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195" w:tblpY="-791"/>
        <w:tblW w:w="0" w:type="auto"/>
        <w:tblLook w:val="04A0" w:firstRow="1" w:lastRow="0" w:firstColumn="1" w:lastColumn="0" w:noHBand="0" w:noVBand="1"/>
      </w:tblPr>
      <w:tblGrid>
        <w:gridCol w:w="8046"/>
      </w:tblGrid>
      <w:tr w:rsidR="00C96F2E" w:rsidTr="00C96F2E">
        <w:trPr>
          <w:trHeight w:val="1247"/>
        </w:trPr>
        <w:tc>
          <w:tcPr>
            <w:tcW w:w="8046" w:type="dxa"/>
            <w:shd w:val="clear" w:color="auto" w:fill="auto"/>
            <w:vAlign w:val="bottom"/>
          </w:tcPr>
          <w:p w:rsidR="00C96F2E" w:rsidRPr="00161AA0" w:rsidRDefault="00C96F2E" w:rsidP="00C96F2E">
            <w:pPr>
              <w:pStyle w:val="DHHSmainheading"/>
            </w:pPr>
            <w:r>
              <w:t>Child and adolescent deaths</w:t>
            </w:r>
          </w:p>
        </w:tc>
      </w:tr>
      <w:tr w:rsidR="00C96F2E" w:rsidTr="00C96F2E">
        <w:trPr>
          <w:trHeight w:hRule="exact" w:val="1162"/>
        </w:trPr>
        <w:tc>
          <w:tcPr>
            <w:tcW w:w="8046" w:type="dxa"/>
            <w:shd w:val="clear" w:color="auto" w:fill="auto"/>
            <w:tcMar>
              <w:top w:w="170" w:type="dxa"/>
              <w:bottom w:w="510" w:type="dxa"/>
            </w:tcMar>
          </w:tcPr>
          <w:p w:rsidR="00C96F2E" w:rsidRPr="00AD784C" w:rsidRDefault="00C96F2E" w:rsidP="00C96F2E">
            <w:pPr>
              <w:pStyle w:val="DHHSmainsubheading"/>
              <w:rPr>
                <w:szCs w:val="28"/>
              </w:rPr>
            </w:pPr>
            <w:r>
              <w:rPr>
                <w:szCs w:val="28"/>
              </w:rPr>
              <w:t>Victoria’s Mothers, Babies and Children 2016</w:t>
            </w:r>
          </w:p>
        </w:tc>
      </w:tr>
    </w:tbl>
    <w:p w:rsidR="005521E4" w:rsidRDefault="00232D80" w:rsidP="00C96F2E">
      <w:pPr>
        <w:pStyle w:val="Spacerparatopoffirstpage"/>
      </w:pPr>
      <w:r>
        <w:rPr>
          <w:lang w:eastAsia="en-AU"/>
        </w:rPr>
        <w:drawing>
          <wp:anchor distT="0" distB="0" distL="114300" distR="114300" simplePos="0" relativeHeight="251655680" behindDoc="1" locked="1" layoutInCell="0" allowOverlap="1">
            <wp:simplePos x="0" y="0"/>
            <wp:positionH relativeFrom="page">
              <wp:posOffset>0</wp:posOffset>
            </wp:positionH>
            <wp:positionV relativeFrom="page">
              <wp:posOffset>0</wp:posOffset>
            </wp:positionV>
            <wp:extent cx="7570470" cy="2075180"/>
            <wp:effectExtent l="0" t="0" r="0" b="1270"/>
            <wp:wrapNone/>
            <wp:docPr id="54"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21E4">
        <w:t>7. Child and Adolescent deaths</w:t>
      </w:r>
    </w:p>
    <w:p w:rsidR="00C96F2E" w:rsidRDefault="00C96F2E" w:rsidP="005521E4">
      <w:pPr>
        <w:pStyle w:val="TOC1"/>
        <w:tabs>
          <w:tab w:val="right" w:leader="dot" w:pos="8899"/>
        </w:tabs>
      </w:pPr>
    </w:p>
    <w:p w:rsidR="00C96F2E" w:rsidRDefault="00C96F2E" w:rsidP="005521E4">
      <w:pPr>
        <w:pStyle w:val="TOC1"/>
        <w:tabs>
          <w:tab w:val="right" w:leader="dot" w:pos="8899"/>
        </w:tabs>
      </w:pPr>
    </w:p>
    <w:p w:rsidR="00C96F2E" w:rsidRDefault="00C96F2E" w:rsidP="005521E4">
      <w:pPr>
        <w:pStyle w:val="TOC1"/>
        <w:tabs>
          <w:tab w:val="right" w:leader="dot" w:pos="8899"/>
        </w:tabs>
      </w:pPr>
    </w:p>
    <w:p w:rsidR="00C96F2E" w:rsidRDefault="00C96F2E" w:rsidP="005521E4">
      <w:pPr>
        <w:pStyle w:val="TOC1"/>
        <w:tabs>
          <w:tab w:val="right" w:leader="dot" w:pos="8899"/>
        </w:tabs>
      </w:pPr>
    </w:p>
    <w:p w:rsidR="00C96F2E" w:rsidRDefault="00C96F2E" w:rsidP="005521E4">
      <w:pPr>
        <w:pStyle w:val="TOC1"/>
        <w:tabs>
          <w:tab w:val="right" w:leader="dot" w:pos="8899"/>
        </w:tabs>
      </w:pPr>
    </w:p>
    <w:p w:rsidR="00C96F2E" w:rsidRDefault="00C96F2E" w:rsidP="005521E4">
      <w:pPr>
        <w:pStyle w:val="TOC1"/>
        <w:tabs>
          <w:tab w:val="right" w:leader="dot" w:pos="8899"/>
        </w:tabs>
      </w:pPr>
    </w:p>
    <w:p w:rsidR="00C96F2E" w:rsidRDefault="00EC0AAB" w:rsidP="00C96F2E">
      <w:pPr>
        <w:pStyle w:val="Heading1"/>
      </w:pPr>
      <w:bookmarkStart w:id="0" w:name="_Toc506385995"/>
      <w:r>
        <w:t>7. Child and adole</w:t>
      </w:r>
      <w:r w:rsidR="00C96F2E">
        <w:t>scent deaths</w:t>
      </w:r>
      <w:bookmarkEnd w:id="0"/>
    </w:p>
    <w:p w:rsidR="00C96F2E" w:rsidRDefault="00C96F2E" w:rsidP="005521E4">
      <w:pPr>
        <w:pStyle w:val="TOC1"/>
        <w:tabs>
          <w:tab w:val="right" w:leader="dot" w:pos="8899"/>
        </w:tabs>
      </w:pPr>
    </w:p>
    <w:p w:rsidR="00C96F2E" w:rsidRPr="00C96F2E" w:rsidRDefault="00C96F2E" w:rsidP="005521E4">
      <w:pPr>
        <w:pStyle w:val="TOC1"/>
        <w:tabs>
          <w:tab w:val="right" w:leader="dot" w:pos="8899"/>
        </w:tabs>
        <w:rPr>
          <w:b w:val="0"/>
          <w:sz w:val="36"/>
          <w:szCs w:val="36"/>
        </w:rPr>
      </w:pPr>
      <w:r w:rsidRPr="00C96F2E">
        <w:rPr>
          <w:b w:val="0"/>
          <w:sz w:val="36"/>
          <w:szCs w:val="36"/>
        </w:rPr>
        <w:t>Table of contents</w:t>
      </w:r>
    </w:p>
    <w:p w:rsidR="00AC21D2" w:rsidRDefault="005521E4">
      <w:pPr>
        <w:pStyle w:val="TOC1"/>
        <w:rPr>
          <w:rFonts w:asciiTheme="minorHAnsi" w:eastAsiaTheme="minorEastAsia" w:hAnsiTheme="minorHAnsi" w:cstheme="minorBidi"/>
          <w:b w:val="0"/>
          <w:sz w:val="22"/>
          <w:szCs w:val="22"/>
          <w:lang w:eastAsia="en-AU"/>
        </w:rPr>
      </w:pPr>
      <w:r>
        <w:rPr>
          <w:rFonts w:ascii="Cambria" w:hAnsi="Cambria"/>
          <w:b w:val="0"/>
          <w:noProof w:val="0"/>
          <w:color w:val="365F91"/>
          <w:sz w:val="28"/>
          <w:szCs w:val="28"/>
          <w:lang w:val="en-US" w:eastAsia="ja-JP"/>
        </w:rPr>
        <w:fldChar w:fldCharType="begin"/>
      </w:r>
      <w:r>
        <w:instrText xml:space="preserve"> TOC \o "1-3" \h \z \u </w:instrText>
      </w:r>
      <w:r>
        <w:rPr>
          <w:rFonts w:ascii="Cambria" w:hAnsi="Cambria"/>
          <w:b w:val="0"/>
          <w:noProof w:val="0"/>
          <w:color w:val="365F91"/>
          <w:sz w:val="28"/>
          <w:szCs w:val="28"/>
          <w:lang w:val="en-US" w:eastAsia="ja-JP"/>
        </w:rPr>
        <w:fldChar w:fldCharType="separate"/>
      </w:r>
      <w:hyperlink w:anchor="_Toc506385995" w:history="1">
        <w:r w:rsidR="00AC21D2" w:rsidRPr="00BC63B9">
          <w:rPr>
            <w:rStyle w:val="Hyperlink"/>
          </w:rPr>
          <w:t>7. Child and adolescent deaths</w:t>
        </w:r>
        <w:r w:rsidR="00AC21D2">
          <w:rPr>
            <w:webHidden/>
          </w:rPr>
          <w:tab/>
        </w:r>
        <w:r w:rsidR="00AC21D2">
          <w:rPr>
            <w:webHidden/>
          </w:rPr>
          <w:fldChar w:fldCharType="begin"/>
        </w:r>
        <w:r w:rsidR="00AC21D2">
          <w:rPr>
            <w:webHidden/>
          </w:rPr>
          <w:instrText xml:space="preserve"> PAGEREF _Toc506385995 \h </w:instrText>
        </w:r>
        <w:r w:rsidR="00AC21D2">
          <w:rPr>
            <w:webHidden/>
          </w:rPr>
        </w:r>
        <w:r w:rsidR="00AC21D2">
          <w:rPr>
            <w:webHidden/>
          </w:rPr>
          <w:fldChar w:fldCharType="separate"/>
        </w:r>
        <w:r w:rsidR="00AC21D2">
          <w:rPr>
            <w:webHidden/>
          </w:rPr>
          <w:t>1</w:t>
        </w:r>
        <w:r w:rsidR="00AC21D2">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5996" w:history="1">
        <w:r w:rsidRPr="00BC63B9">
          <w:rPr>
            <w:rStyle w:val="Hyperlink"/>
          </w:rPr>
          <w:t>Figure 7.1: Cases included in the review of post-neonatal infant, child and adolescent deaths in 2016</w:t>
        </w:r>
        <w:r w:rsidRPr="00BC63B9">
          <w:rPr>
            <w:rStyle w:val="Hyperlink"/>
            <w:vertAlign w:val="superscript"/>
          </w:rPr>
          <w:t>a</w:t>
        </w:r>
        <w:r>
          <w:rPr>
            <w:webHidden/>
          </w:rPr>
          <w:tab/>
        </w:r>
        <w:r>
          <w:rPr>
            <w:webHidden/>
          </w:rPr>
          <w:fldChar w:fldCharType="begin"/>
        </w:r>
        <w:r>
          <w:rPr>
            <w:webHidden/>
          </w:rPr>
          <w:instrText xml:space="preserve"> PAGEREF _Toc506385996 \h </w:instrText>
        </w:r>
        <w:r>
          <w:rPr>
            <w:webHidden/>
          </w:rPr>
        </w:r>
        <w:r>
          <w:rPr>
            <w:webHidden/>
          </w:rPr>
          <w:fldChar w:fldCharType="separate"/>
        </w:r>
        <w:r>
          <w:rPr>
            <w:webHidden/>
          </w:rPr>
          <w:t>4</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5997" w:history="1">
        <w:r w:rsidRPr="00BC63B9">
          <w:rPr>
            <w:rStyle w:val="Hyperlink"/>
          </w:rPr>
          <w:t>Table 7.1a: Infant, child and adolescent deaths (0-17 years), age at death by gender, Victoria 2016</w:t>
        </w:r>
        <w:r>
          <w:rPr>
            <w:webHidden/>
          </w:rPr>
          <w:tab/>
        </w:r>
        <w:r>
          <w:rPr>
            <w:webHidden/>
          </w:rPr>
          <w:fldChar w:fldCharType="begin"/>
        </w:r>
        <w:r>
          <w:rPr>
            <w:webHidden/>
          </w:rPr>
          <w:instrText xml:space="preserve"> PAGEREF _Toc506385997 \h </w:instrText>
        </w:r>
        <w:r>
          <w:rPr>
            <w:webHidden/>
          </w:rPr>
        </w:r>
        <w:r>
          <w:rPr>
            <w:webHidden/>
          </w:rPr>
          <w:fldChar w:fldCharType="separate"/>
        </w:r>
        <w:r>
          <w:rPr>
            <w:webHidden/>
          </w:rPr>
          <w:t>6</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5998" w:history="1">
        <w:r w:rsidRPr="00BC63B9">
          <w:rPr>
            <w:rStyle w:val="Hyperlink"/>
          </w:rPr>
          <w:t>Table 7.1b: Infant, child and adolescent deaths (0-17 years), age at death by gender, Victoria 2016</w:t>
        </w:r>
        <w:r>
          <w:rPr>
            <w:webHidden/>
          </w:rPr>
          <w:tab/>
        </w:r>
        <w:r>
          <w:rPr>
            <w:webHidden/>
          </w:rPr>
          <w:fldChar w:fldCharType="begin"/>
        </w:r>
        <w:r>
          <w:rPr>
            <w:webHidden/>
          </w:rPr>
          <w:instrText xml:space="preserve"> PAGEREF _Toc506385998 \h </w:instrText>
        </w:r>
        <w:r>
          <w:rPr>
            <w:webHidden/>
          </w:rPr>
        </w:r>
        <w:r>
          <w:rPr>
            <w:webHidden/>
          </w:rPr>
          <w:fldChar w:fldCharType="separate"/>
        </w:r>
        <w:r>
          <w:rPr>
            <w:webHidden/>
          </w:rPr>
          <w:t>7</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5999" w:history="1">
        <w:r w:rsidRPr="00BC63B9">
          <w:rPr>
            <w:rStyle w:val="Hyperlink"/>
          </w:rPr>
          <w:t>Table 7.2: Infant, child and adolescent deaths (0-17 years), death rates for age group by gender, Victoria 2016</w:t>
        </w:r>
        <w:r>
          <w:rPr>
            <w:webHidden/>
          </w:rPr>
          <w:tab/>
        </w:r>
        <w:r>
          <w:rPr>
            <w:webHidden/>
          </w:rPr>
          <w:fldChar w:fldCharType="begin"/>
        </w:r>
        <w:r>
          <w:rPr>
            <w:webHidden/>
          </w:rPr>
          <w:instrText xml:space="preserve"> PAGEREF _Toc506385999 \h </w:instrText>
        </w:r>
        <w:r>
          <w:rPr>
            <w:webHidden/>
          </w:rPr>
        </w:r>
        <w:r>
          <w:rPr>
            <w:webHidden/>
          </w:rPr>
          <w:fldChar w:fldCharType="separate"/>
        </w:r>
        <w:r>
          <w:rPr>
            <w:webHidden/>
          </w:rPr>
          <w:t>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0" w:history="1">
        <w:r w:rsidRPr="00BC63B9">
          <w:rPr>
            <w:rStyle w:val="Hyperlink"/>
          </w:rPr>
          <w:t>Table 7.3: Neonatal, post-neonatal and infant mortality rates, Victoria 2000-2016 (by calendar year of birth)</w:t>
        </w:r>
        <w:r>
          <w:rPr>
            <w:webHidden/>
          </w:rPr>
          <w:tab/>
        </w:r>
        <w:r>
          <w:rPr>
            <w:webHidden/>
          </w:rPr>
          <w:fldChar w:fldCharType="begin"/>
        </w:r>
        <w:r>
          <w:rPr>
            <w:webHidden/>
          </w:rPr>
          <w:instrText xml:space="preserve"> PAGEREF _Toc506386000 \h </w:instrText>
        </w:r>
        <w:r>
          <w:rPr>
            <w:webHidden/>
          </w:rPr>
        </w:r>
        <w:r>
          <w:rPr>
            <w:webHidden/>
          </w:rPr>
          <w:fldChar w:fldCharType="separate"/>
        </w:r>
        <w:r>
          <w:rPr>
            <w:webHidden/>
          </w:rPr>
          <w:t>9</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1" w:history="1">
        <w:r w:rsidRPr="00BC63B9">
          <w:rPr>
            <w:rStyle w:val="Hyperlink"/>
          </w:rPr>
          <w:t>Figure 7.2: Neonatal, post-neonatal and infant mortality rates, Victoria 2000-2016 (by calendar year of birth)</w:t>
        </w:r>
        <w:r>
          <w:rPr>
            <w:webHidden/>
          </w:rPr>
          <w:tab/>
        </w:r>
        <w:r>
          <w:rPr>
            <w:webHidden/>
          </w:rPr>
          <w:fldChar w:fldCharType="begin"/>
        </w:r>
        <w:r>
          <w:rPr>
            <w:webHidden/>
          </w:rPr>
          <w:instrText xml:space="preserve"> PAGEREF _Toc506386001 \h </w:instrText>
        </w:r>
        <w:r>
          <w:rPr>
            <w:webHidden/>
          </w:rPr>
        </w:r>
        <w:r>
          <w:rPr>
            <w:webHidden/>
          </w:rPr>
          <w:fldChar w:fldCharType="separate"/>
        </w:r>
        <w:r>
          <w:rPr>
            <w:webHidden/>
          </w:rPr>
          <w:t>11</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2" w:history="1">
        <w:r w:rsidRPr="00BC63B9">
          <w:rPr>
            <w:rStyle w:val="Hyperlink"/>
          </w:rPr>
          <w:t>Table 7.4: Infant mortality rates (per 1,000 live births) of 34 OECD countries</w:t>
        </w:r>
        <w:r w:rsidRPr="00BC63B9">
          <w:rPr>
            <w:rStyle w:val="Hyperlink"/>
            <w:vertAlign w:val="superscript"/>
          </w:rPr>
          <w:t>ab</w:t>
        </w:r>
        <w:r w:rsidRPr="00BC63B9">
          <w:rPr>
            <w:rStyle w:val="Hyperlink"/>
          </w:rPr>
          <w:t>, 1960-2016</w:t>
        </w:r>
        <w:r>
          <w:rPr>
            <w:webHidden/>
          </w:rPr>
          <w:tab/>
        </w:r>
        <w:r>
          <w:rPr>
            <w:webHidden/>
          </w:rPr>
          <w:fldChar w:fldCharType="begin"/>
        </w:r>
        <w:r>
          <w:rPr>
            <w:webHidden/>
          </w:rPr>
          <w:instrText xml:space="preserve"> PAGEREF _Toc506386002 \h </w:instrText>
        </w:r>
        <w:r>
          <w:rPr>
            <w:webHidden/>
          </w:rPr>
        </w:r>
        <w:r>
          <w:rPr>
            <w:webHidden/>
          </w:rPr>
          <w:fldChar w:fldCharType="separate"/>
        </w:r>
        <w:r>
          <w:rPr>
            <w:webHidden/>
          </w:rPr>
          <w:t>12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3" w:history="1">
        <w:r w:rsidRPr="00BC63B9">
          <w:rPr>
            <w:rStyle w:val="Hyperlink"/>
          </w:rPr>
          <w:t>Table 7.5: Under 5 mortality rate (U5MR), Victoria, 2000-2016</w:t>
        </w:r>
        <w:r>
          <w:rPr>
            <w:webHidden/>
          </w:rPr>
          <w:tab/>
        </w:r>
        <w:r>
          <w:rPr>
            <w:webHidden/>
          </w:rPr>
          <w:fldChar w:fldCharType="begin"/>
        </w:r>
        <w:r>
          <w:rPr>
            <w:webHidden/>
          </w:rPr>
          <w:instrText xml:space="preserve"> PAGEREF _Toc506386003 \h </w:instrText>
        </w:r>
        <w:r>
          <w:rPr>
            <w:webHidden/>
          </w:rPr>
        </w:r>
        <w:r>
          <w:rPr>
            <w:webHidden/>
          </w:rPr>
          <w:fldChar w:fldCharType="separate"/>
        </w:r>
        <w:r>
          <w:rPr>
            <w:webHidden/>
          </w:rPr>
          <w:t>14</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4" w:history="1">
        <w:r w:rsidRPr="00BC63B9">
          <w:rPr>
            <w:rStyle w:val="Hyperlink"/>
          </w:rPr>
          <w:t>Figure 7.3: Under 5 mortality rate (U5MR), Victoria, 2000-2016</w:t>
        </w:r>
        <w:r>
          <w:rPr>
            <w:webHidden/>
          </w:rPr>
          <w:tab/>
        </w:r>
        <w:r>
          <w:rPr>
            <w:webHidden/>
          </w:rPr>
          <w:fldChar w:fldCharType="begin"/>
        </w:r>
        <w:r>
          <w:rPr>
            <w:webHidden/>
          </w:rPr>
          <w:instrText xml:space="preserve"> PAGEREF _Toc506386004 \h </w:instrText>
        </w:r>
        <w:r>
          <w:rPr>
            <w:webHidden/>
          </w:rPr>
        </w:r>
        <w:r>
          <w:rPr>
            <w:webHidden/>
          </w:rPr>
          <w:fldChar w:fldCharType="separate"/>
        </w:r>
        <w:r>
          <w:rPr>
            <w:webHidden/>
          </w:rPr>
          <w:t>15</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5" w:history="1">
        <w:r w:rsidRPr="00BC63B9">
          <w:rPr>
            <w:rStyle w:val="Hyperlink"/>
          </w:rPr>
          <w:t>Table 7.6: Under 5 mortality rate (probability of dying by age 5 per 1,000 live births), of 34 OECD countries, 1960-2016</w:t>
        </w:r>
        <w:r w:rsidRPr="00BC63B9">
          <w:rPr>
            <w:rStyle w:val="Hyperlink"/>
            <w:vertAlign w:val="superscript"/>
          </w:rPr>
          <w:t>ab</w:t>
        </w:r>
        <w:r>
          <w:rPr>
            <w:webHidden/>
          </w:rPr>
          <w:tab/>
        </w:r>
        <w:r>
          <w:rPr>
            <w:webHidden/>
          </w:rPr>
          <w:fldChar w:fldCharType="begin"/>
        </w:r>
        <w:r>
          <w:rPr>
            <w:webHidden/>
          </w:rPr>
          <w:instrText xml:space="preserve"> PAGEREF _Toc506386005 \h </w:instrText>
        </w:r>
        <w:r>
          <w:rPr>
            <w:webHidden/>
          </w:rPr>
        </w:r>
        <w:r>
          <w:rPr>
            <w:webHidden/>
          </w:rPr>
          <w:fldChar w:fldCharType="separate"/>
        </w:r>
        <w:r>
          <w:rPr>
            <w:webHidden/>
          </w:rPr>
          <w:t>16</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6" w:history="1">
        <w:r w:rsidRPr="00BC63B9">
          <w:rPr>
            <w:rStyle w:val="Hyperlink"/>
          </w:rPr>
          <w:t>Table 7.7: Neonatal, post-neonatal infant, infant and under-5 mortality rates, Victoria 2000-2016</w:t>
        </w:r>
        <w:r>
          <w:rPr>
            <w:webHidden/>
          </w:rPr>
          <w:tab/>
        </w:r>
        <w:r>
          <w:rPr>
            <w:webHidden/>
          </w:rPr>
          <w:fldChar w:fldCharType="begin"/>
        </w:r>
        <w:r>
          <w:rPr>
            <w:webHidden/>
          </w:rPr>
          <w:instrText xml:space="preserve"> PAGEREF _Toc506386006 \h </w:instrText>
        </w:r>
        <w:r>
          <w:rPr>
            <w:webHidden/>
          </w:rPr>
        </w:r>
        <w:r>
          <w:rPr>
            <w:webHidden/>
          </w:rPr>
          <w:fldChar w:fldCharType="separate"/>
        </w:r>
        <w:r>
          <w:rPr>
            <w:webHidden/>
          </w:rPr>
          <w:t>18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7" w:history="1">
        <w:r w:rsidRPr="00BC63B9">
          <w:rPr>
            <w:rStyle w:val="Hyperlink"/>
          </w:rPr>
          <w:t>Figure 7.4a: Neonatal, post-neonatal infant, infant and under-5 mortality rates, Victoria 2000-2016</w:t>
        </w:r>
        <w:r>
          <w:rPr>
            <w:webHidden/>
          </w:rPr>
          <w:tab/>
        </w:r>
        <w:r>
          <w:rPr>
            <w:webHidden/>
          </w:rPr>
          <w:fldChar w:fldCharType="begin"/>
        </w:r>
        <w:r>
          <w:rPr>
            <w:webHidden/>
          </w:rPr>
          <w:instrText xml:space="preserve"> PAGEREF _Toc506386007 \h </w:instrText>
        </w:r>
        <w:r>
          <w:rPr>
            <w:webHidden/>
          </w:rPr>
        </w:r>
        <w:r>
          <w:rPr>
            <w:webHidden/>
          </w:rPr>
          <w:fldChar w:fldCharType="separate"/>
        </w:r>
        <w:r>
          <w:rPr>
            <w:webHidden/>
          </w:rPr>
          <w:t>18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8" w:history="1">
        <w:r w:rsidRPr="00BC63B9">
          <w:rPr>
            <w:rStyle w:val="Hyperlink"/>
          </w:rPr>
          <w:t>Figure 7.4b: Infant and under-5 mortality rates, Victoria 2000-2016</w:t>
        </w:r>
        <w:r>
          <w:rPr>
            <w:webHidden/>
          </w:rPr>
          <w:tab/>
        </w:r>
        <w:r>
          <w:rPr>
            <w:webHidden/>
          </w:rPr>
          <w:fldChar w:fldCharType="begin"/>
        </w:r>
        <w:r>
          <w:rPr>
            <w:webHidden/>
          </w:rPr>
          <w:instrText xml:space="preserve"> PAGEREF _Toc506386008 \h </w:instrText>
        </w:r>
        <w:r>
          <w:rPr>
            <w:webHidden/>
          </w:rPr>
        </w:r>
        <w:r>
          <w:rPr>
            <w:webHidden/>
          </w:rPr>
          <w:fldChar w:fldCharType="separate"/>
        </w:r>
        <w:r>
          <w:rPr>
            <w:webHidden/>
          </w:rPr>
          <w:t>19</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09" w:history="1">
        <w:r w:rsidRPr="00BC63B9">
          <w:rPr>
            <w:rStyle w:val="Hyperlink"/>
          </w:rPr>
          <w:t>Figure 7.5a: Rates of death by age group, Victoria, 1985 - 2016</w:t>
        </w:r>
        <w:r w:rsidRPr="00BC63B9">
          <w:rPr>
            <w:rStyle w:val="Hyperlink"/>
            <w:vertAlign w:val="superscript"/>
          </w:rPr>
          <w:t>ab</w:t>
        </w:r>
        <w:r>
          <w:rPr>
            <w:webHidden/>
          </w:rPr>
          <w:tab/>
        </w:r>
        <w:r>
          <w:rPr>
            <w:webHidden/>
          </w:rPr>
          <w:fldChar w:fldCharType="begin"/>
        </w:r>
        <w:r>
          <w:rPr>
            <w:webHidden/>
          </w:rPr>
          <w:instrText xml:space="preserve"> PAGEREF _Toc506386009 \h </w:instrText>
        </w:r>
        <w:r>
          <w:rPr>
            <w:webHidden/>
          </w:rPr>
        </w:r>
        <w:r>
          <w:rPr>
            <w:webHidden/>
          </w:rPr>
          <w:fldChar w:fldCharType="separate"/>
        </w:r>
        <w:r>
          <w:rPr>
            <w:webHidden/>
          </w:rPr>
          <w:t>20</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0" w:history="1">
        <w:r w:rsidRPr="00BC63B9">
          <w:rPr>
            <w:rStyle w:val="Hyperlink"/>
          </w:rPr>
          <w:t>Figure 7.5b: Rates of death by age group, (excluding 28-364 days) Victoria 1985 - 2016</w:t>
        </w:r>
        <w:r w:rsidRPr="00BC63B9">
          <w:rPr>
            <w:rStyle w:val="Hyperlink"/>
            <w:vertAlign w:val="superscript"/>
          </w:rPr>
          <w:t>ab</w:t>
        </w:r>
        <w:r>
          <w:rPr>
            <w:webHidden/>
          </w:rPr>
          <w:tab/>
        </w:r>
        <w:r>
          <w:rPr>
            <w:webHidden/>
          </w:rPr>
          <w:fldChar w:fldCharType="begin"/>
        </w:r>
        <w:r>
          <w:rPr>
            <w:webHidden/>
          </w:rPr>
          <w:instrText xml:space="preserve"> PAGEREF _Toc506386010 \h </w:instrText>
        </w:r>
        <w:r>
          <w:rPr>
            <w:webHidden/>
          </w:rPr>
        </w:r>
        <w:r>
          <w:rPr>
            <w:webHidden/>
          </w:rPr>
          <w:fldChar w:fldCharType="separate"/>
        </w:r>
        <w:r>
          <w:rPr>
            <w:webHidden/>
          </w:rPr>
          <w:t>21</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1" w:history="1">
        <w:r w:rsidRPr="00BC63B9">
          <w:rPr>
            <w:rStyle w:val="Hyperlink"/>
          </w:rPr>
          <w:t>Figure 7.6: Rates of death by age group, Victoria, 2000 - 2016</w:t>
        </w:r>
        <w:r w:rsidRPr="00BC63B9">
          <w:rPr>
            <w:rStyle w:val="Hyperlink"/>
            <w:vertAlign w:val="superscript"/>
          </w:rPr>
          <w:t>ab</w:t>
        </w:r>
        <w:r>
          <w:rPr>
            <w:webHidden/>
          </w:rPr>
          <w:tab/>
        </w:r>
        <w:r>
          <w:rPr>
            <w:webHidden/>
          </w:rPr>
          <w:fldChar w:fldCharType="begin"/>
        </w:r>
        <w:r>
          <w:rPr>
            <w:webHidden/>
          </w:rPr>
          <w:instrText xml:space="preserve"> PAGEREF _Toc506386011 \h </w:instrText>
        </w:r>
        <w:r>
          <w:rPr>
            <w:webHidden/>
          </w:rPr>
        </w:r>
        <w:r>
          <w:rPr>
            <w:webHidden/>
          </w:rPr>
          <w:fldChar w:fldCharType="separate"/>
        </w:r>
        <w:r>
          <w:rPr>
            <w:webHidden/>
          </w:rPr>
          <w:t>22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2" w:history="1">
        <w:r w:rsidRPr="00BC63B9">
          <w:rPr>
            <w:rStyle w:val="Hyperlink"/>
          </w:rPr>
          <w:t>Table 7.8: Post-neonatal infant, child and adolescent deaths by age group, Victoria 1997 - 2016</w:t>
        </w:r>
        <w:r w:rsidRPr="00BC63B9">
          <w:rPr>
            <w:rStyle w:val="Hyperlink"/>
            <w:vertAlign w:val="superscript"/>
          </w:rPr>
          <w:t>a</w:t>
        </w:r>
        <w:r>
          <w:rPr>
            <w:webHidden/>
          </w:rPr>
          <w:tab/>
        </w:r>
        <w:r>
          <w:rPr>
            <w:webHidden/>
          </w:rPr>
          <w:fldChar w:fldCharType="begin"/>
        </w:r>
        <w:r>
          <w:rPr>
            <w:webHidden/>
          </w:rPr>
          <w:instrText xml:space="preserve"> PAGEREF _Toc506386012 \h </w:instrText>
        </w:r>
        <w:r>
          <w:rPr>
            <w:webHidden/>
          </w:rPr>
        </w:r>
        <w:r>
          <w:rPr>
            <w:webHidden/>
          </w:rPr>
          <w:fldChar w:fldCharType="separate"/>
        </w:r>
        <w:r>
          <w:rPr>
            <w:webHidden/>
          </w:rPr>
          <w:t>23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3" w:history="1">
        <w:r w:rsidRPr="00BC63B9">
          <w:rPr>
            <w:rStyle w:val="Hyperlink"/>
          </w:rPr>
          <w:t>Figure 7.7: Post-neonatal infant, child and adolescent deaths by age group, Victoria 1997 - 2016</w:t>
        </w:r>
        <w:r w:rsidRPr="00BC63B9">
          <w:rPr>
            <w:rStyle w:val="Hyperlink"/>
            <w:vertAlign w:val="superscript"/>
          </w:rPr>
          <w:t>a</w:t>
        </w:r>
        <w:r>
          <w:rPr>
            <w:webHidden/>
          </w:rPr>
          <w:tab/>
        </w:r>
        <w:r>
          <w:rPr>
            <w:webHidden/>
          </w:rPr>
          <w:fldChar w:fldCharType="begin"/>
        </w:r>
        <w:r>
          <w:rPr>
            <w:webHidden/>
          </w:rPr>
          <w:instrText xml:space="preserve"> PAGEREF _Toc506386013 \h </w:instrText>
        </w:r>
        <w:r>
          <w:rPr>
            <w:webHidden/>
          </w:rPr>
        </w:r>
        <w:r>
          <w:rPr>
            <w:webHidden/>
          </w:rPr>
          <w:fldChar w:fldCharType="separate"/>
        </w:r>
        <w:r>
          <w:rPr>
            <w:webHidden/>
          </w:rPr>
          <w:t>24</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4" w:history="1">
        <w:r w:rsidRPr="00BC63B9">
          <w:rPr>
            <w:rStyle w:val="Hyperlink"/>
          </w:rPr>
          <w:t>Table 7.9: Rank cause of death, post-neonatal infants (28 to 364 days), Victoria 2016</w:t>
        </w:r>
        <w:r>
          <w:rPr>
            <w:webHidden/>
          </w:rPr>
          <w:tab/>
        </w:r>
        <w:r>
          <w:rPr>
            <w:webHidden/>
          </w:rPr>
          <w:fldChar w:fldCharType="begin"/>
        </w:r>
        <w:r>
          <w:rPr>
            <w:webHidden/>
          </w:rPr>
          <w:instrText xml:space="preserve"> PAGEREF _Toc506386014 \h </w:instrText>
        </w:r>
        <w:r>
          <w:rPr>
            <w:webHidden/>
          </w:rPr>
        </w:r>
        <w:r>
          <w:rPr>
            <w:webHidden/>
          </w:rPr>
          <w:fldChar w:fldCharType="separate"/>
        </w:r>
        <w:r>
          <w:rPr>
            <w:webHidden/>
          </w:rPr>
          <w:t>25</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5" w:history="1">
        <w:r w:rsidRPr="00BC63B9">
          <w:rPr>
            <w:rStyle w:val="Hyperlink"/>
          </w:rPr>
          <w:t>Table 7.10: Rank cause of death, children aged 1 to 4 years, Victoria 2016</w:t>
        </w:r>
        <w:r>
          <w:rPr>
            <w:webHidden/>
          </w:rPr>
          <w:tab/>
        </w:r>
        <w:r>
          <w:rPr>
            <w:webHidden/>
          </w:rPr>
          <w:fldChar w:fldCharType="begin"/>
        </w:r>
        <w:r>
          <w:rPr>
            <w:webHidden/>
          </w:rPr>
          <w:instrText xml:space="preserve"> PAGEREF _Toc506386015 \h </w:instrText>
        </w:r>
        <w:r>
          <w:rPr>
            <w:webHidden/>
          </w:rPr>
        </w:r>
        <w:r>
          <w:rPr>
            <w:webHidden/>
          </w:rPr>
          <w:fldChar w:fldCharType="separate"/>
        </w:r>
        <w:r>
          <w:rPr>
            <w:webHidden/>
          </w:rPr>
          <w:t>26</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6" w:history="1">
        <w:r w:rsidRPr="00BC63B9">
          <w:rPr>
            <w:rStyle w:val="Hyperlink"/>
          </w:rPr>
          <w:t>Table 7.11: Rank cause of death, children aged 5 to 9 years, Victoria 2016</w:t>
        </w:r>
        <w:r>
          <w:rPr>
            <w:webHidden/>
          </w:rPr>
          <w:tab/>
        </w:r>
        <w:r>
          <w:rPr>
            <w:webHidden/>
          </w:rPr>
          <w:fldChar w:fldCharType="begin"/>
        </w:r>
        <w:r>
          <w:rPr>
            <w:webHidden/>
          </w:rPr>
          <w:instrText xml:space="preserve"> PAGEREF _Toc506386016 \h </w:instrText>
        </w:r>
        <w:r>
          <w:rPr>
            <w:webHidden/>
          </w:rPr>
        </w:r>
        <w:r>
          <w:rPr>
            <w:webHidden/>
          </w:rPr>
          <w:fldChar w:fldCharType="separate"/>
        </w:r>
        <w:r>
          <w:rPr>
            <w:webHidden/>
          </w:rPr>
          <w:t>27</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7" w:history="1">
        <w:r w:rsidRPr="00BC63B9">
          <w:rPr>
            <w:rStyle w:val="Hyperlink"/>
          </w:rPr>
          <w:t>Table 7.12: Rank of cause of death, children aged 10 to 14 years, Victoria 2016</w:t>
        </w:r>
        <w:r>
          <w:rPr>
            <w:webHidden/>
          </w:rPr>
          <w:tab/>
        </w:r>
        <w:r>
          <w:rPr>
            <w:webHidden/>
          </w:rPr>
          <w:fldChar w:fldCharType="begin"/>
        </w:r>
        <w:r>
          <w:rPr>
            <w:webHidden/>
          </w:rPr>
          <w:instrText xml:space="preserve"> PAGEREF _Toc506386017 \h </w:instrText>
        </w:r>
        <w:r>
          <w:rPr>
            <w:webHidden/>
          </w:rPr>
        </w:r>
        <w:r>
          <w:rPr>
            <w:webHidden/>
          </w:rPr>
          <w:fldChar w:fldCharType="separate"/>
        </w:r>
        <w:r>
          <w:rPr>
            <w:webHidden/>
          </w:rPr>
          <w:t>28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8" w:history="1">
        <w:r w:rsidRPr="00BC63B9">
          <w:rPr>
            <w:rStyle w:val="Hyperlink"/>
          </w:rPr>
          <w:t>Table 7.13: Rank of cause of death, adolescents aged 15 to 17 years, Victoria 2016</w:t>
        </w:r>
        <w:r>
          <w:rPr>
            <w:webHidden/>
          </w:rPr>
          <w:tab/>
        </w:r>
        <w:r>
          <w:rPr>
            <w:webHidden/>
          </w:rPr>
          <w:fldChar w:fldCharType="begin"/>
        </w:r>
        <w:r>
          <w:rPr>
            <w:webHidden/>
          </w:rPr>
          <w:instrText xml:space="preserve"> PAGEREF _Toc506386018 \h </w:instrText>
        </w:r>
        <w:r>
          <w:rPr>
            <w:webHidden/>
          </w:rPr>
        </w:r>
        <w:r>
          <w:rPr>
            <w:webHidden/>
          </w:rPr>
          <w:fldChar w:fldCharType="separate"/>
        </w:r>
        <w:r>
          <w:rPr>
            <w:webHidden/>
          </w:rPr>
          <w:t>29</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19" w:history="1">
        <w:r w:rsidRPr="00BC63B9">
          <w:rPr>
            <w:rStyle w:val="Hyperlink"/>
          </w:rPr>
          <w:t>Table 7.14: Cause of death by age group, 28 days to 17 years, Victoria 2016</w:t>
        </w:r>
        <w:r>
          <w:rPr>
            <w:webHidden/>
          </w:rPr>
          <w:tab/>
        </w:r>
        <w:r>
          <w:rPr>
            <w:webHidden/>
          </w:rPr>
          <w:fldChar w:fldCharType="begin"/>
        </w:r>
        <w:r>
          <w:rPr>
            <w:webHidden/>
          </w:rPr>
          <w:instrText xml:space="preserve"> PAGEREF _Toc506386019 \h </w:instrText>
        </w:r>
        <w:r>
          <w:rPr>
            <w:webHidden/>
          </w:rPr>
        </w:r>
        <w:r>
          <w:rPr>
            <w:webHidden/>
          </w:rPr>
          <w:fldChar w:fldCharType="separate"/>
        </w:r>
        <w:r>
          <w:rPr>
            <w:webHidden/>
          </w:rPr>
          <w:t>30</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0" w:history="1">
        <w:r w:rsidRPr="00BC63B9">
          <w:rPr>
            <w:rStyle w:val="Hyperlink"/>
          </w:rPr>
          <w:t>Figure 7.8a: Rates of major cause of death of post-neonatal infants and children 28 days to 14 years, 1985 to 2016</w:t>
        </w:r>
        <w:r w:rsidRPr="00BC63B9">
          <w:rPr>
            <w:rStyle w:val="Hyperlink"/>
            <w:vertAlign w:val="superscript"/>
          </w:rPr>
          <w:t>a</w:t>
        </w:r>
        <w:r>
          <w:rPr>
            <w:webHidden/>
          </w:rPr>
          <w:tab/>
        </w:r>
        <w:r>
          <w:rPr>
            <w:webHidden/>
          </w:rPr>
          <w:fldChar w:fldCharType="begin"/>
        </w:r>
        <w:r>
          <w:rPr>
            <w:webHidden/>
          </w:rPr>
          <w:instrText xml:space="preserve"> PAGEREF _Toc506386020 \h </w:instrText>
        </w:r>
        <w:r>
          <w:rPr>
            <w:webHidden/>
          </w:rPr>
        </w:r>
        <w:r>
          <w:rPr>
            <w:webHidden/>
          </w:rPr>
          <w:fldChar w:fldCharType="separate"/>
        </w:r>
        <w:r>
          <w:rPr>
            <w:webHidden/>
          </w:rPr>
          <w:t>32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1" w:history="1">
        <w:r w:rsidRPr="00BC63B9">
          <w:rPr>
            <w:rStyle w:val="Hyperlink"/>
          </w:rPr>
          <w:t>Figure 7.8b: Rates of major cause of death of post-neonatal infants and children 28 days to 17 years, 2005 to 2016</w:t>
        </w:r>
        <w:r w:rsidRPr="00BC63B9">
          <w:rPr>
            <w:rStyle w:val="Hyperlink"/>
            <w:vertAlign w:val="superscript"/>
          </w:rPr>
          <w:t>a</w:t>
        </w:r>
        <w:r>
          <w:rPr>
            <w:webHidden/>
          </w:rPr>
          <w:tab/>
        </w:r>
        <w:r>
          <w:rPr>
            <w:webHidden/>
          </w:rPr>
          <w:fldChar w:fldCharType="begin"/>
        </w:r>
        <w:r>
          <w:rPr>
            <w:webHidden/>
          </w:rPr>
          <w:instrText xml:space="preserve"> PAGEREF _Toc506386021 \h </w:instrText>
        </w:r>
        <w:r>
          <w:rPr>
            <w:webHidden/>
          </w:rPr>
        </w:r>
        <w:r>
          <w:rPr>
            <w:webHidden/>
          </w:rPr>
          <w:fldChar w:fldCharType="separate"/>
        </w:r>
        <w:r>
          <w:rPr>
            <w:webHidden/>
          </w:rPr>
          <w:t>33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2" w:history="1">
        <w:r w:rsidRPr="00BC63B9">
          <w:rPr>
            <w:rStyle w:val="Hyperlink"/>
          </w:rPr>
          <w:t>Table 7.15a: Post-neonatal infant and child deaths (28 days to 14 years) by major cause, Victoria 1997 – 2016</w:t>
        </w:r>
        <w:r>
          <w:rPr>
            <w:webHidden/>
          </w:rPr>
          <w:tab/>
        </w:r>
        <w:r>
          <w:rPr>
            <w:webHidden/>
          </w:rPr>
          <w:fldChar w:fldCharType="begin"/>
        </w:r>
        <w:r>
          <w:rPr>
            <w:webHidden/>
          </w:rPr>
          <w:instrText xml:space="preserve"> PAGEREF _Toc506386022 \h </w:instrText>
        </w:r>
        <w:r>
          <w:rPr>
            <w:webHidden/>
          </w:rPr>
        </w:r>
        <w:r>
          <w:rPr>
            <w:webHidden/>
          </w:rPr>
          <w:fldChar w:fldCharType="separate"/>
        </w:r>
        <w:r>
          <w:rPr>
            <w:webHidden/>
          </w:rPr>
          <w:t>34</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3" w:history="1">
        <w:r w:rsidRPr="00BC63B9">
          <w:rPr>
            <w:rStyle w:val="Hyperlink"/>
          </w:rPr>
          <w:t>Figure 7.9a: Post-neonatal infant and child deaths (28 days to 14 years) by major cause, Victoria 1997 – 2016</w:t>
        </w:r>
        <w:r>
          <w:rPr>
            <w:webHidden/>
          </w:rPr>
          <w:tab/>
        </w:r>
        <w:r>
          <w:rPr>
            <w:webHidden/>
          </w:rPr>
          <w:fldChar w:fldCharType="begin"/>
        </w:r>
        <w:r>
          <w:rPr>
            <w:webHidden/>
          </w:rPr>
          <w:instrText xml:space="preserve"> PAGEREF _Toc506386023 \h </w:instrText>
        </w:r>
        <w:r>
          <w:rPr>
            <w:webHidden/>
          </w:rPr>
        </w:r>
        <w:r>
          <w:rPr>
            <w:webHidden/>
          </w:rPr>
          <w:fldChar w:fldCharType="separate"/>
        </w:r>
        <w:r>
          <w:rPr>
            <w:webHidden/>
          </w:rPr>
          <w:t>35</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4" w:history="1">
        <w:r w:rsidRPr="00BC63B9">
          <w:rPr>
            <w:rStyle w:val="Hyperlink"/>
          </w:rPr>
          <w:t>Table 7.15b: Post-neonatal infant, child and adolescent deaths</w:t>
        </w:r>
        <w:r w:rsidRPr="00BC63B9">
          <w:rPr>
            <w:rStyle w:val="Hyperlink"/>
            <w:vertAlign w:val="superscript"/>
          </w:rPr>
          <w:t xml:space="preserve">ab </w:t>
        </w:r>
        <w:r w:rsidRPr="00BC63B9">
          <w:rPr>
            <w:rStyle w:val="Hyperlink"/>
          </w:rPr>
          <w:t>by major cause, Victoria 1997 – 2016</w:t>
        </w:r>
        <w:r>
          <w:rPr>
            <w:webHidden/>
          </w:rPr>
          <w:tab/>
        </w:r>
        <w:r>
          <w:rPr>
            <w:webHidden/>
          </w:rPr>
          <w:fldChar w:fldCharType="begin"/>
        </w:r>
        <w:r>
          <w:rPr>
            <w:webHidden/>
          </w:rPr>
          <w:instrText xml:space="preserve"> PAGEREF _Toc506386024 \h </w:instrText>
        </w:r>
        <w:r>
          <w:rPr>
            <w:webHidden/>
          </w:rPr>
        </w:r>
        <w:r>
          <w:rPr>
            <w:webHidden/>
          </w:rPr>
          <w:fldChar w:fldCharType="separate"/>
        </w:r>
        <w:r>
          <w:rPr>
            <w:webHidden/>
          </w:rPr>
          <w:t>36</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5" w:history="1">
        <w:r w:rsidRPr="00BC63B9">
          <w:rPr>
            <w:rStyle w:val="Hyperlink"/>
          </w:rPr>
          <w:t>Figure 7.9b: Post-neonatal infant, child and adolescent deaths by major cause, Victoria 1997 – 2016</w:t>
        </w:r>
        <w:r>
          <w:rPr>
            <w:webHidden/>
          </w:rPr>
          <w:tab/>
        </w:r>
        <w:r>
          <w:rPr>
            <w:webHidden/>
          </w:rPr>
          <w:fldChar w:fldCharType="begin"/>
        </w:r>
        <w:r>
          <w:rPr>
            <w:webHidden/>
          </w:rPr>
          <w:instrText xml:space="preserve"> PAGEREF _Toc506386025 \h </w:instrText>
        </w:r>
        <w:r>
          <w:rPr>
            <w:webHidden/>
          </w:rPr>
        </w:r>
        <w:r>
          <w:rPr>
            <w:webHidden/>
          </w:rPr>
          <w:fldChar w:fldCharType="separate"/>
        </w:r>
        <w:r>
          <w:rPr>
            <w:webHidden/>
          </w:rPr>
          <w:t>37</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6" w:history="1">
        <w:r w:rsidRPr="00BC63B9">
          <w:rPr>
            <w:rStyle w:val="Hyperlink"/>
          </w:rPr>
          <w:t>Table 7.16a: Causes of death determined at birth: post-neonatal infants and children (28 days to 14 years), Victoria 1997 – 2016</w:t>
        </w:r>
        <w:r>
          <w:rPr>
            <w:webHidden/>
          </w:rPr>
          <w:tab/>
        </w:r>
        <w:r>
          <w:rPr>
            <w:webHidden/>
          </w:rPr>
          <w:fldChar w:fldCharType="begin"/>
        </w:r>
        <w:r>
          <w:rPr>
            <w:webHidden/>
          </w:rPr>
          <w:instrText xml:space="preserve"> PAGEREF _Toc506386026 \h </w:instrText>
        </w:r>
        <w:r>
          <w:rPr>
            <w:webHidden/>
          </w:rPr>
        </w:r>
        <w:r>
          <w:rPr>
            <w:webHidden/>
          </w:rPr>
          <w:fldChar w:fldCharType="separate"/>
        </w:r>
        <w:r>
          <w:rPr>
            <w:webHidden/>
          </w:rPr>
          <w:t>38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7" w:history="1">
        <w:r w:rsidRPr="00BC63B9">
          <w:rPr>
            <w:rStyle w:val="Hyperlink"/>
          </w:rPr>
          <w:t>Figure 7.10a: Causes of death determined at birth: post-neonatal infants and children (28 days to 14 years), Victoria 1997 - 2016</w:t>
        </w:r>
        <w:r>
          <w:rPr>
            <w:webHidden/>
          </w:rPr>
          <w:tab/>
        </w:r>
        <w:r>
          <w:rPr>
            <w:webHidden/>
          </w:rPr>
          <w:fldChar w:fldCharType="begin"/>
        </w:r>
        <w:r>
          <w:rPr>
            <w:webHidden/>
          </w:rPr>
          <w:instrText xml:space="preserve"> PAGEREF _Toc506386027 \h </w:instrText>
        </w:r>
        <w:r>
          <w:rPr>
            <w:webHidden/>
          </w:rPr>
        </w:r>
        <w:r>
          <w:rPr>
            <w:webHidden/>
          </w:rPr>
          <w:fldChar w:fldCharType="separate"/>
        </w:r>
        <w:r>
          <w:rPr>
            <w:webHidden/>
          </w:rPr>
          <w:t>39</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8" w:history="1">
        <w:r w:rsidRPr="00BC63B9">
          <w:rPr>
            <w:rStyle w:val="Hyperlink"/>
          </w:rPr>
          <w:t>Table 7.16b: Causes of death determined at birth: post-neonatal infants, children and adolescents</w:t>
        </w:r>
        <w:r w:rsidRPr="00BC63B9">
          <w:rPr>
            <w:rStyle w:val="Hyperlink"/>
            <w:vertAlign w:val="superscript"/>
          </w:rPr>
          <w:t>ab</w:t>
        </w:r>
        <w:r w:rsidRPr="00BC63B9">
          <w:rPr>
            <w:rStyle w:val="Hyperlink"/>
          </w:rPr>
          <w:t>, Victoria 1997-2016</w:t>
        </w:r>
        <w:r>
          <w:rPr>
            <w:webHidden/>
          </w:rPr>
          <w:tab/>
        </w:r>
        <w:r>
          <w:rPr>
            <w:webHidden/>
          </w:rPr>
          <w:fldChar w:fldCharType="begin"/>
        </w:r>
        <w:r>
          <w:rPr>
            <w:webHidden/>
          </w:rPr>
          <w:instrText xml:space="preserve"> PAGEREF _Toc506386028 \h </w:instrText>
        </w:r>
        <w:r>
          <w:rPr>
            <w:webHidden/>
          </w:rPr>
        </w:r>
        <w:r>
          <w:rPr>
            <w:webHidden/>
          </w:rPr>
          <w:fldChar w:fldCharType="separate"/>
        </w:r>
        <w:r>
          <w:rPr>
            <w:webHidden/>
          </w:rPr>
          <w:t>40</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29" w:history="1">
        <w:r w:rsidRPr="00BC63B9">
          <w:rPr>
            <w:rStyle w:val="Hyperlink"/>
          </w:rPr>
          <w:t>Figure 7.10b: Causes of death determined at birth: post-neonatal infants, children and adolescents, Victoria 1997-2016</w:t>
        </w:r>
        <w:r>
          <w:rPr>
            <w:webHidden/>
          </w:rPr>
          <w:tab/>
        </w:r>
        <w:r>
          <w:rPr>
            <w:webHidden/>
          </w:rPr>
          <w:fldChar w:fldCharType="begin"/>
        </w:r>
        <w:r>
          <w:rPr>
            <w:webHidden/>
          </w:rPr>
          <w:instrText xml:space="preserve"> PAGEREF _Toc506386029 \h </w:instrText>
        </w:r>
        <w:r>
          <w:rPr>
            <w:webHidden/>
          </w:rPr>
        </w:r>
        <w:r>
          <w:rPr>
            <w:webHidden/>
          </w:rPr>
          <w:fldChar w:fldCharType="separate"/>
        </w:r>
        <w:r>
          <w:rPr>
            <w:webHidden/>
          </w:rPr>
          <w:t>41</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30" w:history="1">
        <w:r w:rsidRPr="00BC63B9">
          <w:rPr>
            <w:rStyle w:val="Hyperlink"/>
          </w:rPr>
          <w:t>Table 7.17a: Deaths from conditions determined at birth by age group, Victoria, 2016</w:t>
        </w:r>
        <w:r>
          <w:rPr>
            <w:webHidden/>
          </w:rPr>
          <w:tab/>
        </w:r>
        <w:r>
          <w:rPr>
            <w:webHidden/>
          </w:rPr>
          <w:fldChar w:fldCharType="begin"/>
        </w:r>
        <w:r>
          <w:rPr>
            <w:webHidden/>
          </w:rPr>
          <w:instrText xml:space="preserve"> PAGEREF _Toc506386030 \h </w:instrText>
        </w:r>
        <w:r>
          <w:rPr>
            <w:webHidden/>
          </w:rPr>
        </w:r>
        <w:r>
          <w:rPr>
            <w:webHidden/>
          </w:rPr>
          <w:fldChar w:fldCharType="separate"/>
        </w:r>
        <w:r>
          <w:rPr>
            <w:webHidden/>
          </w:rPr>
          <w:t>42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31" w:history="1">
        <w:r w:rsidRPr="00BC63B9">
          <w:rPr>
            <w:rStyle w:val="Hyperlink"/>
          </w:rPr>
          <w:t>Table 7.17b: Deaths from congenital anomaly by age group, Victoria 2016</w:t>
        </w:r>
        <w:r>
          <w:rPr>
            <w:webHidden/>
          </w:rPr>
          <w:tab/>
        </w:r>
        <w:r>
          <w:rPr>
            <w:webHidden/>
          </w:rPr>
          <w:fldChar w:fldCharType="begin"/>
        </w:r>
        <w:r>
          <w:rPr>
            <w:webHidden/>
          </w:rPr>
          <w:instrText xml:space="preserve"> PAGEREF _Toc506386031 \h </w:instrText>
        </w:r>
        <w:r>
          <w:rPr>
            <w:webHidden/>
          </w:rPr>
        </w:r>
        <w:r>
          <w:rPr>
            <w:webHidden/>
          </w:rPr>
          <w:fldChar w:fldCharType="separate"/>
        </w:r>
        <w:r>
          <w:rPr>
            <w:webHidden/>
          </w:rPr>
          <w:t>43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32" w:history="1">
        <w:r w:rsidRPr="00BC63B9">
          <w:rPr>
            <w:rStyle w:val="Hyperlink"/>
          </w:rPr>
          <w:t>Table 7.18: Unexplained sudden unexpected death in infants, Victoria 1985-2016</w:t>
        </w:r>
        <w:r w:rsidRPr="00BC63B9">
          <w:rPr>
            <w:rStyle w:val="Hyperlink"/>
            <w:vertAlign w:val="superscript"/>
          </w:rPr>
          <w:t>ab</w:t>
        </w:r>
        <w:r>
          <w:rPr>
            <w:webHidden/>
          </w:rPr>
          <w:tab/>
        </w:r>
        <w:r>
          <w:rPr>
            <w:webHidden/>
          </w:rPr>
          <w:fldChar w:fldCharType="begin"/>
        </w:r>
        <w:r>
          <w:rPr>
            <w:webHidden/>
          </w:rPr>
          <w:instrText xml:space="preserve"> PAGEREF _Toc506386032 \h </w:instrText>
        </w:r>
        <w:r>
          <w:rPr>
            <w:webHidden/>
          </w:rPr>
        </w:r>
        <w:r>
          <w:rPr>
            <w:webHidden/>
          </w:rPr>
          <w:fldChar w:fldCharType="separate"/>
        </w:r>
        <w:r>
          <w:rPr>
            <w:webHidden/>
          </w:rPr>
          <w:t>46</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33" w:history="1">
        <w:r w:rsidRPr="00BC63B9">
          <w:rPr>
            <w:rStyle w:val="Hyperlink"/>
          </w:rPr>
          <w:t>Figure 7.11: Unexplained sudden unexpected death in infants, Victoria 1985-2016</w:t>
        </w:r>
        <w:r w:rsidRPr="00BC63B9">
          <w:rPr>
            <w:rStyle w:val="Hyperlink"/>
            <w:vertAlign w:val="superscript"/>
          </w:rPr>
          <w:t>ab</w:t>
        </w:r>
        <w:r>
          <w:rPr>
            <w:webHidden/>
          </w:rPr>
          <w:tab/>
        </w:r>
        <w:r>
          <w:rPr>
            <w:webHidden/>
          </w:rPr>
          <w:fldChar w:fldCharType="begin"/>
        </w:r>
        <w:r>
          <w:rPr>
            <w:webHidden/>
          </w:rPr>
          <w:instrText xml:space="preserve"> PAGEREF _Toc506386033 \h </w:instrText>
        </w:r>
        <w:r>
          <w:rPr>
            <w:webHidden/>
          </w:rPr>
        </w:r>
        <w:r>
          <w:rPr>
            <w:webHidden/>
          </w:rPr>
          <w:fldChar w:fldCharType="separate"/>
        </w:r>
        <w:r>
          <w:rPr>
            <w:webHidden/>
          </w:rPr>
          <w:t>47</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34" w:history="1">
        <w:r w:rsidRPr="00BC63B9">
          <w:rPr>
            <w:rStyle w:val="Hyperlink"/>
          </w:rPr>
          <w:t>Table 7.19: Rate of unexplained sudden unexpected deaths in infants (SUDI) per 1,000 live births, Victoria, 1985-2016</w:t>
        </w:r>
        <w:r>
          <w:rPr>
            <w:webHidden/>
          </w:rPr>
          <w:tab/>
        </w:r>
        <w:r>
          <w:rPr>
            <w:webHidden/>
          </w:rPr>
          <w:fldChar w:fldCharType="begin"/>
        </w:r>
        <w:r>
          <w:rPr>
            <w:webHidden/>
          </w:rPr>
          <w:instrText xml:space="preserve"> PAGEREF _Toc506386034 \h </w:instrText>
        </w:r>
        <w:r>
          <w:rPr>
            <w:webHidden/>
          </w:rPr>
        </w:r>
        <w:r>
          <w:rPr>
            <w:webHidden/>
          </w:rPr>
          <w:fldChar w:fldCharType="separate"/>
        </w:r>
        <w:r>
          <w:rPr>
            <w:webHidden/>
          </w:rPr>
          <w:t>48</w:t>
        </w:r>
        <w:r>
          <w:rPr>
            <w:webHidden/>
          </w:rPr>
          <w:fldChar w:fldCharType="end"/>
        </w:r>
      </w:hyperlink>
    </w:p>
    <w:bookmarkStart w:id="1" w:name="_GoBack"/>
    <w:p w:rsidR="00AC21D2" w:rsidRDefault="00AC21D2">
      <w:pPr>
        <w:pStyle w:val="TOC2"/>
        <w:rPr>
          <w:rFonts w:asciiTheme="minorHAnsi" w:eastAsiaTheme="minorEastAsia" w:hAnsiTheme="minorHAnsi" w:cstheme="minorBidi"/>
          <w:sz w:val="22"/>
          <w:szCs w:val="22"/>
          <w:lang w:eastAsia="en-AU"/>
        </w:rPr>
      </w:pPr>
      <w:r w:rsidRPr="00BC63B9">
        <w:rPr>
          <w:rStyle w:val="Hyperlink"/>
        </w:rPr>
        <w:fldChar w:fldCharType="begin"/>
      </w:r>
      <w:r w:rsidRPr="00BC63B9">
        <w:rPr>
          <w:rStyle w:val="Hyperlink"/>
        </w:rPr>
        <w:instrText xml:space="preserve"> </w:instrText>
      </w:r>
      <w:r>
        <w:instrText>HYPERLINK \l "_Toc506386035"</w:instrText>
      </w:r>
      <w:r w:rsidRPr="00BC63B9">
        <w:rPr>
          <w:rStyle w:val="Hyperlink"/>
        </w:rPr>
        <w:instrText xml:space="preserve"> </w:instrText>
      </w:r>
      <w:r w:rsidRPr="00BC63B9">
        <w:rPr>
          <w:rStyle w:val="Hyperlink"/>
        </w:rPr>
      </w:r>
      <w:r w:rsidRPr="00BC63B9">
        <w:rPr>
          <w:rStyle w:val="Hyperlink"/>
        </w:rPr>
        <w:fldChar w:fldCharType="separate"/>
      </w:r>
      <w:r w:rsidRPr="00BC63B9">
        <w:rPr>
          <w:rStyle w:val="Hyperlink"/>
        </w:rPr>
        <w:t>Figure 7.12: Rate of unexplained sudden unexpected deaths in infants (SUDI) per 1,000 live births, Victoria, 1985-2016</w:t>
      </w:r>
      <w:r>
        <w:rPr>
          <w:webHidden/>
        </w:rPr>
        <w:tab/>
      </w:r>
      <w:r>
        <w:rPr>
          <w:webHidden/>
        </w:rPr>
        <w:fldChar w:fldCharType="begin"/>
      </w:r>
      <w:r>
        <w:rPr>
          <w:webHidden/>
        </w:rPr>
        <w:instrText xml:space="preserve"> PAGEREF _Toc506386035 \h </w:instrText>
      </w:r>
      <w:r>
        <w:rPr>
          <w:webHidden/>
        </w:rPr>
      </w:r>
      <w:r>
        <w:rPr>
          <w:webHidden/>
        </w:rPr>
        <w:fldChar w:fldCharType="separate"/>
      </w:r>
      <w:r>
        <w:rPr>
          <w:webHidden/>
        </w:rPr>
        <w:t>49</w:t>
      </w:r>
      <w:r>
        <w:rPr>
          <w:webHidden/>
        </w:rPr>
        <w:fldChar w:fldCharType="end"/>
      </w:r>
      <w:r w:rsidRPr="00BC63B9">
        <w:rPr>
          <w:rStyle w:val="Hyperlink"/>
        </w:rPr>
        <w:fldChar w:fldCharType="end"/>
      </w:r>
    </w:p>
    <w:bookmarkEnd w:id="1"/>
    <w:p w:rsidR="00AC21D2" w:rsidRDefault="00AC21D2">
      <w:pPr>
        <w:pStyle w:val="TOC2"/>
        <w:rPr>
          <w:rFonts w:asciiTheme="minorHAnsi" w:eastAsiaTheme="minorEastAsia" w:hAnsiTheme="minorHAnsi" w:cstheme="minorBidi"/>
          <w:sz w:val="22"/>
          <w:szCs w:val="22"/>
          <w:lang w:eastAsia="en-AU"/>
        </w:rPr>
      </w:pPr>
      <w:r w:rsidRPr="00BC63B9">
        <w:rPr>
          <w:rStyle w:val="Hyperlink"/>
        </w:rPr>
        <w:fldChar w:fldCharType="begin"/>
      </w:r>
      <w:r w:rsidRPr="00BC63B9">
        <w:rPr>
          <w:rStyle w:val="Hyperlink"/>
        </w:rPr>
        <w:instrText xml:space="preserve"> </w:instrText>
      </w:r>
      <w:r>
        <w:instrText>HYPERLINK \l "_Toc506386036"</w:instrText>
      </w:r>
      <w:r w:rsidRPr="00BC63B9">
        <w:rPr>
          <w:rStyle w:val="Hyperlink"/>
        </w:rPr>
        <w:instrText xml:space="preserve"> </w:instrText>
      </w:r>
      <w:r w:rsidRPr="00BC63B9">
        <w:rPr>
          <w:rStyle w:val="Hyperlink"/>
        </w:rPr>
      </w:r>
      <w:r w:rsidRPr="00BC63B9">
        <w:rPr>
          <w:rStyle w:val="Hyperlink"/>
        </w:rPr>
        <w:fldChar w:fldCharType="separate"/>
      </w:r>
      <w:r w:rsidRPr="00BC63B9">
        <w:rPr>
          <w:rStyle w:val="Hyperlink"/>
        </w:rPr>
        <w:t>Figure 7.13: Sudden unexpected deaths of infants, Victoria 2016</w:t>
      </w:r>
      <w:r>
        <w:rPr>
          <w:webHidden/>
        </w:rPr>
        <w:tab/>
      </w:r>
      <w:r>
        <w:rPr>
          <w:webHidden/>
        </w:rPr>
        <w:fldChar w:fldCharType="begin"/>
      </w:r>
      <w:r>
        <w:rPr>
          <w:webHidden/>
        </w:rPr>
        <w:instrText xml:space="preserve"> PAGEREF _Toc506386036 \h </w:instrText>
      </w:r>
      <w:r>
        <w:rPr>
          <w:webHidden/>
        </w:rPr>
      </w:r>
      <w:r>
        <w:rPr>
          <w:webHidden/>
        </w:rPr>
        <w:fldChar w:fldCharType="separate"/>
      </w:r>
      <w:r>
        <w:rPr>
          <w:webHidden/>
        </w:rPr>
        <w:t>50</w:t>
      </w:r>
      <w:r>
        <w:rPr>
          <w:webHidden/>
        </w:rPr>
        <w:fldChar w:fldCharType="end"/>
      </w:r>
      <w:r w:rsidRPr="00BC63B9">
        <w:rPr>
          <w:rStyle w:val="Hyperlink"/>
        </w:rPr>
        <w:fldChar w:fldCharType="end"/>
      </w:r>
    </w:p>
    <w:p w:rsidR="00AC21D2" w:rsidRDefault="00AC21D2">
      <w:pPr>
        <w:pStyle w:val="TOC2"/>
        <w:rPr>
          <w:rFonts w:asciiTheme="minorHAnsi" w:eastAsiaTheme="minorEastAsia" w:hAnsiTheme="minorHAnsi" w:cstheme="minorBidi"/>
          <w:sz w:val="22"/>
          <w:szCs w:val="22"/>
          <w:lang w:eastAsia="en-AU"/>
        </w:rPr>
      </w:pPr>
      <w:hyperlink w:anchor="_Toc506386037" w:history="1">
        <w:r w:rsidRPr="00BC63B9">
          <w:rPr>
            <w:rStyle w:val="Hyperlink"/>
          </w:rPr>
          <w:t>Table 7.20: SUDIa deaths: cause of death, Victoria 2004-2016</w:t>
        </w:r>
        <w:r>
          <w:rPr>
            <w:webHidden/>
          </w:rPr>
          <w:tab/>
        </w:r>
        <w:r>
          <w:rPr>
            <w:webHidden/>
          </w:rPr>
          <w:fldChar w:fldCharType="begin"/>
        </w:r>
        <w:r>
          <w:rPr>
            <w:webHidden/>
          </w:rPr>
          <w:instrText xml:space="preserve"> PAGEREF _Toc506386037 \h </w:instrText>
        </w:r>
        <w:r>
          <w:rPr>
            <w:webHidden/>
          </w:rPr>
        </w:r>
        <w:r>
          <w:rPr>
            <w:webHidden/>
          </w:rPr>
          <w:fldChar w:fldCharType="separate"/>
        </w:r>
        <w:r>
          <w:rPr>
            <w:webHidden/>
          </w:rPr>
          <w:t>51</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38" w:history="1">
        <w:r w:rsidRPr="00BC63B9">
          <w:rPr>
            <w:rStyle w:val="Hyperlink"/>
          </w:rPr>
          <w:t>Table 7.21: Selected features of the (n=14) infants categorised as SIDS II</w:t>
        </w:r>
        <w:r w:rsidRPr="00BC63B9">
          <w:rPr>
            <w:rStyle w:val="Hyperlink"/>
            <w:vertAlign w:val="superscript"/>
          </w:rPr>
          <w:t>a</w:t>
        </w:r>
        <w:r w:rsidRPr="00BC63B9">
          <w:rPr>
            <w:rStyle w:val="Hyperlink"/>
          </w:rPr>
          <w:t>, Victoria 2016</w:t>
        </w:r>
        <w:r>
          <w:rPr>
            <w:webHidden/>
          </w:rPr>
          <w:tab/>
        </w:r>
        <w:r>
          <w:rPr>
            <w:webHidden/>
          </w:rPr>
          <w:fldChar w:fldCharType="begin"/>
        </w:r>
        <w:r>
          <w:rPr>
            <w:webHidden/>
          </w:rPr>
          <w:instrText xml:space="preserve"> PAGEREF _Toc506386038 \h </w:instrText>
        </w:r>
        <w:r>
          <w:rPr>
            <w:webHidden/>
          </w:rPr>
        </w:r>
        <w:r>
          <w:rPr>
            <w:webHidden/>
          </w:rPr>
          <w:fldChar w:fldCharType="separate"/>
        </w:r>
        <w:r>
          <w:rPr>
            <w:webHidden/>
          </w:rPr>
          <w:t>52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39" w:history="1">
        <w:r w:rsidRPr="00BC63B9">
          <w:rPr>
            <w:rStyle w:val="Hyperlink"/>
          </w:rPr>
          <w:t>Table 7.22: Selected features of the (n=23) SUDI deaths, Victoria 2016</w:t>
        </w:r>
        <w:r w:rsidRPr="00BC63B9">
          <w:rPr>
            <w:rStyle w:val="Hyperlink"/>
            <w:vertAlign w:val="superscript"/>
          </w:rPr>
          <w:t>a</w:t>
        </w:r>
        <w:r>
          <w:rPr>
            <w:webHidden/>
          </w:rPr>
          <w:tab/>
        </w:r>
        <w:r>
          <w:rPr>
            <w:webHidden/>
          </w:rPr>
          <w:fldChar w:fldCharType="begin"/>
        </w:r>
        <w:r>
          <w:rPr>
            <w:webHidden/>
          </w:rPr>
          <w:instrText xml:space="preserve"> PAGEREF _Toc506386039 \h </w:instrText>
        </w:r>
        <w:r>
          <w:rPr>
            <w:webHidden/>
          </w:rPr>
        </w:r>
        <w:r>
          <w:rPr>
            <w:webHidden/>
          </w:rPr>
          <w:fldChar w:fldCharType="separate"/>
        </w:r>
        <w:r>
          <w:rPr>
            <w:webHidden/>
          </w:rPr>
          <w:t>53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0" w:history="1">
        <w:r w:rsidRPr="00BC63B9">
          <w:rPr>
            <w:rStyle w:val="Hyperlink"/>
          </w:rPr>
          <w:t>Figure 7.14: Rates of unintentional injury deaths by age group, Victoria 1985-2016</w:t>
        </w:r>
        <w:r w:rsidRPr="00BC63B9">
          <w:rPr>
            <w:rStyle w:val="Hyperlink"/>
            <w:vertAlign w:val="superscript"/>
          </w:rPr>
          <w:t>a</w:t>
        </w:r>
        <w:r>
          <w:rPr>
            <w:webHidden/>
          </w:rPr>
          <w:tab/>
        </w:r>
        <w:r>
          <w:rPr>
            <w:webHidden/>
          </w:rPr>
          <w:fldChar w:fldCharType="begin"/>
        </w:r>
        <w:r>
          <w:rPr>
            <w:webHidden/>
          </w:rPr>
          <w:instrText xml:space="preserve"> PAGEREF _Toc506386040 \h </w:instrText>
        </w:r>
        <w:r>
          <w:rPr>
            <w:webHidden/>
          </w:rPr>
        </w:r>
        <w:r>
          <w:rPr>
            <w:webHidden/>
          </w:rPr>
          <w:fldChar w:fldCharType="separate"/>
        </w:r>
        <w:r>
          <w:rPr>
            <w:webHidden/>
          </w:rPr>
          <w:t>57</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1" w:history="1">
        <w:r w:rsidRPr="00BC63B9">
          <w:rPr>
            <w:rStyle w:val="Hyperlink"/>
          </w:rPr>
          <w:t>Figure 7.15a: Rates of unintentional injury deaths, 28 days to 14 years, Victoria 1985 - 2016</w:t>
        </w:r>
        <w:r w:rsidRPr="00BC63B9">
          <w:rPr>
            <w:rStyle w:val="Hyperlink"/>
            <w:vertAlign w:val="superscript"/>
          </w:rPr>
          <w:t>a</w:t>
        </w:r>
        <w:r>
          <w:rPr>
            <w:webHidden/>
          </w:rPr>
          <w:tab/>
        </w:r>
        <w:r>
          <w:rPr>
            <w:webHidden/>
          </w:rPr>
          <w:fldChar w:fldCharType="begin"/>
        </w:r>
        <w:r>
          <w:rPr>
            <w:webHidden/>
          </w:rPr>
          <w:instrText xml:space="preserve"> PAGEREF _Toc506386041 \h </w:instrText>
        </w:r>
        <w:r>
          <w:rPr>
            <w:webHidden/>
          </w:rPr>
        </w:r>
        <w:r>
          <w:rPr>
            <w:webHidden/>
          </w:rPr>
          <w:fldChar w:fldCharType="separate"/>
        </w:r>
        <w:r>
          <w:rPr>
            <w:webHidden/>
          </w:rPr>
          <w:t>58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2" w:history="1">
        <w:r w:rsidRPr="00BC63B9">
          <w:rPr>
            <w:rStyle w:val="Hyperlink"/>
          </w:rPr>
          <w:t>Figure 7.15b: Rates of unintentional injury deaths (excluding motor vehicle accidents), 28 days to 14 years, Victoria 1985-2016</w:t>
        </w:r>
        <w:r w:rsidRPr="00BC63B9">
          <w:rPr>
            <w:rStyle w:val="Hyperlink"/>
            <w:vertAlign w:val="superscript"/>
          </w:rPr>
          <w:t>a</w:t>
        </w:r>
        <w:r>
          <w:rPr>
            <w:webHidden/>
          </w:rPr>
          <w:tab/>
        </w:r>
        <w:r>
          <w:rPr>
            <w:webHidden/>
          </w:rPr>
          <w:fldChar w:fldCharType="begin"/>
        </w:r>
        <w:r>
          <w:rPr>
            <w:webHidden/>
          </w:rPr>
          <w:instrText xml:space="preserve"> PAGEREF _Toc506386042 \h </w:instrText>
        </w:r>
        <w:r>
          <w:rPr>
            <w:webHidden/>
          </w:rPr>
        </w:r>
        <w:r>
          <w:rPr>
            <w:webHidden/>
          </w:rPr>
          <w:fldChar w:fldCharType="separate"/>
        </w:r>
        <w:r>
          <w:rPr>
            <w:webHidden/>
          </w:rPr>
          <w:t>59</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3" w:history="1">
        <w:r w:rsidRPr="00BC63B9">
          <w:rPr>
            <w:rStyle w:val="Hyperlink"/>
          </w:rPr>
          <w:t>Figure 7.15c: Rates of unintentional injury deaths, Victoria 1985 - 2016</w:t>
        </w:r>
        <w:r w:rsidRPr="00BC63B9">
          <w:rPr>
            <w:rStyle w:val="Hyperlink"/>
            <w:vertAlign w:val="superscript"/>
          </w:rPr>
          <w:t>a</w:t>
        </w:r>
        <w:r>
          <w:rPr>
            <w:webHidden/>
          </w:rPr>
          <w:tab/>
        </w:r>
        <w:r>
          <w:rPr>
            <w:webHidden/>
          </w:rPr>
          <w:fldChar w:fldCharType="begin"/>
        </w:r>
        <w:r>
          <w:rPr>
            <w:webHidden/>
          </w:rPr>
          <w:instrText xml:space="preserve"> PAGEREF _Toc506386043 \h </w:instrText>
        </w:r>
        <w:r>
          <w:rPr>
            <w:webHidden/>
          </w:rPr>
        </w:r>
        <w:r>
          <w:rPr>
            <w:webHidden/>
          </w:rPr>
          <w:fldChar w:fldCharType="separate"/>
        </w:r>
        <w:r>
          <w:rPr>
            <w:webHidden/>
          </w:rPr>
          <w:t>60</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4" w:history="1">
        <w:r w:rsidRPr="00BC63B9">
          <w:rPr>
            <w:rStyle w:val="Hyperlink"/>
          </w:rPr>
          <w:t>Figure 7.15d: Rates of unintentional injury deaths (excluding motor vehicle accidents), Victoria 1985-2016</w:t>
        </w:r>
        <w:r w:rsidRPr="00BC63B9">
          <w:rPr>
            <w:rStyle w:val="Hyperlink"/>
            <w:vertAlign w:val="superscript"/>
          </w:rPr>
          <w:t>a</w:t>
        </w:r>
        <w:r>
          <w:rPr>
            <w:webHidden/>
          </w:rPr>
          <w:tab/>
        </w:r>
        <w:r>
          <w:rPr>
            <w:webHidden/>
          </w:rPr>
          <w:fldChar w:fldCharType="begin"/>
        </w:r>
        <w:r>
          <w:rPr>
            <w:webHidden/>
          </w:rPr>
          <w:instrText xml:space="preserve"> PAGEREF _Toc506386044 \h </w:instrText>
        </w:r>
        <w:r>
          <w:rPr>
            <w:webHidden/>
          </w:rPr>
        </w:r>
        <w:r>
          <w:rPr>
            <w:webHidden/>
          </w:rPr>
          <w:fldChar w:fldCharType="separate"/>
        </w:r>
        <w:r>
          <w:rPr>
            <w:webHidden/>
          </w:rPr>
          <w:t>61</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5" w:history="1">
        <w:r w:rsidRPr="00BC63B9">
          <w:rPr>
            <w:rStyle w:val="Hyperlink"/>
          </w:rPr>
          <w:t>Table 7.23a: Unintentional injury deaths: post-neonatal infants and children (28 days to 14 years), Victoria 1997 – 2016</w:t>
        </w:r>
        <w:r>
          <w:rPr>
            <w:webHidden/>
          </w:rPr>
          <w:tab/>
        </w:r>
        <w:r>
          <w:rPr>
            <w:webHidden/>
          </w:rPr>
          <w:fldChar w:fldCharType="begin"/>
        </w:r>
        <w:r>
          <w:rPr>
            <w:webHidden/>
          </w:rPr>
          <w:instrText xml:space="preserve"> PAGEREF _Toc506386045 \h </w:instrText>
        </w:r>
        <w:r>
          <w:rPr>
            <w:webHidden/>
          </w:rPr>
        </w:r>
        <w:r>
          <w:rPr>
            <w:webHidden/>
          </w:rPr>
          <w:fldChar w:fldCharType="separate"/>
        </w:r>
        <w:r>
          <w:rPr>
            <w:webHidden/>
          </w:rPr>
          <w:t>62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6" w:history="1">
        <w:r w:rsidRPr="00BC63B9">
          <w:rPr>
            <w:rStyle w:val="Hyperlink"/>
          </w:rPr>
          <w:t>Figure 7.16a: Unintentional injury deaths: post-neonatal infants and children (28 days to 14 years), Victoria 1997 – 2016</w:t>
        </w:r>
        <w:r>
          <w:rPr>
            <w:webHidden/>
          </w:rPr>
          <w:tab/>
        </w:r>
        <w:r>
          <w:rPr>
            <w:webHidden/>
          </w:rPr>
          <w:fldChar w:fldCharType="begin"/>
        </w:r>
        <w:r>
          <w:rPr>
            <w:webHidden/>
          </w:rPr>
          <w:instrText xml:space="preserve"> PAGEREF _Toc506386046 \h </w:instrText>
        </w:r>
        <w:r>
          <w:rPr>
            <w:webHidden/>
          </w:rPr>
        </w:r>
        <w:r>
          <w:rPr>
            <w:webHidden/>
          </w:rPr>
          <w:fldChar w:fldCharType="separate"/>
        </w:r>
        <w:r>
          <w:rPr>
            <w:webHidden/>
          </w:rPr>
          <w:t>63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7" w:history="1">
        <w:r w:rsidRPr="00BC63B9">
          <w:rPr>
            <w:rStyle w:val="Hyperlink"/>
          </w:rPr>
          <w:t>Table 7.23b: Unintentional injury deaths: post-neonatal infants, children and adolescents</w:t>
        </w:r>
        <w:r w:rsidRPr="00BC63B9">
          <w:rPr>
            <w:rStyle w:val="Hyperlink"/>
            <w:vertAlign w:val="superscript"/>
          </w:rPr>
          <w:t>ab</w:t>
        </w:r>
        <w:r w:rsidRPr="00BC63B9">
          <w:rPr>
            <w:rStyle w:val="Hyperlink"/>
          </w:rPr>
          <w:t>, Victoria 1997-2016</w:t>
        </w:r>
        <w:r>
          <w:rPr>
            <w:webHidden/>
          </w:rPr>
          <w:tab/>
        </w:r>
        <w:r>
          <w:rPr>
            <w:webHidden/>
          </w:rPr>
          <w:fldChar w:fldCharType="begin"/>
        </w:r>
        <w:r>
          <w:rPr>
            <w:webHidden/>
          </w:rPr>
          <w:instrText xml:space="preserve"> PAGEREF _Toc506386047 \h </w:instrText>
        </w:r>
        <w:r>
          <w:rPr>
            <w:webHidden/>
          </w:rPr>
        </w:r>
        <w:r>
          <w:rPr>
            <w:webHidden/>
          </w:rPr>
          <w:fldChar w:fldCharType="separate"/>
        </w:r>
        <w:r>
          <w:rPr>
            <w:webHidden/>
          </w:rPr>
          <w:t>64</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8" w:history="1">
        <w:r w:rsidRPr="00BC63B9">
          <w:rPr>
            <w:rStyle w:val="Hyperlink"/>
          </w:rPr>
          <w:t>Figure 7.16b: Unintentional injury deaths: post-neonatal infants, children and adolescents</w:t>
        </w:r>
        <w:r w:rsidRPr="00BC63B9">
          <w:rPr>
            <w:rStyle w:val="Hyperlink"/>
            <w:vertAlign w:val="superscript"/>
          </w:rPr>
          <w:t>ab</w:t>
        </w:r>
        <w:r w:rsidRPr="00BC63B9">
          <w:rPr>
            <w:rStyle w:val="Hyperlink"/>
          </w:rPr>
          <w:t>, Victoria 1997-2016</w:t>
        </w:r>
        <w:r>
          <w:rPr>
            <w:webHidden/>
          </w:rPr>
          <w:tab/>
        </w:r>
        <w:r>
          <w:rPr>
            <w:webHidden/>
          </w:rPr>
          <w:fldChar w:fldCharType="begin"/>
        </w:r>
        <w:r>
          <w:rPr>
            <w:webHidden/>
          </w:rPr>
          <w:instrText xml:space="preserve"> PAGEREF _Toc506386048 \h </w:instrText>
        </w:r>
        <w:r>
          <w:rPr>
            <w:webHidden/>
          </w:rPr>
        </w:r>
        <w:r>
          <w:rPr>
            <w:webHidden/>
          </w:rPr>
          <w:fldChar w:fldCharType="separate"/>
        </w:r>
        <w:r>
          <w:rPr>
            <w:webHidden/>
          </w:rPr>
          <w:t>65</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49" w:history="1">
        <w:r w:rsidRPr="00BC63B9">
          <w:rPr>
            <w:rStyle w:val="Hyperlink"/>
          </w:rPr>
          <w:t>Figure 7.17a: Rates of motor vehicle accidents by age group, Victoria 1985 – 2016</w:t>
        </w:r>
        <w:r>
          <w:rPr>
            <w:webHidden/>
          </w:rPr>
          <w:tab/>
        </w:r>
        <w:r>
          <w:rPr>
            <w:webHidden/>
          </w:rPr>
          <w:fldChar w:fldCharType="begin"/>
        </w:r>
        <w:r>
          <w:rPr>
            <w:webHidden/>
          </w:rPr>
          <w:instrText xml:space="preserve"> PAGEREF _Toc506386049 \h </w:instrText>
        </w:r>
        <w:r>
          <w:rPr>
            <w:webHidden/>
          </w:rPr>
        </w:r>
        <w:r>
          <w:rPr>
            <w:webHidden/>
          </w:rPr>
          <w:fldChar w:fldCharType="separate"/>
        </w:r>
        <w:r>
          <w:rPr>
            <w:webHidden/>
          </w:rPr>
          <w:t>66</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0" w:history="1">
        <w:r w:rsidRPr="00BC63B9">
          <w:rPr>
            <w:rStyle w:val="Hyperlink"/>
          </w:rPr>
          <w:t>Figure 7.17b: Rates of motor vehicle accidents and all unintentional injury deaths by age group, Victoria 1985-2016</w:t>
        </w:r>
        <w:r w:rsidRPr="00BC63B9">
          <w:rPr>
            <w:rStyle w:val="Hyperlink"/>
            <w:vertAlign w:val="superscript"/>
          </w:rPr>
          <w:t>a</w:t>
        </w:r>
        <w:r>
          <w:rPr>
            <w:webHidden/>
          </w:rPr>
          <w:tab/>
        </w:r>
        <w:r>
          <w:rPr>
            <w:webHidden/>
          </w:rPr>
          <w:fldChar w:fldCharType="begin"/>
        </w:r>
        <w:r>
          <w:rPr>
            <w:webHidden/>
          </w:rPr>
          <w:instrText xml:space="preserve"> PAGEREF _Toc506386050 \h </w:instrText>
        </w:r>
        <w:r>
          <w:rPr>
            <w:webHidden/>
          </w:rPr>
        </w:r>
        <w:r>
          <w:rPr>
            <w:webHidden/>
          </w:rPr>
          <w:fldChar w:fldCharType="separate"/>
        </w:r>
        <w:r>
          <w:rPr>
            <w:webHidden/>
          </w:rPr>
          <w:t>67</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1" w:history="1">
        <w:r w:rsidRPr="00BC63B9">
          <w:rPr>
            <w:rStyle w:val="Hyperlink"/>
          </w:rPr>
          <w:t>Table 7.24a: Motor vehicle accident fatalities: post-neonatal infants and children (28 days to 14 years), Victoria 1997-2016a</w:t>
        </w:r>
        <w:r>
          <w:rPr>
            <w:webHidden/>
          </w:rPr>
          <w:tab/>
        </w:r>
        <w:r>
          <w:rPr>
            <w:webHidden/>
          </w:rPr>
          <w:fldChar w:fldCharType="begin"/>
        </w:r>
        <w:r>
          <w:rPr>
            <w:webHidden/>
          </w:rPr>
          <w:instrText xml:space="preserve"> PAGEREF _Toc506386051 \h </w:instrText>
        </w:r>
        <w:r>
          <w:rPr>
            <w:webHidden/>
          </w:rPr>
        </w:r>
        <w:r>
          <w:rPr>
            <w:webHidden/>
          </w:rPr>
          <w:fldChar w:fldCharType="separate"/>
        </w:r>
        <w:r>
          <w:rPr>
            <w:webHidden/>
          </w:rPr>
          <w:t>68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2" w:history="1">
        <w:r w:rsidRPr="00BC63B9">
          <w:rPr>
            <w:rStyle w:val="Hyperlink"/>
          </w:rPr>
          <w:t>Figure 7.18a: Motor vehicle accident fatalities: post-neonatal infants and children (28 days to 14 years), Victoria 1997-2016</w:t>
        </w:r>
        <w:r>
          <w:rPr>
            <w:webHidden/>
          </w:rPr>
          <w:tab/>
        </w:r>
        <w:r>
          <w:rPr>
            <w:webHidden/>
          </w:rPr>
          <w:fldChar w:fldCharType="begin"/>
        </w:r>
        <w:r>
          <w:rPr>
            <w:webHidden/>
          </w:rPr>
          <w:instrText xml:space="preserve"> PAGEREF _Toc506386052 \h </w:instrText>
        </w:r>
        <w:r>
          <w:rPr>
            <w:webHidden/>
          </w:rPr>
        </w:r>
        <w:r>
          <w:rPr>
            <w:webHidden/>
          </w:rPr>
          <w:fldChar w:fldCharType="separate"/>
        </w:r>
        <w:r>
          <w:rPr>
            <w:webHidden/>
          </w:rPr>
          <w:t>68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3" w:history="1">
        <w:r w:rsidRPr="00BC63B9">
          <w:rPr>
            <w:rStyle w:val="Hyperlink"/>
          </w:rPr>
          <w:t>Table 7.24b: Motor vehicle accident fatalities: post-neonatal infants, children and adolescents</w:t>
        </w:r>
        <w:r w:rsidRPr="00BC63B9">
          <w:rPr>
            <w:rStyle w:val="Hyperlink"/>
            <w:vertAlign w:val="superscript"/>
          </w:rPr>
          <w:t>ab</w:t>
        </w:r>
        <w:r w:rsidRPr="00BC63B9">
          <w:rPr>
            <w:rStyle w:val="Hyperlink"/>
          </w:rPr>
          <w:t>, Victoria 1997-2016</w:t>
        </w:r>
        <w:r w:rsidRPr="00BC63B9">
          <w:rPr>
            <w:rStyle w:val="Hyperlink"/>
            <w:vertAlign w:val="superscript"/>
          </w:rPr>
          <w:t>c</w:t>
        </w:r>
        <w:r>
          <w:rPr>
            <w:webHidden/>
          </w:rPr>
          <w:tab/>
        </w:r>
        <w:r>
          <w:rPr>
            <w:webHidden/>
          </w:rPr>
          <w:fldChar w:fldCharType="begin"/>
        </w:r>
        <w:r>
          <w:rPr>
            <w:webHidden/>
          </w:rPr>
          <w:instrText xml:space="preserve"> PAGEREF _Toc506386053 \h </w:instrText>
        </w:r>
        <w:r>
          <w:rPr>
            <w:webHidden/>
          </w:rPr>
        </w:r>
        <w:r>
          <w:rPr>
            <w:webHidden/>
          </w:rPr>
          <w:fldChar w:fldCharType="separate"/>
        </w:r>
        <w:r>
          <w:rPr>
            <w:webHidden/>
          </w:rPr>
          <w:t>69</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4" w:history="1">
        <w:r w:rsidRPr="00BC63B9">
          <w:rPr>
            <w:rStyle w:val="Hyperlink"/>
          </w:rPr>
          <w:t>Figure 7.18b: Motor vehicle accident fatalities: post-neonatal infants, children and adolescents, Victoria 1997-2016</w:t>
        </w:r>
        <w:r>
          <w:rPr>
            <w:webHidden/>
          </w:rPr>
          <w:tab/>
        </w:r>
        <w:r>
          <w:rPr>
            <w:webHidden/>
          </w:rPr>
          <w:fldChar w:fldCharType="begin"/>
        </w:r>
        <w:r>
          <w:rPr>
            <w:webHidden/>
          </w:rPr>
          <w:instrText xml:space="preserve"> PAGEREF _Toc506386054 \h </w:instrText>
        </w:r>
        <w:r>
          <w:rPr>
            <w:webHidden/>
          </w:rPr>
        </w:r>
        <w:r>
          <w:rPr>
            <w:webHidden/>
          </w:rPr>
          <w:fldChar w:fldCharType="separate"/>
        </w:r>
        <w:r>
          <w:rPr>
            <w:webHidden/>
          </w:rPr>
          <w:t>70</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5" w:history="1">
        <w:r w:rsidRPr="00BC63B9">
          <w:rPr>
            <w:rStyle w:val="Hyperlink"/>
          </w:rPr>
          <w:t>Table 7.25: Mode of travel in motor vehicle accident fatalities by age group, Victoria 2016</w:t>
        </w:r>
        <w:r>
          <w:rPr>
            <w:webHidden/>
          </w:rPr>
          <w:tab/>
        </w:r>
        <w:r>
          <w:rPr>
            <w:webHidden/>
          </w:rPr>
          <w:fldChar w:fldCharType="begin"/>
        </w:r>
        <w:r>
          <w:rPr>
            <w:webHidden/>
          </w:rPr>
          <w:instrText xml:space="preserve"> PAGEREF _Toc506386055 \h </w:instrText>
        </w:r>
        <w:r>
          <w:rPr>
            <w:webHidden/>
          </w:rPr>
        </w:r>
        <w:r>
          <w:rPr>
            <w:webHidden/>
          </w:rPr>
          <w:fldChar w:fldCharType="separate"/>
        </w:r>
        <w:r>
          <w:rPr>
            <w:webHidden/>
          </w:rPr>
          <w:t>71</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6" w:history="1">
        <w:r w:rsidRPr="00BC63B9">
          <w:rPr>
            <w:rStyle w:val="Hyperlink"/>
          </w:rPr>
          <w:t>Table 7.26: Drowning fatalities: post-neonatal infants, children and adolescents</w:t>
        </w:r>
        <w:r w:rsidRPr="00BC63B9">
          <w:rPr>
            <w:rStyle w:val="Hyperlink"/>
            <w:vertAlign w:val="superscript"/>
          </w:rPr>
          <w:t>ab</w:t>
        </w:r>
        <w:r w:rsidRPr="00BC63B9">
          <w:rPr>
            <w:rStyle w:val="Hyperlink"/>
          </w:rPr>
          <w:t>, Victoria 1997-2016</w:t>
        </w:r>
        <w:r>
          <w:rPr>
            <w:webHidden/>
          </w:rPr>
          <w:tab/>
        </w:r>
        <w:r>
          <w:rPr>
            <w:webHidden/>
          </w:rPr>
          <w:fldChar w:fldCharType="begin"/>
        </w:r>
        <w:r>
          <w:rPr>
            <w:webHidden/>
          </w:rPr>
          <w:instrText xml:space="preserve"> PAGEREF _Toc506386056 \h </w:instrText>
        </w:r>
        <w:r>
          <w:rPr>
            <w:webHidden/>
          </w:rPr>
        </w:r>
        <w:r>
          <w:rPr>
            <w:webHidden/>
          </w:rPr>
          <w:fldChar w:fldCharType="separate"/>
        </w:r>
        <w:r>
          <w:rPr>
            <w:webHidden/>
          </w:rPr>
          <w:t>72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7" w:history="1">
        <w:r w:rsidRPr="00BC63B9">
          <w:rPr>
            <w:rStyle w:val="Hyperlink"/>
            <w:rFonts w:eastAsia="Calibri"/>
          </w:rPr>
          <w:t>Figure 7.19: Drowning fatalities: post-neonatal infants, children and adolescents, Victoria 1997-2016</w:t>
        </w:r>
        <w:r>
          <w:rPr>
            <w:webHidden/>
          </w:rPr>
          <w:tab/>
        </w:r>
        <w:r>
          <w:rPr>
            <w:webHidden/>
          </w:rPr>
          <w:fldChar w:fldCharType="begin"/>
        </w:r>
        <w:r>
          <w:rPr>
            <w:webHidden/>
          </w:rPr>
          <w:instrText xml:space="preserve"> PAGEREF _Toc506386057 \h </w:instrText>
        </w:r>
        <w:r>
          <w:rPr>
            <w:webHidden/>
          </w:rPr>
        </w:r>
        <w:r>
          <w:rPr>
            <w:webHidden/>
          </w:rPr>
          <w:fldChar w:fldCharType="separate"/>
        </w:r>
        <w:r>
          <w:rPr>
            <w:webHidden/>
          </w:rPr>
          <w:t>73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8" w:history="1">
        <w:r w:rsidRPr="00BC63B9">
          <w:rPr>
            <w:rStyle w:val="Hyperlink"/>
          </w:rPr>
          <w:t>Table 7.27: Location of drowning fatalities by age group, Victoria 2016</w:t>
        </w:r>
        <w:r>
          <w:rPr>
            <w:webHidden/>
          </w:rPr>
          <w:tab/>
        </w:r>
        <w:r>
          <w:rPr>
            <w:webHidden/>
          </w:rPr>
          <w:fldChar w:fldCharType="begin"/>
        </w:r>
        <w:r>
          <w:rPr>
            <w:webHidden/>
          </w:rPr>
          <w:instrText xml:space="preserve"> PAGEREF _Toc506386058 \h </w:instrText>
        </w:r>
        <w:r>
          <w:rPr>
            <w:webHidden/>
          </w:rPr>
        </w:r>
        <w:r>
          <w:rPr>
            <w:webHidden/>
          </w:rPr>
          <w:fldChar w:fldCharType="separate"/>
        </w:r>
        <w:r>
          <w:rPr>
            <w:webHidden/>
          </w:rPr>
          <w:t>73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59" w:history="1">
        <w:r w:rsidRPr="00BC63B9">
          <w:rPr>
            <w:rStyle w:val="Hyperlink"/>
          </w:rPr>
          <w:t>Table 7.28: Deaths from fire, asphyxiation, train and other types of injury, by age group, Victoria 2016</w:t>
        </w:r>
        <w:r>
          <w:rPr>
            <w:webHidden/>
          </w:rPr>
          <w:tab/>
        </w:r>
        <w:r>
          <w:rPr>
            <w:webHidden/>
          </w:rPr>
          <w:fldChar w:fldCharType="begin"/>
        </w:r>
        <w:r>
          <w:rPr>
            <w:webHidden/>
          </w:rPr>
          <w:instrText xml:space="preserve"> PAGEREF _Toc506386059 \h </w:instrText>
        </w:r>
        <w:r>
          <w:rPr>
            <w:webHidden/>
          </w:rPr>
        </w:r>
        <w:r>
          <w:rPr>
            <w:webHidden/>
          </w:rPr>
          <w:fldChar w:fldCharType="separate"/>
        </w:r>
        <w:r>
          <w:rPr>
            <w:webHidden/>
          </w:rPr>
          <w:t>74</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0" w:history="1">
        <w:r w:rsidRPr="00BC63B9">
          <w:rPr>
            <w:rStyle w:val="Hyperlink"/>
          </w:rPr>
          <w:t>Table 7.29a: Acquired disease and undetermined deaths: post-neonatal infants and children (28 days to 14 years) Victoria 1997-2016</w:t>
        </w:r>
        <w:r>
          <w:rPr>
            <w:webHidden/>
          </w:rPr>
          <w:tab/>
        </w:r>
        <w:r>
          <w:rPr>
            <w:webHidden/>
          </w:rPr>
          <w:fldChar w:fldCharType="begin"/>
        </w:r>
        <w:r>
          <w:rPr>
            <w:webHidden/>
          </w:rPr>
          <w:instrText xml:space="preserve"> PAGEREF _Toc506386060 \h </w:instrText>
        </w:r>
        <w:r>
          <w:rPr>
            <w:webHidden/>
          </w:rPr>
        </w:r>
        <w:r>
          <w:rPr>
            <w:webHidden/>
          </w:rPr>
          <w:fldChar w:fldCharType="separate"/>
        </w:r>
        <w:r>
          <w:rPr>
            <w:webHidden/>
          </w:rPr>
          <w:t>75</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1" w:history="1">
        <w:r w:rsidRPr="00BC63B9">
          <w:rPr>
            <w:rStyle w:val="Hyperlink"/>
          </w:rPr>
          <w:t>Figure 7.20a: Acquired disease and undetermined deaths: post-neonatal infants and children (28 days to 14 years) Victoria 1997-2016</w:t>
        </w:r>
        <w:r>
          <w:rPr>
            <w:webHidden/>
          </w:rPr>
          <w:tab/>
        </w:r>
        <w:r>
          <w:rPr>
            <w:webHidden/>
          </w:rPr>
          <w:fldChar w:fldCharType="begin"/>
        </w:r>
        <w:r>
          <w:rPr>
            <w:webHidden/>
          </w:rPr>
          <w:instrText xml:space="preserve"> PAGEREF _Toc506386061 \h </w:instrText>
        </w:r>
        <w:r>
          <w:rPr>
            <w:webHidden/>
          </w:rPr>
        </w:r>
        <w:r>
          <w:rPr>
            <w:webHidden/>
          </w:rPr>
          <w:fldChar w:fldCharType="separate"/>
        </w:r>
        <w:r>
          <w:rPr>
            <w:webHidden/>
          </w:rPr>
          <w:t>76</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2" w:history="1">
        <w:r w:rsidRPr="00BC63B9">
          <w:rPr>
            <w:rStyle w:val="Hyperlink"/>
          </w:rPr>
          <w:t>Table 7.29b: Acquired disease deaths: post-neonatal infants, children and adolescents</w:t>
        </w:r>
        <w:r w:rsidRPr="00BC63B9">
          <w:rPr>
            <w:rStyle w:val="Hyperlink"/>
            <w:vertAlign w:val="superscript"/>
          </w:rPr>
          <w:t>ab</w:t>
        </w:r>
        <w:r w:rsidRPr="00BC63B9">
          <w:rPr>
            <w:rStyle w:val="Hyperlink"/>
          </w:rPr>
          <w:t>, Victoria 1997-2016</w:t>
        </w:r>
        <w:r>
          <w:rPr>
            <w:webHidden/>
          </w:rPr>
          <w:tab/>
        </w:r>
        <w:r>
          <w:rPr>
            <w:webHidden/>
          </w:rPr>
          <w:fldChar w:fldCharType="begin"/>
        </w:r>
        <w:r>
          <w:rPr>
            <w:webHidden/>
          </w:rPr>
          <w:instrText xml:space="preserve"> PAGEREF _Toc506386062 \h </w:instrText>
        </w:r>
        <w:r>
          <w:rPr>
            <w:webHidden/>
          </w:rPr>
        </w:r>
        <w:r>
          <w:rPr>
            <w:webHidden/>
          </w:rPr>
          <w:fldChar w:fldCharType="separate"/>
        </w:r>
        <w:r>
          <w:rPr>
            <w:webHidden/>
          </w:rPr>
          <w:t>77</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3" w:history="1">
        <w:r w:rsidRPr="00BC63B9">
          <w:rPr>
            <w:rStyle w:val="Hyperlink"/>
          </w:rPr>
          <w:t>Figure 7.20b: Acquired disease deaths: post-neonatal infants, children and adolescents, Victoria 1997-2016</w:t>
        </w:r>
        <w:r>
          <w:rPr>
            <w:webHidden/>
          </w:rPr>
          <w:tab/>
        </w:r>
        <w:r>
          <w:rPr>
            <w:webHidden/>
          </w:rPr>
          <w:fldChar w:fldCharType="begin"/>
        </w:r>
        <w:r>
          <w:rPr>
            <w:webHidden/>
          </w:rPr>
          <w:instrText xml:space="preserve"> PAGEREF _Toc506386063 \h </w:instrText>
        </w:r>
        <w:r>
          <w:rPr>
            <w:webHidden/>
          </w:rPr>
        </w:r>
        <w:r>
          <w:rPr>
            <w:webHidden/>
          </w:rPr>
          <w:fldChar w:fldCharType="separate"/>
        </w:r>
        <w:r>
          <w:rPr>
            <w:webHidden/>
          </w:rPr>
          <w:t>78</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4" w:history="1">
        <w:r w:rsidRPr="00BC63B9">
          <w:rPr>
            <w:rStyle w:val="Hyperlink"/>
          </w:rPr>
          <w:t>Table 7.30: Deaths from infection by age group, Victoria 2016</w:t>
        </w:r>
        <w:r>
          <w:rPr>
            <w:webHidden/>
          </w:rPr>
          <w:tab/>
        </w:r>
        <w:r>
          <w:rPr>
            <w:webHidden/>
          </w:rPr>
          <w:fldChar w:fldCharType="begin"/>
        </w:r>
        <w:r>
          <w:rPr>
            <w:webHidden/>
          </w:rPr>
          <w:instrText xml:space="preserve"> PAGEREF _Toc506386064 \h </w:instrText>
        </w:r>
        <w:r>
          <w:rPr>
            <w:webHidden/>
          </w:rPr>
        </w:r>
        <w:r>
          <w:rPr>
            <w:webHidden/>
          </w:rPr>
          <w:fldChar w:fldCharType="separate"/>
        </w:r>
        <w:r>
          <w:rPr>
            <w:webHidden/>
          </w:rPr>
          <w:t>79</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5" w:history="1">
        <w:r w:rsidRPr="00BC63B9">
          <w:rPr>
            <w:rStyle w:val="Hyperlink"/>
          </w:rPr>
          <w:t>Table 7.31: Deaths from malignancy by age group, Victoria 2016</w:t>
        </w:r>
        <w:r>
          <w:rPr>
            <w:webHidden/>
          </w:rPr>
          <w:tab/>
        </w:r>
        <w:r>
          <w:rPr>
            <w:webHidden/>
          </w:rPr>
          <w:fldChar w:fldCharType="begin"/>
        </w:r>
        <w:r>
          <w:rPr>
            <w:webHidden/>
          </w:rPr>
          <w:instrText xml:space="preserve"> PAGEREF _Toc506386065 \h </w:instrText>
        </w:r>
        <w:r>
          <w:rPr>
            <w:webHidden/>
          </w:rPr>
        </w:r>
        <w:r>
          <w:rPr>
            <w:webHidden/>
          </w:rPr>
          <w:fldChar w:fldCharType="separate"/>
        </w:r>
        <w:r>
          <w:rPr>
            <w:webHidden/>
          </w:rPr>
          <w:t>80</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6" w:history="1">
        <w:r w:rsidRPr="00BC63B9">
          <w:rPr>
            <w:rStyle w:val="Hyperlink"/>
          </w:rPr>
          <w:t>Table 7.32: Deaths from other acquired disease by age group, Victoria 2016</w:t>
        </w:r>
        <w:r>
          <w:rPr>
            <w:webHidden/>
          </w:rPr>
          <w:tab/>
        </w:r>
        <w:r>
          <w:rPr>
            <w:webHidden/>
          </w:rPr>
          <w:fldChar w:fldCharType="begin"/>
        </w:r>
        <w:r>
          <w:rPr>
            <w:webHidden/>
          </w:rPr>
          <w:instrText xml:space="preserve"> PAGEREF _Toc506386066 \h </w:instrText>
        </w:r>
        <w:r>
          <w:rPr>
            <w:webHidden/>
          </w:rPr>
        </w:r>
        <w:r>
          <w:rPr>
            <w:webHidden/>
          </w:rPr>
          <w:fldChar w:fldCharType="separate"/>
        </w:r>
        <w:r>
          <w:rPr>
            <w:webHidden/>
          </w:rPr>
          <w:t>81</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7" w:history="1">
        <w:r w:rsidRPr="00BC63B9">
          <w:rPr>
            <w:rStyle w:val="Hyperlink"/>
          </w:rPr>
          <w:t>Table 7.33: Deaths from unascertained cause (undetermined) by age group, Victoria 2016</w:t>
        </w:r>
        <w:r>
          <w:rPr>
            <w:webHidden/>
          </w:rPr>
          <w:tab/>
        </w:r>
        <w:r>
          <w:rPr>
            <w:webHidden/>
          </w:rPr>
          <w:fldChar w:fldCharType="begin"/>
        </w:r>
        <w:r>
          <w:rPr>
            <w:webHidden/>
          </w:rPr>
          <w:instrText xml:space="preserve"> PAGEREF _Toc506386067 \h </w:instrText>
        </w:r>
        <w:r>
          <w:rPr>
            <w:webHidden/>
          </w:rPr>
        </w:r>
        <w:r>
          <w:rPr>
            <w:webHidden/>
          </w:rPr>
          <w:fldChar w:fldCharType="separate"/>
        </w:r>
        <w:r>
          <w:rPr>
            <w:webHidden/>
          </w:rPr>
          <w:t>81</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8" w:history="1">
        <w:r w:rsidRPr="00BC63B9">
          <w:rPr>
            <w:rStyle w:val="Hyperlink"/>
          </w:rPr>
          <w:t>Table 7.34a: Intentional trauma and intentional self-harm deaths: post-neonatal infants and children (28 days to 14 years), Victoria 1997-2016</w:t>
        </w:r>
        <w:r>
          <w:rPr>
            <w:webHidden/>
          </w:rPr>
          <w:tab/>
        </w:r>
        <w:r>
          <w:rPr>
            <w:webHidden/>
          </w:rPr>
          <w:fldChar w:fldCharType="begin"/>
        </w:r>
        <w:r>
          <w:rPr>
            <w:webHidden/>
          </w:rPr>
          <w:instrText xml:space="preserve"> PAGEREF _Toc506386068 \h </w:instrText>
        </w:r>
        <w:r>
          <w:rPr>
            <w:webHidden/>
          </w:rPr>
        </w:r>
        <w:r>
          <w:rPr>
            <w:webHidden/>
          </w:rPr>
          <w:fldChar w:fldCharType="separate"/>
        </w:r>
        <w:r>
          <w:rPr>
            <w:webHidden/>
          </w:rPr>
          <w:t>82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69" w:history="1">
        <w:r w:rsidRPr="00BC63B9">
          <w:rPr>
            <w:rStyle w:val="Hyperlink"/>
          </w:rPr>
          <w:t>Figure 7.21a: Intentional trauma and intentional self-harm deaths: post-neonatal infants and children (28 days to 14 years), Victoria 1997-2016</w:t>
        </w:r>
        <w:r>
          <w:rPr>
            <w:webHidden/>
          </w:rPr>
          <w:tab/>
        </w:r>
        <w:r>
          <w:rPr>
            <w:webHidden/>
          </w:rPr>
          <w:fldChar w:fldCharType="begin"/>
        </w:r>
        <w:r>
          <w:rPr>
            <w:webHidden/>
          </w:rPr>
          <w:instrText xml:space="preserve"> PAGEREF _Toc506386069 \h </w:instrText>
        </w:r>
        <w:r>
          <w:rPr>
            <w:webHidden/>
          </w:rPr>
        </w:r>
        <w:r>
          <w:rPr>
            <w:webHidden/>
          </w:rPr>
          <w:fldChar w:fldCharType="separate"/>
        </w:r>
        <w:r>
          <w:rPr>
            <w:webHidden/>
          </w:rPr>
          <w:t>82</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70" w:history="1">
        <w:r w:rsidRPr="00BC63B9">
          <w:rPr>
            <w:rStyle w:val="Hyperlink"/>
          </w:rPr>
          <w:t>Table 7.34b: Intentional trauma and intentional self-harm deaths: post-neonatal infants, children and adolescents</w:t>
        </w:r>
        <w:r w:rsidRPr="00BC63B9">
          <w:rPr>
            <w:rStyle w:val="Hyperlink"/>
            <w:vertAlign w:val="superscript"/>
          </w:rPr>
          <w:t>ab</w:t>
        </w:r>
        <w:r w:rsidRPr="00BC63B9">
          <w:rPr>
            <w:rStyle w:val="Hyperlink"/>
          </w:rPr>
          <w:t>, Victoria 1997-2016</w:t>
        </w:r>
        <w:r>
          <w:rPr>
            <w:webHidden/>
          </w:rPr>
          <w:tab/>
        </w:r>
        <w:r>
          <w:rPr>
            <w:webHidden/>
          </w:rPr>
          <w:fldChar w:fldCharType="begin"/>
        </w:r>
        <w:r>
          <w:rPr>
            <w:webHidden/>
          </w:rPr>
          <w:instrText xml:space="preserve"> PAGEREF _Toc506386070 \h </w:instrText>
        </w:r>
        <w:r>
          <w:rPr>
            <w:webHidden/>
          </w:rPr>
        </w:r>
        <w:r>
          <w:rPr>
            <w:webHidden/>
          </w:rPr>
          <w:fldChar w:fldCharType="separate"/>
        </w:r>
        <w:r>
          <w:rPr>
            <w:webHidden/>
          </w:rPr>
          <w:t>83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71" w:history="1">
        <w:r w:rsidRPr="00BC63B9">
          <w:rPr>
            <w:rStyle w:val="Hyperlink"/>
          </w:rPr>
          <w:t>Figure 7.21b: Intentional trauma and intentional self-harm deaths: post-neonatal infants, children and adolescents, Victoria 1997-2016</w:t>
        </w:r>
        <w:r>
          <w:rPr>
            <w:webHidden/>
          </w:rPr>
          <w:tab/>
        </w:r>
        <w:r>
          <w:rPr>
            <w:webHidden/>
          </w:rPr>
          <w:fldChar w:fldCharType="begin"/>
        </w:r>
        <w:r>
          <w:rPr>
            <w:webHidden/>
          </w:rPr>
          <w:instrText xml:space="preserve"> PAGEREF _Toc506386071 \h </w:instrText>
        </w:r>
        <w:r>
          <w:rPr>
            <w:webHidden/>
          </w:rPr>
        </w:r>
        <w:r>
          <w:rPr>
            <w:webHidden/>
          </w:rPr>
          <w:fldChar w:fldCharType="separate"/>
        </w:r>
        <w:r>
          <w:rPr>
            <w:webHidden/>
          </w:rPr>
          <w:t>83</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72" w:history="1">
        <w:r w:rsidRPr="00BC63B9">
          <w:rPr>
            <w:rStyle w:val="Hyperlink"/>
          </w:rPr>
          <w:t>Table 7.35: Deaths from intentional trauma (inflicted by other) by age group, Victoria 2016</w:t>
        </w:r>
        <w:r>
          <w:rPr>
            <w:webHidden/>
          </w:rPr>
          <w:tab/>
        </w:r>
        <w:r>
          <w:rPr>
            <w:webHidden/>
          </w:rPr>
          <w:fldChar w:fldCharType="begin"/>
        </w:r>
        <w:r>
          <w:rPr>
            <w:webHidden/>
          </w:rPr>
          <w:instrText xml:space="preserve"> PAGEREF _Toc506386072 \h </w:instrText>
        </w:r>
        <w:r>
          <w:rPr>
            <w:webHidden/>
          </w:rPr>
        </w:r>
        <w:r>
          <w:rPr>
            <w:webHidden/>
          </w:rPr>
          <w:fldChar w:fldCharType="separate"/>
        </w:r>
        <w:r>
          <w:rPr>
            <w:webHidden/>
          </w:rPr>
          <w:t>84</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73" w:history="1">
        <w:r w:rsidRPr="00BC63B9">
          <w:rPr>
            <w:rStyle w:val="Hyperlink"/>
          </w:rPr>
          <w:t>Table 7.36: Deaths from intentional self-harm (including suicide) by age at death and gender, Victoria 2016</w:t>
        </w:r>
        <w:r>
          <w:rPr>
            <w:webHidden/>
          </w:rPr>
          <w:tab/>
        </w:r>
        <w:r>
          <w:rPr>
            <w:webHidden/>
          </w:rPr>
          <w:fldChar w:fldCharType="begin"/>
        </w:r>
        <w:r>
          <w:rPr>
            <w:webHidden/>
          </w:rPr>
          <w:instrText xml:space="preserve"> PAGEREF _Toc506386073 \h </w:instrText>
        </w:r>
        <w:r>
          <w:rPr>
            <w:webHidden/>
          </w:rPr>
        </w:r>
        <w:r>
          <w:rPr>
            <w:webHidden/>
          </w:rPr>
          <w:fldChar w:fldCharType="separate"/>
        </w:r>
        <w:r>
          <w:rPr>
            <w:webHidden/>
          </w:rPr>
          <w:t>84</w:t>
        </w:r>
        <w:r>
          <w:rPr>
            <w:webHidden/>
          </w:rPr>
          <w:fldChar w:fldCharType="end"/>
        </w:r>
      </w:hyperlink>
    </w:p>
    <w:p w:rsidR="00AC21D2" w:rsidRDefault="00AC21D2">
      <w:pPr>
        <w:pStyle w:val="TOC2"/>
        <w:rPr>
          <w:rFonts w:asciiTheme="minorHAnsi" w:eastAsiaTheme="minorEastAsia" w:hAnsiTheme="minorHAnsi" w:cstheme="minorBidi"/>
          <w:sz w:val="22"/>
          <w:szCs w:val="22"/>
          <w:lang w:eastAsia="en-AU"/>
        </w:rPr>
      </w:pPr>
      <w:hyperlink w:anchor="_Toc506386074" w:history="1">
        <w:r w:rsidRPr="00BC63B9">
          <w:rPr>
            <w:rStyle w:val="Hyperlink"/>
          </w:rPr>
          <w:t>Figure 7.22: Rates of intentional self-harm (including suicide) in adolescents, Victoria 2005-2016</w:t>
        </w:r>
        <w:r w:rsidRPr="00BC63B9">
          <w:rPr>
            <w:rStyle w:val="Hyperlink"/>
            <w:vertAlign w:val="superscript"/>
          </w:rPr>
          <w:t>a</w:t>
        </w:r>
        <w:r>
          <w:rPr>
            <w:webHidden/>
          </w:rPr>
          <w:tab/>
        </w:r>
        <w:r>
          <w:rPr>
            <w:webHidden/>
          </w:rPr>
          <w:fldChar w:fldCharType="begin"/>
        </w:r>
        <w:r>
          <w:rPr>
            <w:webHidden/>
          </w:rPr>
          <w:instrText xml:space="preserve"> PAGEREF _Toc506386074 \h </w:instrText>
        </w:r>
        <w:r>
          <w:rPr>
            <w:webHidden/>
          </w:rPr>
        </w:r>
        <w:r>
          <w:rPr>
            <w:webHidden/>
          </w:rPr>
          <w:fldChar w:fldCharType="separate"/>
        </w:r>
        <w:r>
          <w:rPr>
            <w:webHidden/>
          </w:rPr>
          <w:t>86</w:t>
        </w:r>
        <w:r>
          <w:rPr>
            <w:webHidden/>
          </w:rPr>
          <w:fldChar w:fldCharType="end"/>
        </w:r>
      </w:hyperlink>
    </w:p>
    <w:p w:rsidR="005521E4" w:rsidRDefault="005521E4" w:rsidP="005521E4">
      <w:pPr>
        <w:pStyle w:val="TOC2"/>
        <w:tabs>
          <w:tab w:val="right" w:leader="dot" w:pos="9016"/>
        </w:tabs>
      </w:pPr>
      <w:r>
        <w:rPr>
          <w:b/>
          <w:bCs/>
        </w:rPr>
        <w:fldChar w:fldCharType="end"/>
      </w:r>
    </w:p>
    <w:p w:rsidR="005521E4" w:rsidRDefault="005521E4" w:rsidP="005521E4"/>
    <w:p w:rsidR="005521E4" w:rsidRDefault="005521E4" w:rsidP="005521E4"/>
    <w:p w:rsidR="005521E4" w:rsidRDefault="005521E4" w:rsidP="005521E4"/>
    <w:p w:rsidR="005521E4" w:rsidRDefault="005521E4" w:rsidP="005521E4"/>
    <w:p w:rsidR="005521E4" w:rsidRDefault="005521E4" w:rsidP="005521E4"/>
    <w:p w:rsidR="005521E4" w:rsidRPr="00AE0563" w:rsidRDefault="005521E4" w:rsidP="005521E4">
      <w:pPr>
        <w:pStyle w:val="Heading2"/>
      </w:pPr>
      <w:bookmarkStart w:id="2" w:name="_Toc506385996"/>
      <w:r w:rsidRPr="00AE0563">
        <w:lastRenderedPageBreak/>
        <w:t>Figure 7.1: Cases included in the review of post-neonatal infant, child and adolescent deaths in 2016</w:t>
      </w:r>
      <w:r w:rsidRPr="003C6B31">
        <w:rPr>
          <w:vertAlign w:val="superscript"/>
        </w:rPr>
        <w:t>a</w:t>
      </w:r>
      <w:bookmarkEnd w:id="2"/>
    </w:p>
    <w:p w:rsidR="005521E4" w:rsidRPr="00AE0563" w:rsidRDefault="00232D80" w:rsidP="005521E4">
      <w:r>
        <w:rPr>
          <w:noProof/>
          <w:lang w:eastAsia="en-AU"/>
        </w:rPr>
        <w:drawing>
          <wp:inline distT="0" distB="0" distL="0" distR="0">
            <wp:extent cx="6326505" cy="4523740"/>
            <wp:effectExtent l="1905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521E4" w:rsidRPr="003C6B31" w:rsidRDefault="007C2CF7" w:rsidP="00324FA1">
      <w:pPr>
        <w:pStyle w:val="DHHStabletext"/>
      </w:pPr>
      <w:r>
        <w:rPr>
          <w:vertAlign w:val="superscript"/>
        </w:rPr>
        <w:t>a</w:t>
      </w:r>
      <w:r>
        <w:t xml:space="preserve"> </w:t>
      </w:r>
      <w:r w:rsidR="005521E4" w:rsidRPr="003C6B31">
        <w:t>Neonatal deaths 0-27 days are not included in this section</w:t>
      </w:r>
      <w:r w:rsidR="005521E4" w:rsidRPr="003C6B31">
        <w:tab/>
      </w:r>
      <w:r w:rsidR="005521E4" w:rsidRPr="003C6B31">
        <w:tab/>
      </w:r>
    </w:p>
    <w:p w:rsidR="005521E4" w:rsidRDefault="005521E4" w:rsidP="00324FA1">
      <w:pPr>
        <w:pStyle w:val="DHHStabletext"/>
      </w:pPr>
    </w:p>
    <w:p w:rsidR="005521E4" w:rsidRPr="00AE0563" w:rsidRDefault="005521E4" w:rsidP="00324FA1">
      <w:pPr>
        <w:pStyle w:val="DHHStabletext"/>
      </w:pPr>
      <w:r w:rsidRPr="00AE0563">
        <w:t>Notes</w:t>
      </w:r>
      <w:r>
        <w:t>:</w:t>
      </w:r>
      <w:r>
        <w:tab/>
      </w:r>
      <w:r>
        <w:tab/>
      </w:r>
      <w:r>
        <w:tab/>
      </w:r>
      <w:r>
        <w:tab/>
      </w:r>
      <w:r>
        <w:tab/>
      </w:r>
      <w:r>
        <w:tab/>
      </w:r>
      <w:r>
        <w:tab/>
      </w:r>
      <w:r>
        <w:tab/>
      </w:r>
      <w:r>
        <w:tab/>
      </w:r>
      <w:r>
        <w:tab/>
      </w:r>
      <w:r>
        <w:tab/>
      </w:r>
      <w:r>
        <w:tab/>
      </w:r>
    </w:p>
    <w:p w:rsidR="005521E4" w:rsidRDefault="005521E4" w:rsidP="00324FA1">
      <w:pPr>
        <w:pStyle w:val="DHHStabletext"/>
      </w:pPr>
      <w:r w:rsidRPr="00AE0563">
        <w:t>There were two deaths of Victorian residents in other ju</w:t>
      </w:r>
      <w:r>
        <w:t xml:space="preserve">risdictions (interstate).  </w:t>
      </w:r>
      <w:r>
        <w:tab/>
      </w:r>
    </w:p>
    <w:p w:rsidR="005521E4" w:rsidRDefault="005521E4" w:rsidP="00324FA1">
      <w:pPr>
        <w:pStyle w:val="DHHStabletext"/>
      </w:pPr>
      <w:r w:rsidRPr="00AE0563">
        <w:t>The causes of death were motor vehicle accident (1) and o</w:t>
      </w:r>
      <w:r>
        <w:t>ther unintentional injury (1)</w:t>
      </w:r>
      <w:r>
        <w:tab/>
      </w:r>
    </w:p>
    <w:p w:rsidR="005521E4" w:rsidRDefault="005521E4" w:rsidP="00324FA1">
      <w:pPr>
        <w:pStyle w:val="DHHStabletext"/>
      </w:pPr>
      <w:r>
        <w:t>T</w:t>
      </w:r>
      <w:r w:rsidRPr="00AE0563">
        <w:t>he age group of these adolescents was 15-17 years (2).</w:t>
      </w:r>
      <w:r w:rsidRPr="00AE0563">
        <w:tab/>
      </w:r>
      <w:r w:rsidRPr="00AE0563">
        <w:tab/>
      </w:r>
      <w:r w:rsidRPr="00AE0563">
        <w:tab/>
      </w:r>
      <w:r>
        <w:tab/>
      </w:r>
      <w:r>
        <w:tab/>
      </w:r>
    </w:p>
    <w:p w:rsidR="005521E4" w:rsidRDefault="005521E4" w:rsidP="00324FA1">
      <w:pPr>
        <w:pStyle w:val="DHHStabletext"/>
      </w:pPr>
    </w:p>
    <w:p w:rsidR="005521E4" w:rsidRDefault="005521E4" w:rsidP="00324FA1">
      <w:pPr>
        <w:pStyle w:val="DHHStabletext"/>
      </w:pPr>
      <w:r w:rsidRPr="00AE0563">
        <w:t>There were eight deaths in Victoria of post-neonatal infants and child</w:t>
      </w:r>
      <w:r>
        <w:t>ren not resident in Victoria.</w:t>
      </w:r>
    </w:p>
    <w:p w:rsidR="005521E4" w:rsidRDefault="005521E4" w:rsidP="00324FA1">
      <w:pPr>
        <w:pStyle w:val="DHHStabletext"/>
      </w:pPr>
      <w:r w:rsidRPr="00AE0563">
        <w:t>The age groups of these children were 28-364 days (2), 1-4 years (3) a</w:t>
      </w:r>
      <w:r>
        <w:t>nd 15-17 years (3).</w:t>
      </w:r>
      <w:r>
        <w:tab/>
      </w:r>
    </w:p>
    <w:p w:rsidR="005521E4" w:rsidRDefault="005521E4" w:rsidP="00324FA1">
      <w:pPr>
        <w:pStyle w:val="DHHStabletext"/>
      </w:pPr>
      <w:r w:rsidRPr="00AE0563">
        <w:t xml:space="preserve">The causes of death were congenital anomaly (3), suicide (2), motor vehicle accident (1), infection </w:t>
      </w:r>
      <w:r>
        <w:t xml:space="preserve">  </w:t>
      </w:r>
      <w:r w:rsidRPr="00AE0563">
        <w:t>(1) and other a</w:t>
      </w:r>
      <w:r>
        <w:t>cquired illness (1).</w:t>
      </w:r>
      <w:r>
        <w:tab/>
      </w:r>
      <w:r>
        <w:tab/>
      </w:r>
      <w:r>
        <w:tab/>
      </w:r>
      <w:r>
        <w:tab/>
      </w:r>
      <w:r>
        <w:tab/>
      </w:r>
      <w:r>
        <w:tab/>
      </w:r>
    </w:p>
    <w:p w:rsidR="005521E4" w:rsidRPr="00AE0563" w:rsidRDefault="005521E4" w:rsidP="00324FA1">
      <w:pPr>
        <w:pStyle w:val="DHHStabletext"/>
      </w:pPr>
      <w:r w:rsidRPr="00AE0563">
        <w:t>The place of residence was listed as NSW (3), Tasmania (2), QLD (1), SA (1) and NT (1).</w:t>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p>
    <w:p w:rsidR="005521E4" w:rsidRDefault="005521E4" w:rsidP="00324FA1">
      <w:pPr>
        <w:pStyle w:val="DHHStabletext"/>
      </w:pPr>
      <w:r w:rsidRPr="00AE0563">
        <w:t>For neonates and post-neonatal infants born in Victoria to mothers not usually resident of Victoria, the place of residence of the infant is considered to be Victoria if the infant was born in, and did not ever leave, Victor</w:t>
      </w:r>
      <w:r>
        <w:t>ia prior to death.</w:t>
      </w:r>
    </w:p>
    <w:p w:rsidR="005521E4" w:rsidRPr="00AE0563" w:rsidRDefault="005521E4" w:rsidP="00324FA1">
      <w:pPr>
        <w:pStyle w:val="DHHStabletext"/>
      </w:pPr>
      <w:r>
        <w:tab/>
      </w:r>
      <w:r>
        <w:tab/>
      </w:r>
      <w:r>
        <w:tab/>
      </w:r>
      <w:r>
        <w:tab/>
      </w:r>
      <w:r>
        <w:tab/>
      </w:r>
      <w:r>
        <w:tab/>
      </w:r>
      <w:r>
        <w:tab/>
      </w:r>
      <w:r>
        <w:tab/>
      </w:r>
    </w:p>
    <w:p w:rsidR="005521E4" w:rsidRDefault="005521E4" w:rsidP="00324FA1">
      <w:pPr>
        <w:pStyle w:val="DHHStabletext"/>
      </w:pPr>
      <w:r>
        <w:t>Aboriginal</w:t>
      </w:r>
      <w:r>
        <w:tab/>
      </w:r>
      <w:r>
        <w:tab/>
      </w:r>
      <w:r>
        <w:tab/>
      </w:r>
      <w:r>
        <w:tab/>
      </w:r>
      <w:r>
        <w:tab/>
      </w:r>
      <w:r>
        <w:tab/>
      </w:r>
      <w:r>
        <w:tab/>
      </w:r>
      <w:r>
        <w:tab/>
      </w:r>
      <w:r>
        <w:tab/>
      </w:r>
      <w:r>
        <w:tab/>
      </w:r>
      <w:r>
        <w:tab/>
      </w:r>
    </w:p>
    <w:p w:rsidR="005521E4" w:rsidRDefault="005521E4" w:rsidP="00324FA1">
      <w:pPr>
        <w:pStyle w:val="DHHStabletext"/>
      </w:pPr>
      <w:r w:rsidRPr="00AE0563">
        <w:lastRenderedPageBreak/>
        <w:t>Of the 214 deaths occurring in Victoria in 2016, 14 post neonatal infants, children and adolescents were identified as Aboriginal, or were identified as having at least one parent wh</w:t>
      </w:r>
      <w:r>
        <w:t xml:space="preserve">o was Aboriginal. </w:t>
      </w:r>
      <w:r>
        <w:tab/>
      </w:r>
    </w:p>
    <w:p w:rsidR="005521E4" w:rsidRPr="00AE0563" w:rsidRDefault="005521E4" w:rsidP="00324FA1">
      <w:pPr>
        <w:pStyle w:val="DHHStabletext"/>
      </w:pPr>
      <w:r w:rsidRPr="00AE0563">
        <w:t>The causes of death in these infants and children was congenital anomaly (5), SIDS (2), intentionally inflicted injury (2), prematurity (1) , drowning (1), infection (1) , malignancy (1) and suicide (1).</w:t>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p>
    <w:p w:rsidR="005521E4" w:rsidRDefault="005521E4" w:rsidP="00324FA1">
      <w:pPr>
        <w:pStyle w:val="DHHStabletext"/>
      </w:pPr>
      <w:r w:rsidRPr="00AE0563">
        <w:t>Data on Victorian residents dying in other jurisdictions received</w:t>
      </w:r>
      <w:r>
        <w:t xml:space="preserve"> from:</w:t>
      </w:r>
      <w:r>
        <w:tab/>
      </w:r>
      <w:r>
        <w:tab/>
      </w:r>
      <w:r>
        <w:tab/>
      </w:r>
      <w:r>
        <w:tab/>
      </w:r>
    </w:p>
    <w:p w:rsidR="005521E4" w:rsidRDefault="005521E4" w:rsidP="00324FA1">
      <w:pPr>
        <w:pStyle w:val="DHHStabletext"/>
      </w:pPr>
      <w:r w:rsidRPr="00AE0563">
        <w:t>ACT - ACT Children and Young People Deat</w:t>
      </w:r>
      <w:r>
        <w:t>h Review Committee</w:t>
      </w:r>
      <w:r>
        <w:tab/>
      </w:r>
      <w:r>
        <w:tab/>
      </w:r>
      <w:r>
        <w:tab/>
      </w:r>
      <w:r>
        <w:tab/>
      </w:r>
    </w:p>
    <w:p w:rsidR="005521E4" w:rsidRPr="00AE0563" w:rsidRDefault="005521E4" w:rsidP="00324FA1">
      <w:pPr>
        <w:pStyle w:val="DHHStabletext"/>
      </w:pPr>
      <w:r>
        <w:t>NSW - NSW Ombudsman</w:t>
      </w:r>
      <w:r>
        <w:tab/>
      </w:r>
      <w:r>
        <w:tab/>
      </w:r>
      <w:r>
        <w:tab/>
      </w:r>
      <w:r>
        <w:tab/>
      </w:r>
      <w:r>
        <w:tab/>
      </w:r>
      <w:r>
        <w:tab/>
      </w:r>
      <w:r w:rsidRPr="00AE0563">
        <w:tab/>
      </w:r>
      <w:r w:rsidRPr="00AE0563">
        <w:tab/>
      </w:r>
      <w:r w:rsidRPr="00AE0563">
        <w:tab/>
      </w:r>
    </w:p>
    <w:p w:rsidR="005521E4" w:rsidRDefault="005521E4" w:rsidP="00324FA1">
      <w:pPr>
        <w:pStyle w:val="DHHStabletext"/>
      </w:pPr>
      <w:r w:rsidRPr="00AE0563">
        <w:t>NT - NT Child Deaths Revie</w:t>
      </w:r>
      <w:r>
        <w:t>w and Prevention Committee</w:t>
      </w:r>
      <w:r>
        <w:tab/>
      </w:r>
      <w:r>
        <w:tab/>
      </w:r>
      <w:r>
        <w:tab/>
      </w:r>
      <w:r>
        <w:tab/>
      </w:r>
      <w:r>
        <w:tab/>
      </w:r>
    </w:p>
    <w:p w:rsidR="005521E4" w:rsidRDefault="005521E4" w:rsidP="00324FA1">
      <w:pPr>
        <w:pStyle w:val="DHHStabletext"/>
      </w:pPr>
      <w:r w:rsidRPr="00AE0563">
        <w:t>QLD - Queensland Family an</w:t>
      </w:r>
      <w:r>
        <w:t>d Child Commission</w:t>
      </w:r>
      <w:r>
        <w:tab/>
      </w:r>
      <w:r>
        <w:tab/>
      </w:r>
      <w:r>
        <w:tab/>
      </w:r>
      <w:r>
        <w:tab/>
      </w:r>
      <w:r>
        <w:tab/>
      </w:r>
      <w:r>
        <w:tab/>
      </w:r>
      <w:r>
        <w:tab/>
      </w:r>
    </w:p>
    <w:p w:rsidR="005521E4" w:rsidRDefault="005521E4" w:rsidP="00324FA1">
      <w:pPr>
        <w:pStyle w:val="DHHStabletext"/>
      </w:pPr>
      <w:r w:rsidRPr="00AE0563">
        <w:t>SA - SA Child Death and Serio</w:t>
      </w:r>
      <w:r>
        <w:t>us Injury Review Committee</w:t>
      </w:r>
      <w:r>
        <w:tab/>
      </w:r>
      <w:r>
        <w:tab/>
      </w:r>
      <w:r>
        <w:tab/>
      </w:r>
      <w:r>
        <w:tab/>
      </w:r>
      <w:r>
        <w:tab/>
      </w:r>
    </w:p>
    <w:p w:rsidR="005521E4" w:rsidRPr="00DB576B" w:rsidRDefault="005521E4" w:rsidP="00324FA1">
      <w:pPr>
        <w:pStyle w:val="DHHStabletext"/>
      </w:pPr>
      <w:r w:rsidRPr="00AE0563">
        <w:t>TAS- Council on Obstetric and Paediatric Mortality and Morbidity</w:t>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r w:rsidRPr="00AE0563">
        <w:tab/>
      </w:r>
    </w:p>
    <w:p w:rsidR="005521E4" w:rsidRPr="00DB576B" w:rsidRDefault="005521E4" w:rsidP="00324FA1">
      <w:pPr>
        <w:pStyle w:val="DHHStabletext"/>
      </w:pPr>
    </w:p>
    <w:p w:rsidR="005521E4" w:rsidRDefault="005521E4" w:rsidP="00324FA1">
      <w:pPr>
        <w:pStyle w:val="DHHStabletext"/>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pStyle w:val="Heading2"/>
      </w:pPr>
      <w:bookmarkStart w:id="3" w:name="_Toc506385997"/>
      <w:r>
        <w:lastRenderedPageBreak/>
        <w:t xml:space="preserve">Table 7.1a: </w:t>
      </w:r>
      <w:r w:rsidRPr="003C6B31">
        <w:t>Infant, child and adolescent deaths (0-17 years), age at death by gender, Victoria 2016</w:t>
      </w:r>
      <w:bookmarkEnd w:id="3"/>
    </w:p>
    <w:p w:rsidR="005521E4" w:rsidRPr="00DB576B" w:rsidRDefault="005521E4" w:rsidP="005521E4">
      <w:pPr>
        <w:rPr>
          <w:sz w:val="20"/>
          <w:szCs w:val="20"/>
        </w:rPr>
      </w:pPr>
    </w:p>
    <w:tbl>
      <w:tblPr>
        <w:tblW w:w="8040" w:type="dxa"/>
        <w:tblInd w:w="93" w:type="dxa"/>
        <w:tblBorders>
          <w:insideH w:val="single" w:sz="4" w:space="0" w:color="auto"/>
        </w:tblBorders>
        <w:tblLook w:val="04A0" w:firstRow="1" w:lastRow="0" w:firstColumn="1" w:lastColumn="0" w:noHBand="0" w:noVBand="1"/>
      </w:tblPr>
      <w:tblGrid>
        <w:gridCol w:w="2280"/>
        <w:gridCol w:w="811"/>
        <w:gridCol w:w="1189"/>
        <w:gridCol w:w="762"/>
        <w:gridCol w:w="1118"/>
        <w:gridCol w:w="762"/>
        <w:gridCol w:w="1118"/>
      </w:tblGrid>
      <w:tr w:rsidR="005521E4" w:rsidRPr="003C6B31" w:rsidTr="00D03C04">
        <w:trPr>
          <w:trHeight w:val="300"/>
        </w:trPr>
        <w:tc>
          <w:tcPr>
            <w:tcW w:w="2280" w:type="dxa"/>
            <w:vMerge w:val="restart"/>
            <w:shd w:val="clear" w:color="auto" w:fill="auto"/>
            <w:noWrap/>
            <w:vAlign w:val="bottom"/>
            <w:hideMark/>
          </w:tcPr>
          <w:p w:rsidR="005521E4" w:rsidRPr="003C6B31" w:rsidRDefault="005521E4" w:rsidP="00324FA1">
            <w:pPr>
              <w:pStyle w:val="DHHStablecolhead"/>
              <w:rPr>
                <w:lang w:eastAsia="en-AU"/>
              </w:rPr>
            </w:pPr>
            <w:r w:rsidRPr="003C6B31">
              <w:rPr>
                <w:lang w:eastAsia="en-AU"/>
              </w:rPr>
              <w:t>Age at death</w:t>
            </w:r>
          </w:p>
        </w:tc>
        <w:tc>
          <w:tcPr>
            <w:tcW w:w="2000" w:type="dxa"/>
            <w:gridSpan w:val="2"/>
            <w:shd w:val="clear" w:color="auto" w:fill="auto"/>
            <w:noWrap/>
            <w:vAlign w:val="bottom"/>
            <w:hideMark/>
          </w:tcPr>
          <w:p w:rsidR="005521E4" w:rsidRPr="003C6B31" w:rsidRDefault="005521E4" w:rsidP="00324FA1">
            <w:pPr>
              <w:pStyle w:val="DHHStablecolhead"/>
              <w:rPr>
                <w:lang w:eastAsia="en-AU"/>
              </w:rPr>
            </w:pPr>
            <w:r w:rsidRPr="003C6B31">
              <w:rPr>
                <w:lang w:eastAsia="en-AU"/>
              </w:rPr>
              <w:t>Females</w:t>
            </w:r>
          </w:p>
        </w:tc>
        <w:tc>
          <w:tcPr>
            <w:tcW w:w="1880" w:type="dxa"/>
            <w:gridSpan w:val="2"/>
            <w:shd w:val="clear" w:color="auto" w:fill="auto"/>
            <w:noWrap/>
            <w:vAlign w:val="bottom"/>
            <w:hideMark/>
          </w:tcPr>
          <w:p w:rsidR="005521E4" w:rsidRPr="003C6B31" w:rsidRDefault="005521E4" w:rsidP="00324FA1">
            <w:pPr>
              <w:pStyle w:val="DHHStablecolhead"/>
              <w:rPr>
                <w:lang w:eastAsia="en-AU"/>
              </w:rPr>
            </w:pPr>
            <w:r w:rsidRPr="003C6B31">
              <w:rPr>
                <w:lang w:eastAsia="en-AU"/>
              </w:rPr>
              <w:t>Males</w:t>
            </w:r>
          </w:p>
        </w:tc>
        <w:tc>
          <w:tcPr>
            <w:tcW w:w="1880" w:type="dxa"/>
            <w:gridSpan w:val="2"/>
            <w:shd w:val="clear" w:color="auto" w:fill="auto"/>
            <w:noWrap/>
            <w:vAlign w:val="bottom"/>
            <w:hideMark/>
          </w:tcPr>
          <w:p w:rsidR="005521E4" w:rsidRPr="003C6B31" w:rsidRDefault="005521E4" w:rsidP="00324FA1">
            <w:pPr>
              <w:pStyle w:val="DHHStablecolhead"/>
              <w:rPr>
                <w:lang w:eastAsia="en-AU"/>
              </w:rPr>
            </w:pPr>
            <w:r w:rsidRPr="003C6B31">
              <w:rPr>
                <w:lang w:eastAsia="en-AU"/>
              </w:rPr>
              <w:t>Total</w:t>
            </w:r>
          </w:p>
        </w:tc>
      </w:tr>
      <w:tr w:rsidR="005521E4" w:rsidRPr="003C6B31" w:rsidTr="00D03C04">
        <w:trPr>
          <w:trHeight w:val="345"/>
        </w:trPr>
        <w:tc>
          <w:tcPr>
            <w:tcW w:w="2280" w:type="dxa"/>
            <w:vMerge/>
            <w:vAlign w:val="center"/>
            <w:hideMark/>
          </w:tcPr>
          <w:p w:rsidR="005521E4" w:rsidRPr="003C6B31" w:rsidRDefault="005521E4" w:rsidP="00324FA1">
            <w:pPr>
              <w:pStyle w:val="DHHStablecolhead"/>
              <w:rPr>
                <w:lang w:eastAsia="en-AU"/>
              </w:rPr>
            </w:pPr>
          </w:p>
        </w:tc>
        <w:tc>
          <w:tcPr>
            <w:tcW w:w="811" w:type="dxa"/>
            <w:shd w:val="clear" w:color="auto" w:fill="auto"/>
            <w:noWrap/>
            <w:vAlign w:val="bottom"/>
            <w:hideMark/>
          </w:tcPr>
          <w:p w:rsidR="005521E4" w:rsidRPr="003C6B31" w:rsidRDefault="005521E4" w:rsidP="00324FA1">
            <w:pPr>
              <w:pStyle w:val="DHHStablecolhead"/>
              <w:rPr>
                <w:lang w:eastAsia="en-AU"/>
              </w:rPr>
            </w:pPr>
            <w:r w:rsidRPr="003C6B31">
              <w:rPr>
                <w:lang w:eastAsia="en-AU"/>
              </w:rPr>
              <w:t>n</w:t>
            </w:r>
          </w:p>
        </w:tc>
        <w:tc>
          <w:tcPr>
            <w:tcW w:w="1189" w:type="dxa"/>
            <w:shd w:val="clear" w:color="auto" w:fill="auto"/>
            <w:noWrap/>
            <w:vAlign w:val="bottom"/>
            <w:hideMark/>
          </w:tcPr>
          <w:p w:rsidR="005521E4" w:rsidRPr="003C6B31" w:rsidRDefault="005521E4" w:rsidP="00324FA1">
            <w:pPr>
              <w:pStyle w:val="DHHStablecolhead"/>
              <w:rPr>
                <w:lang w:eastAsia="en-AU"/>
              </w:rPr>
            </w:pPr>
            <w:r w:rsidRPr="003C6B31">
              <w:rPr>
                <w:lang w:eastAsia="en-AU"/>
              </w:rPr>
              <w:t>%</w:t>
            </w:r>
            <w:r w:rsidRPr="003C6B31">
              <w:rPr>
                <w:vertAlign w:val="superscript"/>
                <w:lang w:eastAsia="en-AU"/>
              </w:rPr>
              <w:t>b</w:t>
            </w:r>
          </w:p>
        </w:tc>
        <w:tc>
          <w:tcPr>
            <w:tcW w:w="762" w:type="dxa"/>
            <w:shd w:val="clear" w:color="auto" w:fill="auto"/>
            <w:noWrap/>
            <w:vAlign w:val="bottom"/>
            <w:hideMark/>
          </w:tcPr>
          <w:p w:rsidR="005521E4" w:rsidRPr="003C6B31" w:rsidRDefault="005521E4" w:rsidP="00324FA1">
            <w:pPr>
              <w:pStyle w:val="DHHStablecolhead"/>
              <w:rPr>
                <w:lang w:eastAsia="en-AU"/>
              </w:rPr>
            </w:pPr>
            <w:r w:rsidRPr="003C6B31">
              <w:rPr>
                <w:lang w:eastAsia="en-AU"/>
              </w:rPr>
              <w:t>n</w:t>
            </w:r>
          </w:p>
        </w:tc>
        <w:tc>
          <w:tcPr>
            <w:tcW w:w="1118" w:type="dxa"/>
            <w:shd w:val="clear" w:color="auto" w:fill="auto"/>
            <w:noWrap/>
            <w:vAlign w:val="bottom"/>
            <w:hideMark/>
          </w:tcPr>
          <w:p w:rsidR="005521E4" w:rsidRPr="003C6B31" w:rsidRDefault="005521E4" w:rsidP="00324FA1">
            <w:pPr>
              <w:pStyle w:val="DHHStablecolhead"/>
              <w:rPr>
                <w:lang w:eastAsia="en-AU"/>
              </w:rPr>
            </w:pPr>
            <w:r w:rsidRPr="003C6B31">
              <w:rPr>
                <w:lang w:eastAsia="en-AU"/>
              </w:rPr>
              <w:t>%</w:t>
            </w:r>
            <w:r w:rsidRPr="003C6B31">
              <w:rPr>
                <w:vertAlign w:val="superscript"/>
                <w:lang w:eastAsia="en-AU"/>
              </w:rPr>
              <w:t>c</w:t>
            </w:r>
          </w:p>
        </w:tc>
        <w:tc>
          <w:tcPr>
            <w:tcW w:w="762" w:type="dxa"/>
            <w:shd w:val="clear" w:color="auto" w:fill="auto"/>
            <w:noWrap/>
            <w:vAlign w:val="bottom"/>
            <w:hideMark/>
          </w:tcPr>
          <w:p w:rsidR="005521E4" w:rsidRPr="003C6B31" w:rsidRDefault="005521E4" w:rsidP="00324FA1">
            <w:pPr>
              <w:pStyle w:val="DHHStablecolhead"/>
              <w:rPr>
                <w:lang w:eastAsia="en-AU"/>
              </w:rPr>
            </w:pPr>
            <w:r w:rsidRPr="003C6B31">
              <w:rPr>
                <w:lang w:eastAsia="en-AU"/>
              </w:rPr>
              <w:t>n</w:t>
            </w:r>
          </w:p>
        </w:tc>
        <w:tc>
          <w:tcPr>
            <w:tcW w:w="1118" w:type="dxa"/>
            <w:shd w:val="clear" w:color="auto" w:fill="auto"/>
            <w:noWrap/>
            <w:vAlign w:val="bottom"/>
            <w:hideMark/>
          </w:tcPr>
          <w:p w:rsidR="005521E4" w:rsidRPr="003C6B31" w:rsidRDefault="005521E4" w:rsidP="00324FA1">
            <w:pPr>
              <w:pStyle w:val="DHHStablecolhead"/>
              <w:rPr>
                <w:lang w:eastAsia="en-AU"/>
              </w:rPr>
            </w:pPr>
            <w:r w:rsidRPr="003C6B31">
              <w:rPr>
                <w:lang w:eastAsia="en-AU"/>
              </w:rPr>
              <w:t>%</w:t>
            </w:r>
            <w:r w:rsidRPr="003C6B31">
              <w:rPr>
                <w:vertAlign w:val="superscript"/>
                <w:lang w:eastAsia="en-AU"/>
              </w:rPr>
              <w:t>d</w:t>
            </w:r>
          </w:p>
        </w:tc>
      </w:tr>
      <w:tr w:rsidR="005521E4" w:rsidRPr="003C6B31" w:rsidTr="00D03C04">
        <w:trPr>
          <w:trHeight w:val="300"/>
        </w:trPr>
        <w:tc>
          <w:tcPr>
            <w:tcW w:w="8040" w:type="dxa"/>
            <w:gridSpan w:val="7"/>
            <w:shd w:val="clear" w:color="auto" w:fill="auto"/>
            <w:noWrap/>
            <w:vAlign w:val="bottom"/>
            <w:hideMark/>
          </w:tcPr>
          <w:p w:rsidR="005521E4" w:rsidRPr="003C6B31" w:rsidRDefault="005521E4" w:rsidP="00324FA1">
            <w:pPr>
              <w:pStyle w:val="DHHStabletext"/>
              <w:rPr>
                <w:lang w:eastAsia="en-AU"/>
              </w:rPr>
            </w:pPr>
            <w:r w:rsidRPr="003C6B31">
              <w:rPr>
                <w:lang w:eastAsia="en-AU"/>
              </w:rPr>
              <w:t>Under 1 year</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lang w:eastAsia="en-AU"/>
              </w:rPr>
            </w:pPr>
            <w:r w:rsidRPr="003C6B31">
              <w:rPr>
                <w:lang w:eastAsia="en-AU"/>
              </w:rPr>
              <w:t>Less than 28 days</w:t>
            </w:r>
          </w:p>
        </w:tc>
        <w:tc>
          <w:tcPr>
            <w:tcW w:w="811" w:type="dxa"/>
            <w:shd w:val="clear" w:color="auto" w:fill="auto"/>
            <w:noWrap/>
            <w:vAlign w:val="bottom"/>
            <w:hideMark/>
          </w:tcPr>
          <w:p w:rsidR="005521E4" w:rsidRPr="003C6B31" w:rsidRDefault="005521E4" w:rsidP="00324FA1">
            <w:pPr>
              <w:pStyle w:val="DHHStabletext"/>
              <w:rPr>
                <w:color w:val="00B050"/>
                <w:lang w:eastAsia="en-AU"/>
              </w:rPr>
            </w:pPr>
            <w:r w:rsidRPr="003C6B31">
              <w:rPr>
                <w:color w:val="00B050"/>
                <w:lang w:eastAsia="en-AU"/>
              </w:rPr>
              <w:t>75</w:t>
            </w:r>
          </w:p>
        </w:tc>
        <w:tc>
          <w:tcPr>
            <w:tcW w:w="1189" w:type="dxa"/>
            <w:shd w:val="clear" w:color="auto" w:fill="auto"/>
            <w:noWrap/>
            <w:vAlign w:val="bottom"/>
            <w:hideMark/>
          </w:tcPr>
          <w:p w:rsidR="005521E4" w:rsidRPr="003C6B31" w:rsidRDefault="005521E4" w:rsidP="00324FA1">
            <w:pPr>
              <w:pStyle w:val="DHHStabletext"/>
              <w:rPr>
                <w:i/>
                <w:iCs/>
                <w:color w:val="00B050"/>
                <w:lang w:eastAsia="en-AU"/>
              </w:rPr>
            </w:pPr>
            <w:r w:rsidRPr="003C6B31">
              <w:rPr>
                <w:i/>
                <w:iCs/>
                <w:color w:val="00B050"/>
                <w:lang w:eastAsia="en-AU"/>
              </w:rPr>
              <w:t>52.4</w:t>
            </w:r>
          </w:p>
        </w:tc>
        <w:tc>
          <w:tcPr>
            <w:tcW w:w="762" w:type="dxa"/>
            <w:shd w:val="clear" w:color="auto" w:fill="auto"/>
            <w:noWrap/>
            <w:vAlign w:val="bottom"/>
            <w:hideMark/>
          </w:tcPr>
          <w:p w:rsidR="005521E4" w:rsidRPr="003C6B31" w:rsidRDefault="005521E4" w:rsidP="00324FA1">
            <w:pPr>
              <w:pStyle w:val="DHHStabletext"/>
              <w:rPr>
                <w:color w:val="538DD5"/>
                <w:lang w:eastAsia="en-AU"/>
              </w:rPr>
            </w:pPr>
            <w:r w:rsidRPr="003C6B31">
              <w:rPr>
                <w:color w:val="538DD5"/>
                <w:lang w:eastAsia="en-AU"/>
              </w:rPr>
              <w:t>104</w:t>
            </w:r>
          </w:p>
        </w:tc>
        <w:tc>
          <w:tcPr>
            <w:tcW w:w="1118" w:type="dxa"/>
            <w:shd w:val="clear" w:color="auto" w:fill="auto"/>
            <w:noWrap/>
            <w:vAlign w:val="bottom"/>
            <w:hideMark/>
          </w:tcPr>
          <w:p w:rsidR="005521E4" w:rsidRPr="003C6B31" w:rsidRDefault="005521E4" w:rsidP="00324FA1">
            <w:pPr>
              <w:pStyle w:val="DHHStabletext"/>
              <w:rPr>
                <w:i/>
                <w:iCs/>
                <w:color w:val="538DD5"/>
                <w:lang w:eastAsia="en-AU"/>
              </w:rPr>
            </w:pPr>
            <w:r w:rsidRPr="003C6B31">
              <w:rPr>
                <w:i/>
                <w:iCs/>
                <w:color w:val="538DD5"/>
                <w:lang w:eastAsia="en-AU"/>
              </w:rPr>
              <w:t>43.0</w:t>
            </w:r>
          </w:p>
        </w:tc>
        <w:tc>
          <w:tcPr>
            <w:tcW w:w="762" w:type="dxa"/>
            <w:shd w:val="clear" w:color="auto" w:fill="auto"/>
            <w:noWrap/>
            <w:vAlign w:val="bottom"/>
            <w:hideMark/>
          </w:tcPr>
          <w:p w:rsidR="005521E4" w:rsidRPr="003C6B31" w:rsidRDefault="005521E4" w:rsidP="00324FA1">
            <w:pPr>
              <w:pStyle w:val="DHHStabletext"/>
              <w:rPr>
                <w:color w:val="C0504D"/>
                <w:lang w:eastAsia="en-AU"/>
              </w:rPr>
            </w:pPr>
            <w:r w:rsidRPr="003C6B31">
              <w:rPr>
                <w:color w:val="C0504D"/>
                <w:lang w:eastAsia="en-AU"/>
              </w:rPr>
              <w:t>179</w:t>
            </w:r>
          </w:p>
        </w:tc>
        <w:tc>
          <w:tcPr>
            <w:tcW w:w="1118" w:type="dxa"/>
            <w:shd w:val="clear" w:color="auto" w:fill="auto"/>
            <w:noWrap/>
            <w:vAlign w:val="bottom"/>
            <w:hideMark/>
          </w:tcPr>
          <w:p w:rsidR="005521E4" w:rsidRPr="003C6B31" w:rsidRDefault="005521E4" w:rsidP="00324FA1">
            <w:pPr>
              <w:pStyle w:val="DHHStabletext"/>
              <w:rPr>
                <w:i/>
                <w:iCs/>
                <w:color w:val="C0504D"/>
                <w:lang w:eastAsia="en-AU"/>
              </w:rPr>
            </w:pPr>
            <w:r w:rsidRPr="003C6B31">
              <w:rPr>
                <w:i/>
                <w:iCs/>
                <w:color w:val="C0504D"/>
                <w:lang w:eastAsia="en-AU"/>
              </w:rPr>
              <w:t>46.5</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lang w:eastAsia="en-AU"/>
              </w:rPr>
            </w:pPr>
            <w:r w:rsidRPr="003C6B31">
              <w:rPr>
                <w:lang w:eastAsia="en-AU"/>
              </w:rPr>
              <w:t>≥ 28 days to &lt; 1 year</w:t>
            </w:r>
          </w:p>
        </w:tc>
        <w:tc>
          <w:tcPr>
            <w:tcW w:w="811" w:type="dxa"/>
            <w:shd w:val="clear" w:color="auto" w:fill="auto"/>
            <w:noWrap/>
            <w:vAlign w:val="bottom"/>
            <w:hideMark/>
          </w:tcPr>
          <w:p w:rsidR="005521E4" w:rsidRPr="003C6B31" w:rsidRDefault="005521E4" w:rsidP="00324FA1">
            <w:pPr>
              <w:pStyle w:val="DHHStabletext"/>
              <w:rPr>
                <w:color w:val="00B050"/>
                <w:lang w:eastAsia="en-AU"/>
              </w:rPr>
            </w:pPr>
            <w:r w:rsidRPr="003C6B31">
              <w:rPr>
                <w:color w:val="00B050"/>
                <w:lang w:eastAsia="en-AU"/>
              </w:rPr>
              <w:t>26</w:t>
            </w:r>
          </w:p>
        </w:tc>
        <w:tc>
          <w:tcPr>
            <w:tcW w:w="1189" w:type="dxa"/>
            <w:shd w:val="clear" w:color="auto" w:fill="auto"/>
            <w:noWrap/>
            <w:vAlign w:val="bottom"/>
            <w:hideMark/>
          </w:tcPr>
          <w:p w:rsidR="005521E4" w:rsidRPr="003C6B31" w:rsidRDefault="005521E4" w:rsidP="00324FA1">
            <w:pPr>
              <w:pStyle w:val="DHHStabletext"/>
              <w:rPr>
                <w:i/>
                <w:iCs/>
                <w:color w:val="00B050"/>
                <w:lang w:eastAsia="en-AU"/>
              </w:rPr>
            </w:pPr>
            <w:r w:rsidRPr="003C6B31">
              <w:rPr>
                <w:i/>
                <w:iCs/>
                <w:color w:val="00B050"/>
                <w:lang w:eastAsia="en-AU"/>
              </w:rPr>
              <w:t>18.2</w:t>
            </w:r>
          </w:p>
        </w:tc>
        <w:tc>
          <w:tcPr>
            <w:tcW w:w="762" w:type="dxa"/>
            <w:shd w:val="clear" w:color="auto" w:fill="auto"/>
            <w:noWrap/>
            <w:vAlign w:val="bottom"/>
            <w:hideMark/>
          </w:tcPr>
          <w:p w:rsidR="005521E4" w:rsidRPr="003C6B31" w:rsidRDefault="005521E4" w:rsidP="00324FA1">
            <w:pPr>
              <w:pStyle w:val="DHHStabletext"/>
              <w:rPr>
                <w:color w:val="538DD5"/>
                <w:lang w:eastAsia="en-AU"/>
              </w:rPr>
            </w:pPr>
            <w:r w:rsidRPr="003C6B31">
              <w:rPr>
                <w:color w:val="538DD5"/>
                <w:lang w:eastAsia="en-AU"/>
              </w:rPr>
              <w:t>49</w:t>
            </w:r>
          </w:p>
        </w:tc>
        <w:tc>
          <w:tcPr>
            <w:tcW w:w="1118" w:type="dxa"/>
            <w:shd w:val="clear" w:color="auto" w:fill="auto"/>
            <w:noWrap/>
            <w:vAlign w:val="bottom"/>
            <w:hideMark/>
          </w:tcPr>
          <w:p w:rsidR="005521E4" w:rsidRPr="003C6B31" w:rsidRDefault="005521E4" w:rsidP="00324FA1">
            <w:pPr>
              <w:pStyle w:val="DHHStabletext"/>
              <w:rPr>
                <w:i/>
                <w:iCs/>
                <w:color w:val="538DD5"/>
                <w:lang w:eastAsia="en-AU"/>
              </w:rPr>
            </w:pPr>
            <w:r w:rsidRPr="003C6B31">
              <w:rPr>
                <w:i/>
                <w:iCs/>
                <w:color w:val="538DD5"/>
                <w:lang w:eastAsia="en-AU"/>
              </w:rPr>
              <w:t>20.2</w:t>
            </w:r>
          </w:p>
        </w:tc>
        <w:tc>
          <w:tcPr>
            <w:tcW w:w="762" w:type="dxa"/>
            <w:shd w:val="clear" w:color="auto" w:fill="auto"/>
            <w:noWrap/>
            <w:vAlign w:val="bottom"/>
            <w:hideMark/>
          </w:tcPr>
          <w:p w:rsidR="005521E4" w:rsidRPr="003C6B31" w:rsidRDefault="005521E4" w:rsidP="00324FA1">
            <w:pPr>
              <w:pStyle w:val="DHHStabletext"/>
              <w:rPr>
                <w:color w:val="C0504D"/>
                <w:lang w:eastAsia="en-AU"/>
              </w:rPr>
            </w:pPr>
            <w:r w:rsidRPr="003C6B31">
              <w:rPr>
                <w:color w:val="C0504D"/>
                <w:lang w:eastAsia="en-AU"/>
              </w:rPr>
              <w:t>75</w:t>
            </w:r>
          </w:p>
        </w:tc>
        <w:tc>
          <w:tcPr>
            <w:tcW w:w="1118" w:type="dxa"/>
            <w:shd w:val="clear" w:color="auto" w:fill="auto"/>
            <w:noWrap/>
            <w:vAlign w:val="bottom"/>
            <w:hideMark/>
          </w:tcPr>
          <w:p w:rsidR="005521E4" w:rsidRPr="003C6B31" w:rsidRDefault="005521E4" w:rsidP="00324FA1">
            <w:pPr>
              <w:pStyle w:val="DHHStabletext"/>
              <w:rPr>
                <w:i/>
                <w:iCs/>
                <w:color w:val="C0504D"/>
                <w:lang w:eastAsia="en-AU"/>
              </w:rPr>
            </w:pPr>
            <w:r w:rsidRPr="003C6B31">
              <w:rPr>
                <w:i/>
                <w:iCs/>
                <w:color w:val="C0504D"/>
                <w:lang w:eastAsia="en-AU"/>
              </w:rPr>
              <w:t>19.5</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Subtotal 0- 1 year</w:t>
            </w:r>
          </w:p>
        </w:tc>
        <w:tc>
          <w:tcPr>
            <w:tcW w:w="811"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101</w:t>
            </w:r>
          </w:p>
        </w:tc>
        <w:tc>
          <w:tcPr>
            <w:tcW w:w="1189"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70.6</w:t>
            </w:r>
          </w:p>
        </w:tc>
        <w:tc>
          <w:tcPr>
            <w:tcW w:w="762"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153</w:t>
            </w:r>
          </w:p>
        </w:tc>
        <w:tc>
          <w:tcPr>
            <w:tcW w:w="1118"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63.2</w:t>
            </w:r>
          </w:p>
        </w:tc>
        <w:tc>
          <w:tcPr>
            <w:tcW w:w="762"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254</w:t>
            </w:r>
          </w:p>
        </w:tc>
        <w:tc>
          <w:tcPr>
            <w:tcW w:w="1118"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66.0</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lang w:eastAsia="en-AU"/>
              </w:rPr>
            </w:pPr>
            <w:r w:rsidRPr="003C6B31">
              <w:rPr>
                <w:lang w:eastAsia="en-AU"/>
              </w:rPr>
              <w:t>1 to 4 years</w:t>
            </w:r>
          </w:p>
        </w:tc>
        <w:tc>
          <w:tcPr>
            <w:tcW w:w="811" w:type="dxa"/>
            <w:shd w:val="clear" w:color="auto" w:fill="auto"/>
            <w:noWrap/>
            <w:vAlign w:val="bottom"/>
            <w:hideMark/>
          </w:tcPr>
          <w:p w:rsidR="005521E4" w:rsidRPr="003C6B31" w:rsidRDefault="005521E4" w:rsidP="00324FA1">
            <w:pPr>
              <w:pStyle w:val="DHHStabletext"/>
              <w:rPr>
                <w:color w:val="00B050"/>
                <w:lang w:eastAsia="en-AU"/>
              </w:rPr>
            </w:pPr>
            <w:r w:rsidRPr="003C6B31">
              <w:rPr>
                <w:color w:val="00B050"/>
                <w:lang w:eastAsia="en-AU"/>
              </w:rPr>
              <w:t>15</w:t>
            </w:r>
          </w:p>
        </w:tc>
        <w:tc>
          <w:tcPr>
            <w:tcW w:w="1189" w:type="dxa"/>
            <w:shd w:val="clear" w:color="auto" w:fill="auto"/>
            <w:noWrap/>
            <w:vAlign w:val="bottom"/>
            <w:hideMark/>
          </w:tcPr>
          <w:p w:rsidR="005521E4" w:rsidRPr="003C6B31" w:rsidRDefault="005521E4" w:rsidP="00324FA1">
            <w:pPr>
              <w:pStyle w:val="DHHStabletext"/>
              <w:rPr>
                <w:i/>
                <w:iCs/>
                <w:color w:val="00B050"/>
                <w:lang w:eastAsia="en-AU"/>
              </w:rPr>
            </w:pPr>
            <w:r w:rsidRPr="003C6B31">
              <w:rPr>
                <w:i/>
                <w:iCs/>
                <w:color w:val="00B050"/>
                <w:lang w:eastAsia="en-AU"/>
              </w:rPr>
              <w:t>10.5</w:t>
            </w:r>
          </w:p>
        </w:tc>
        <w:tc>
          <w:tcPr>
            <w:tcW w:w="762" w:type="dxa"/>
            <w:shd w:val="clear" w:color="auto" w:fill="auto"/>
            <w:noWrap/>
            <w:vAlign w:val="bottom"/>
            <w:hideMark/>
          </w:tcPr>
          <w:p w:rsidR="005521E4" w:rsidRPr="003C6B31" w:rsidRDefault="005521E4" w:rsidP="00324FA1">
            <w:pPr>
              <w:pStyle w:val="DHHStabletext"/>
              <w:rPr>
                <w:color w:val="538DD5"/>
                <w:lang w:eastAsia="en-AU"/>
              </w:rPr>
            </w:pPr>
            <w:r w:rsidRPr="003C6B31">
              <w:rPr>
                <w:color w:val="538DD5"/>
                <w:lang w:eastAsia="en-AU"/>
              </w:rPr>
              <w:t>25</w:t>
            </w:r>
          </w:p>
        </w:tc>
        <w:tc>
          <w:tcPr>
            <w:tcW w:w="1118" w:type="dxa"/>
            <w:shd w:val="clear" w:color="auto" w:fill="auto"/>
            <w:noWrap/>
            <w:vAlign w:val="bottom"/>
            <w:hideMark/>
          </w:tcPr>
          <w:p w:rsidR="005521E4" w:rsidRPr="003C6B31" w:rsidRDefault="005521E4" w:rsidP="00324FA1">
            <w:pPr>
              <w:pStyle w:val="DHHStabletext"/>
              <w:rPr>
                <w:i/>
                <w:iCs/>
                <w:color w:val="538DD5"/>
                <w:lang w:eastAsia="en-AU"/>
              </w:rPr>
            </w:pPr>
            <w:r w:rsidRPr="003C6B31">
              <w:rPr>
                <w:i/>
                <w:iCs/>
                <w:color w:val="538DD5"/>
                <w:lang w:eastAsia="en-AU"/>
              </w:rPr>
              <w:t>10.3</w:t>
            </w:r>
          </w:p>
        </w:tc>
        <w:tc>
          <w:tcPr>
            <w:tcW w:w="762" w:type="dxa"/>
            <w:shd w:val="clear" w:color="auto" w:fill="auto"/>
            <w:noWrap/>
            <w:vAlign w:val="bottom"/>
            <w:hideMark/>
          </w:tcPr>
          <w:p w:rsidR="005521E4" w:rsidRPr="003C6B31" w:rsidRDefault="005521E4" w:rsidP="00324FA1">
            <w:pPr>
              <w:pStyle w:val="DHHStabletext"/>
              <w:rPr>
                <w:color w:val="C0504D"/>
                <w:lang w:eastAsia="en-AU"/>
              </w:rPr>
            </w:pPr>
            <w:r w:rsidRPr="003C6B31">
              <w:rPr>
                <w:color w:val="C0504D"/>
                <w:lang w:eastAsia="en-AU"/>
              </w:rPr>
              <w:t>40</w:t>
            </w:r>
          </w:p>
        </w:tc>
        <w:tc>
          <w:tcPr>
            <w:tcW w:w="1118" w:type="dxa"/>
            <w:shd w:val="clear" w:color="auto" w:fill="auto"/>
            <w:noWrap/>
            <w:vAlign w:val="bottom"/>
            <w:hideMark/>
          </w:tcPr>
          <w:p w:rsidR="005521E4" w:rsidRPr="003C6B31" w:rsidRDefault="005521E4" w:rsidP="00324FA1">
            <w:pPr>
              <w:pStyle w:val="DHHStabletext"/>
              <w:rPr>
                <w:i/>
                <w:iCs/>
                <w:color w:val="C0504D"/>
                <w:lang w:eastAsia="en-AU"/>
              </w:rPr>
            </w:pPr>
            <w:r w:rsidRPr="003C6B31">
              <w:rPr>
                <w:i/>
                <w:iCs/>
                <w:color w:val="C0504D"/>
                <w:lang w:eastAsia="en-AU"/>
              </w:rPr>
              <w:t>10.4</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Subtotal 0 - 4 years</w:t>
            </w:r>
          </w:p>
        </w:tc>
        <w:tc>
          <w:tcPr>
            <w:tcW w:w="811" w:type="dxa"/>
            <w:shd w:val="clear" w:color="auto" w:fill="auto"/>
            <w:noWrap/>
            <w:vAlign w:val="bottom"/>
            <w:hideMark/>
          </w:tcPr>
          <w:p w:rsidR="005521E4" w:rsidRPr="003C6B31" w:rsidRDefault="005521E4" w:rsidP="00324FA1">
            <w:pPr>
              <w:pStyle w:val="DHHStabletext"/>
              <w:rPr>
                <w:lang w:eastAsia="en-AU"/>
              </w:rPr>
            </w:pPr>
            <w:r w:rsidRPr="003C6B31">
              <w:rPr>
                <w:lang w:eastAsia="en-AU"/>
              </w:rPr>
              <w:t>116</w:t>
            </w:r>
          </w:p>
        </w:tc>
        <w:tc>
          <w:tcPr>
            <w:tcW w:w="1189"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81.1</w:t>
            </w:r>
          </w:p>
        </w:tc>
        <w:tc>
          <w:tcPr>
            <w:tcW w:w="762" w:type="dxa"/>
            <w:shd w:val="clear" w:color="auto" w:fill="auto"/>
            <w:noWrap/>
            <w:vAlign w:val="bottom"/>
            <w:hideMark/>
          </w:tcPr>
          <w:p w:rsidR="005521E4" w:rsidRPr="003C6B31" w:rsidRDefault="005521E4" w:rsidP="00324FA1">
            <w:pPr>
              <w:pStyle w:val="DHHStabletext"/>
              <w:rPr>
                <w:lang w:eastAsia="en-AU"/>
              </w:rPr>
            </w:pPr>
            <w:r w:rsidRPr="003C6B31">
              <w:rPr>
                <w:lang w:eastAsia="en-AU"/>
              </w:rPr>
              <w:t>178</w:t>
            </w:r>
          </w:p>
        </w:tc>
        <w:tc>
          <w:tcPr>
            <w:tcW w:w="1118"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73.6</w:t>
            </w:r>
          </w:p>
        </w:tc>
        <w:tc>
          <w:tcPr>
            <w:tcW w:w="762" w:type="dxa"/>
            <w:shd w:val="clear" w:color="auto" w:fill="auto"/>
            <w:noWrap/>
            <w:vAlign w:val="bottom"/>
            <w:hideMark/>
          </w:tcPr>
          <w:p w:rsidR="005521E4" w:rsidRPr="003C6B31" w:rsidRDefault="005521E4" w:rsidP="00324FA1">
            <w:pPr>
              <w:pStyle w:val="DHHStabletext"/>
              <w:rPr>
                <w:lang w:eastAsia="en-AU"/>
              </w:rPr>
            </w:pPr>
            <w:r w:rsidRPr="003C6B31">
              <w:rPr>
                <w:lang w:eastAsia="en-AU"/>
              </w:rPr>
              <w:t>294</w:t>
            </w:r>
          </w:p>
        </w:tc>
        <w:tc>
          <w:tcPr>
            <w:tcW w:w="1118"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76.4</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lang w:eastAsia="en-AU"/>
              </w:rPr>
            </w:pPr>
            <w:r w:rsidRPr="003C6B31">
              <w:rPr>
                <w:lang w:eastAsia="en-AU"/>
              </w:rPr>
              <w:t>5 to 9 years</w:t>
            </w:r>
          </w:p>
        </w:tc>
        <w:tc>
          <w:tcPr>
            <w:tcW w:w="811" w:type="dxa"/>
            <w:shd w:val="clear" w:color="auto" w:fill="auto"/>
            <w:noWrap/>
            <w:vAlign w:val="bottom"/>
            <w:hideMark/>
          </w:tcPr>
          <w:p w:rsidR="005521E4" w:rsidRPr="003C6B31" w:rsidRDefault="005521E4" w:rsidP="00324FA1">
            <w:pPr>
              <w:pStyle w:val="DHHStabletext"/>
              <w:rPr>
                <w:color w:val="00B050"/>
                <w:lang w:eastAsia="en-AU"/>
              </w:rPr>
            </w:pPr>
            <w:r w:rsidRPr="003C6B31">
              <w:rPr>
                <w:color w:val="00B050"/>
                <w:lang w:eastAsia="en-AU"/>
              </w:rPr>
              <w:t>9</w:t>
            </w:r>
          </w:p>
        </w:tc>
        <w:tc>
          <w:tcPr>
            <w:tcW w:w="1189" w:type="dxa"/>
            <w:shd w:val="clear" w:color="auto" w:fill="auto"/>
            <w:noWrap/>
            <w:vAlign w:val="bottom"/>
            <w:hideMark/>
          </w:tcPr>
          <w:p w:rsidR="005521E4" w:rsidRPr="003C6B31" w:rsidRDefault="005521E4" w:rsidP="00324FA1">
            <w:pPr>
              <w:pStyle w:val="DHHStabletext"/>
              <w:rPr>
                <w:i/>
                <w:iCs/>
                <w:color w:val="00B050"/>
                <w:lang w:eastAsia="en-AU"/>
              </w:rPr>
            </w:pPr>
            <w:r w:rsidRPr="003C6B31">
              <w:rPr>
                <w:i/>
                <w:iCs/>
                <w:color w:val="00B050"/>
                <w:lang w:eastAsia="en-AU"/>
              </w:rPr>
              <w:t>6.3</w:t>
            </w:r>
          </w:p>
        </w:tc>
        <w:tc>
          <w:tcPr>
            <w:tcW w:w="762" w:type="dxa"/>
            <w:shd w:val="clear" w:color="auto" w:fill="auto"/>
            <w:noWrap/>
            <w:vAlign w:val="bottom"/>
            <w:hideMark/>
          </w:tcPr>
          <w:p w:rsidR="005521E4" w:rsidRPr="003C6B31" w:rsidRDefault="005521E4" w:rsidP="00324FA1">
            <w:pPr>
              <w:pStyle w:val="DHHStabletext"/>
              <w:rPr>
                <w:color w:val="538DD5"/>
                <w:lang w:eastAsia="en-AU"/>
              </w:rPr>
            </w:pPr>
            <w:r w:rsidRPr="003C6B31">
              <w:rPr>
                <w:color w:val="538DD5"/>
                <w:lang w:eastAsia="en-AU"/>
              </w:rPr>
              <w:t>19</w:t>
            </w:r>
          </w:p>
        </w:tc>
        <w:tc>
          <w:tcPr>
            <w:tcW w:w="1118" w:type="dxa"/>
            <w:shd w:val="clear" w:color="auto" w:fill="auto"/>
            <w:noWrap/>
            <w:vAlign w:val="bottom"/>
            <w:hideMark/>
          </w:tcPr>
          <w:p w:rsidR="005521E4" w:rsidRPr="003C6B31" w:rsidRDefault="005521E4" w:rsidP="00324FA1">
            <w:pPr>
              <w:pStyle w:val="DHHStabletext"/>
              <w:rPr>
                <w:i/>
                <w:iCs/>
                <w:color w:val="538DD5"/>
                <w:lang w:eastAsia="en-AU"/>
              </w:rPr>
            </w:pPr>
            <w:r w:rsidRPr="003C6B31">
              <w:rPr>
                <w:i/>
                <w:iCs/>
                <w:color w:val="538DD5"/>
                <w:lang w:eastAsia="en-AU"/>
              </w:rPr>
              <w:t>7.9</w:t>
            </w:r>
          </w:p>
        </w:tc>
        <w:tc>
          <w:tcPr>
            <w:tcW w:w="762" w:type="dxa"/>
            <w:shd w:val="clear" w:color="auto" w:fill="auto"/>
            <w:noWrap/>
            <w:vAlign w:val="bottom"/>
            <w:hideMark/>
          </w:tcPr>
          <w:p w:rsidR="005521E4" w:rsidRPr="003C6B31" w:rsidRDefault="005521E4" w:rsidP="00324FA1">
            <w:pPr>
              <w:pStyle w:val="DHHStabletext"/>
              <w:rPr>
                <w:color w:val="C0504D"/>
                <w:lang w:eastAsia="en-AU"/>
              </w:rPr>
            </w:pPr>
            <w:r w:rsidRPr="003C6B31">
              <w:rPr>
                <w:color w:val="C0504D"/>
                <w:lang w:eastAsia="en-AU"/>
              </w:rPr>
              <w:t>28</w:t>
            </w:r>
          </w:p>
        </w:tc>
        <w:tc>
          <w:tcPr>
            <w:tcW w:w="1118" w:type="dxa"/>
            <w:shd w:val="clear" w:color="auto" w:fill="auto"/>
            <w:noWrap/>
            <w:vAlign w:val="bottom"/>
            <w:hideMark/>
          </w:tcPr>
          <w:p w:rsidR="005521E4" w:rsidRPr="003C6B31" w:rsidRDefault="005521E4" w:rsidP="00324FA1">
            <w:pPr>
              <w:pStyle w:val="DHHStabletext"/>
              <w:rPr>
                <w:i/>
                <w:iCs/>
                <w:color w:val="C0504D"/>
                <w:lang w:eastAsia="en-AU"/>
              </w:rPr>
            </w:pPr>
            <w:r w:rsidRPr="003C6B31">
              <w:rPr>
                <w:i/>
                <w:iCs/>
                <w:color w:val="C0504D"/>
                <w:lang w:eastAsia="en-AU"/>
              </w:rPr>
              <w:t>7.3</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lang w:eastAsia="en-AU"/>
              </w:rPr>
            </w:pPr>
            <w:r w:rsidRPr="003C6B31">
              <w:rPr>
                <w:lang w:eastAsia="en-AU"/>
              </w:rPr>
              <w:t>10 to 14 years</w:t>
            </w:r>
          </w:p>
        </w:tc>
        <w:tc>
          <w:tcPr>
            <w:tcW w:w="811" w:type="dxa"/>
            <w:shd w:val="clear" w:color="auto" w:fill="auto"/>
            <w:noWrap/>
            <w:vAlign w:val="bottom"/>
            <w:hideMark/>
          </w:tcPr>
          <w:p w:rsidR="005521E4" w:rsidRPr="003C6B31" w:rsidRDefault="005521E4" w:rsidP="00324FA1">
            <w:pPr>
              <w:pStyle w:val="DHHStabletext"/>
              <w:rPr>
                <w:color w:val="00B050"/>
                <w:lang w:eastAsia="en-AU"/>
              </w:rPr>
            </w:pPr>
            <w:r w:rsidRPr="003C6B31">
              <w:rPr>
                <w:color w:val="00B050"/>
                <w:lang w:eastAsia="en-AU"/>
              </w:rPr>
              <w:t>6</w:t>
            </w:r>
          </w:p>
        </w:tc>
        <w:tc>
          <w:tcPr>
            <w:tcW w:w="1189" w:type="dxa"/>
            <w:shd w:val="clear" w:color="auto" w:fill="auto"/>
            <w:noWrap/>
            <w:vAlign w:val="bottom"/>
            <w:hideMark/>
          </w:tcPr>
          <w:p w:rsidR="005521E4" w:rsidRPr="003C6B31" w:rsidRDefault="005521E4" w:rsidP="00324FA1">
            <w:pPr>
              <w:pStyle w:val="DHHStabletext"/>
              <w:rPr>
                <w:i/>
                <w:iCs/>
                <w:color w:val="00B050"/>
                <w:lang w:eastAsia="en-AU"/>
              </w:rPr>
            </w:pPr>
            <w:r w:rsidRPr="003C6B31">
              <w:rPr>
                <w:i/>
                <w:iCs/>
                <w:color w:val="00B050"/>
                <w:lang w:eastAsia="en-AU"/>
              </w:rPr>
              <w:t>4.2</w:t>
            </w:r>
          </w:p>
        </w:tc>
        <w:tc>
          <w:tcPr>
            <w:tcW w:w="762" w:type="dxa"/>
            <w:shd w:val="clear" w:color="auto" w:fill="auto"/>
            <w:noWrap/>
            <w:vAlign w:val="bottom"/>
            <w:hideMark/>
          </w:tcPr>
          <w:p w:rsidR="005521E4" w:rsidRPr="003C6B31" w:rsidRDefault="005521E4" w:rsidP="00324FA1">
            <w:pPr>
              <w:pStyle w:val="DHHStabletext"/>
              <w:rPr>
                <w:color w:val="538DD5"/>
                <w:lang w:eastAsia="en-AU"/>
              </w:rPr>
            </w:pPr>
            <w:r w:rsidRPr="003C6B31">
              <w:rPr>
                <w:color w:val="538DD5"/>
                <w:lang w:eastAsia="en-AU"/>
              </w:rPr>
              <w:t>15</w:t>
            </w:r>
          </w:p>
        </w:tc>
        <w:tc>
          <w:tcPr>
            <w:tcW w:w="1118" w:type="dxa"/>
            <w:shd w:val="clear" w:color="auto" w:fill="auto"/>
            <w:noWrap/>
            <w:vAlign w:val="bottom"/>
            <w:hideMark/>
          </w:tcPr>
          <w:p w:rsidR="005521E4" w:rsidRPr="003C6B31" w:rsidRDefault="005521E4" w:rsidP="00324FA1">
            <w:pPr>
              <w:pStyle w:val="DHHStabletext"/>
              <w:rPr>
                <w:i/>
                <w:iCs/>
                <w:color w:val="538DD5"/>
                <w:lang w:eastAsia="en-AU"/>
              </w:rPr>
            </w:pPr>
            <w:r w:rsidRPr="003C6B31">
              <w:rPr>
                <w:i/>
                <w:iCs/>
                <w:color w:val="538DD5"/>
                <w:lang w:eastAsia="en-AU"/>
              </w:rPr>
              <w:t>6.2</w:t>
            </w:r>
          </w:p>
        </w:tc>
        <w:tc>
          <w:tcPr>
            <w:tcW w:w="762" w:type="dxa"/>
            <w:shd w:val="clear" w:color="auto" w:fill="auto"/>
            <w:noWrap/>
            <w:vAlign w:val="bottom"/>
            <w:hideMark/>
          </w:tcPr>
          <w:p w:rsidR="005521E4" w:rsidRPr="003C6B31" w:rsidRDefault="005521E4" w:rsidP="00324FA1">
            <w:pPr>
              <w:pStyle w:val="DHHStabletext"/>
              <w:rPr>
                <w:color w:val="C0504D"/>
                <w:lang w:eastAsia="en-AU"/>
              </w:rPr>
            </w:pPr>
            <w:r w:rsidRPr="003C6B31">
              <w:rPr>
                <w:color w:val="C0504D"/>
                <w:lang w:eastAsia="en-AU"/>
              </w:rPr>
              <w:t>21</w:t>
            </w:r>
          </w:p>
        </w:tc>
        <w:tc>
          <w:tcPr>
            <w:tcW w:w="1118" w:type="dxa"/>
            <w:shd w:val="clear" w:color="auto" w:fill="auto"/>
            <w:noWrap/>
            <w:vAlign w:val="bottom"/>
            <w:hideMark/>
          </w:tcPr>
          <w:p w:rsidR="005521E4" w:rsidRPr="003C6B31" w:rsidRDefault="005521E4" w:rsidP="00324FA1">
            <w:pPr>
              <w:pStyle w:val="DHHStabletext"/>
              <w:rPr>
                <w:i/>
                <w:iCs/>
                <w:color w:val="C0504D"/>
                <w:lang w:eastAsia="en-AU"/>
              </w:rPr>
            </w:pPr>
            <w:r w:rsidRPr="003C6B31">
              <w:rPr>
                <w:i/>
                <w:iCs/>
                <w:color w:val="C0504D"/>
                <w:lang w:eastAsia="en-AU"/>
              </w:rPr>
              <w:t>5.5</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lang w:eastAsia="en-AU"/>
              </w:rPr>
            </w:pPr>
            <w:r w:rsidRPr="003C6B31">
              <w:rPr>
                <w:lang w:eastAsia="en-AU"/>
              </w:rPr>
              <w:t>15 to 17 years</w:t>
            </w:r>
          </w:p>
        </w:tc>
        <w:tc>
          <w:tcPr>
            <w:tcW w:w="811" w:type="dxa"/>
            <w:shd w:val="clear" w:color="auto" w:fill="auto"/>
            <w:noWrap/>
            <w:vAlign w:val="bottom"/>
            <w:hideMark/>
          </w:tcPr>
          <w:p w:rsidR="005521E4" w:rsidRPr="003C6B31" w:rsidRDefault="005521E4" w:rsidP="00324FA1">
            <w:pPr>
              <w:pStyle w:val="DHHStabletext"/>
              <w:rPr>
                <w:color w:val="00B050"/>
                <w:lang w:eastAsia="en-AU"/>
              </w:rPr>
            </w:pPr>
            <w:r w:rsidRPr="003C6B31">
              <w:rPr>
                <w:color w:val="00B050"/>
                <w:lang w:eastAsia="en-AU"/>
              </w:rPr>
              <w:t>12</w:t>
            </w:r>
          </w:p>
        </w:tc>
        <w:tc>
          <w:tcPr>
            <w:tcW w:w="1189" w:type="dxa"/>
            <w:shd w:val="clear" w:color="auto" w:fill="auto"/>
            <w:noWrap/>
            <w:vAlign w:val="bottom"/>
            <w:hideMark/>
          </w:tcPr>
          <w:p w:rsidR="005521E4" w:rsidRPr="003C6B31" w:rsidRDefault="005521E4" w:rsidP="00324FA1">
            <w:pPr>
              <w:pStyle w:val="DHHStabletext"/>
              <w:rPr>
                <w:i/>
                <w:iCs/>
                <w:color w:val="00B050"/>
                <w:lang w:eastAsia="en-AU"/>
              </w:rPr>
            </w:pPr>
            <w:r w:rsidRPr="003C6B31">
              <w:rPr>
                <w:i/>
                <w:iCs/>
                <w:color w:val="00B050"/>
                <w:lang w:eastAsia="en-AU"/>
              </w:rPr>
              <w:t>8.4</w:t>
            </w:r>
          </w:p>
        </w:tc>
        <w:tc>
          <w:tcPr>
            <w:tcW w:w="762" w:type="dxa"/>
            <w:shd w:val="clear" w:color="auto" w:fill="auto"/>
            <w:noWrap/>
            <w:vAlign w:val="bottom"/>
            <w:hideMark/>
          </w:tcPr>
          <w:p w:rsidR="005521E4" w:rsidRPr="003C6B31" w:rsidRDefault="005521E4" w:rsidP="00324FA1">
            <w:pPr>
              <w:pStyle w:val="DHHStabletext"/>
              <w:rPr>
                <w:color w:val="538DD5"/>
                <w:lang w:eastAsia="en-AU"/>
              </w:rPr>
            </w:pPr>
            <w:r w:rsidRPr="003C6B31">
              <w:rPr>
                <w:color w:val="538DD5"/>
                <w:lang w:eastAsia="en-AU"/>
              </w:rPr>
              <w:t>30</w:t>
            </w:r>
          </w:p>
        </w:tc>
        <w:tc>
          <w:tcPr>
            <w:tcW w:w="1118" w:type="dxa"/>
            <w:shd w:val="clear" w:color="auto" w:fill="auto"/>
            <w:noWrap/>
            <w:vAlign w:val="bottom"/>
            <w:hideMark/>
          </w:tcPr>
          <w:p w:rsidR="005521E4" w:rsidRPr="003C6B31" w:rsidRDefault="005521E4" w:rsidP="00324FA1">
            <w:pPr>
              <w:pStyle w:val="DHHStabletext"/>
              <w:rPr>
                <w:i/>
                <w:iCs/>
                <w:color w:val="538DD5"/>
                <w:lang w:eastAsia="en-AU"/>
              </w:rPr>
            </w:pPr>
            <w:r w:rsidRPr="003C6B31">
              <w:rPr>
                <w:i/>
                <w:iCs/>
                <w:color w:val="538DD5"/>
                <w:lang w:eastAsia="en-AU"/>
              </w:rPr>
              <w:t>12.4</w:t>
            </w:r>
          </w:p>
        </w:tc>
        <w:tc>
          <w:tcPr>
            <w:tcW w:w="762" w:type="dxa"/>
            <w:shd w:val="clear" w:color="auto" w:fill="auto"/>
            <w:noWrap/>
            <w:vAlign w:val="bottom"/>
            <w:hideMark/>
          </w:tcPr>
          <w:p w:rsidR="005521E4" w:rsidRPr="003C6B31" w:rsidRDefault="005521E4" w:rsidP="00324FA1">
            <w:pPr>
              <w:pStyle w:val="DHHStabletext"/>
              <w:rPr>
                <w:color w:val="C0504D"/>
                <w:lang w:eastAsia="en-AU"/>
              </w:rPr>
            </w:pPr>
            <w:r w:rsidRPr="003C6B31">
              <w:rPr>
                <w:color w:val="C0504D"/>
                <w:lang w:eastAsia="en-AU"/>
              </w:rPr>
              <w:t>42</w:t>
            </w:r>
          </w:p>
        </w:tc>
        <w:tc>
          <w:tcPr>
            <w:tcW w:w="1118" w:type="dxa"/>
            <w:shd w:val="clear" w:color="auto" w:fill="auto"/>
            <w:noWrap/>
            <w:vAlign w:val="bottom"/>
            <w:hideMark/>
          </w:tcPr>
          <w:p w:rsidR="005521E4" w:rsidRPr="003C6B31" w:rsidRDefault="005521E4" w:rsidP="00324FA1">
            <w:pPr>
              <w:pStyle w:val="DHHStabletext"/>
              <w:rPr>
                <w:i/>
                <w:iCs/>
                <w:color w:val="C0504D"/>
                <w:lang w:eastAsia="en-AU"/>
              </w:rPr>
            </w:pPr>
            <w:r w:rsidRPr="003C6B31">
              <w:rPr>
                <w:i/>
                <w:iCs/>
                <w:color w:val="C0504D"/>
                <w:lang w:eastAsia="en-AU"/>
              </w:rPr>
              <w:t>10.9</w:t>
            </w:r>
          </w:p>
        </w:tc>
      </w:tr>
      <w:tr w:rsidR="005521E4" w:rsidRPr="003C6B31" w:rsidTr="00D03C04">
        <w:trPr>
          <w:trHeight w:val="300"/>
        </w:trPr>
        <w:tc>
          <w:tcPr>
            <w:tcW w:w="2280"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Subtotal 1 - 17 years</w:t>
            </w:r>
          </w:p>
        </w:tc>
        <w:tc>
          <w:tcPr>
            <w:tcW w:w="811"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42</w:t>
            </w:r>
          </w:p>
        </w:tc>
        <w:tc>
          <w:tcPr>
            <w:tcW w:w="1189"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29.4</w:t>
            </w:r>
          </w:p>
        </w:tc>
        <w:tc>
          <w:tcPr>
            <w:tcW w:w="762"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89</w:t>
            </w:r>
          </w:p>
        </w:tc>
        <w:tc>
          <w:tcPr>
            <w:tcW w:w="1118"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36.8</w:t>
            </w:r>
          </w:p>
        </w:tc>
        <w:tc>
          <w:tcPr>
            <w:tcW w:w="762"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131</w:t>
            </w:r>
          </w:p>
        </w:tc>
        <w:tc>
          <w:tcPr>
            <w:tcW w:w="1118"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34.0</w:t>
            </w:r>
          </w:p>
        </w:tc>
      </w:tr>
      <w:tr w:rsidR="005521E4" w:rsidRPr="003C6B31" w:rsidTr="00D03C04">
        <w:trPr>
          <w:trHeight w:val="345"/>
        </w:trPr>
        <w:tc>
          <w:tcPr>
            <w:tcW w:w="2280" w:type="dxa"/>
            <w:shd w:val="clear" w:color="auto" w:fill="auto"/>
            <w:noWrap/>
            <w:vAlign w:val="bottom"/>
            <w:hideMark/>
          </w:tcPr>
          <w:p w:rsidR="005521E4" w:rsidRPr="003C6B31" w:rsidRDefault="005521E4" w:rsidP="00324FA1">
            <w:pPr>
              <w:pStyle w:val="DHHStabletext"/>
              <w:rPr>
                <w:lang w:eastAsia="en-AU"/>
              </w:rPr>
            </w:pPr>
            <w:r w:rsidRPr="003C6B31">
              <w:rPr>
                <w:lang w:eastAsia="en-AU"/>
              </w:rPr>
              <w:t>Total: 0 - 17 years</w:t>
            </w:r>
            <w:r w:rsidRPr="003C6B31">
              <w:rPr>
                <w:vertAlign w:val="superscript"/>
                <w:lang w:eastAsia="en-AU"/>
              </w:rPr>
              <w:t>a</w:t>
            </w:r>
          </w:p>
        </w:tc>
        <w:tc>
          <w:tcPr>
            <w:tcW w:w="811" w:type="dxa"/>
            <w:shd w:val="clear" w:color="auto" w:fill="auto"/>
            <w:noWrap/>
            <w:vAlign w:val="bottom"/>
            <w:hideMark/>
          </w:tcPr>
          <w:p w:rsidR="005521E4" w:rsidRPr="003C6B31" w:rsidRDefault="005521E4" w:rsidP="00324FA1">
            <w:pPr>
              <w:pStyle w:val="DHHStabletext"/>
              <w:rPr>
                <w:lang w:eastAsia="en-AU"/>
              </w:rPr>
            </w:pPr>
            <w:r w:rsidRPr="003C6B31">
              <w:rPr>
                <w:lang w:eastAsia="en-AU"/>
              </w:rPr>
              <w:t>143</w:t>
            </w:r>
          </w:p>
        </w:tc>
        <w:tc>
          <w:tcPr>
            <w:tcW w:w="1189"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100.0</w:t>
            </w:r>
          </w:p>
        </w:tc>
        <w:tc>
          <w:tcPr>
            <w:tcW w:w="762" w:type="dxa"/>
            <w:shd w:val="clear" w:color="auto" w:fill="auto"/>
            <w:noWrap/>
            <w:vAlign w:val="bottom"/>
            <w:hideMark/>
          </w:tcPr>
          <w:p w:rsidR="005521E4" w:rsidRPr="003C6B31" w:rsidRDefault="005521E4" w:rsidP="00324FA1">
            <w:pPr>
              <w:pStyle w:val="DHHStabletext"/>
              <w:rPr>
                <w:lang w:eastAsia="en-AU"/>
              </w:rPr>
            </w:pPr>
            <w:r w:rsidRPr="003C6B31">
              <w:rPr>
                <w:lang w:eastAsia="en-AU"/>
              </w:rPr>
              <w:t>242</w:t>
            </w:r>
          </w:p>
        </w:tc>
        <w:tc>
          <w:tcPr>
            <w:tcW w:w="1118"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100.0</w:t>
            </w:r>
          </w:p>
        </w:tc>
        <w:tc>
          <w:tcPr>
            <w:tcW w:w="762" w:type="dxa"/>
            <w:shd w:val="clear" w:color="auto" w:fill="auto"/>
            <w:noWrap/>
            <w:vAlign w:val="bottom"/>
            <w:hideMark/>
          </w:tcPr>
          <w:p w:rsidR="005521E4" w:rsidRPr="003C6B31" w:rsidRDefault="005521E4" w:rsidP="00324FA1">
            <w:pPr>
              <w:pStyle w:val="DHHStabletext"/>
              <w:rPr>
                <w:lang w:eastAsia="en-AU"/>
              </w:rPr>
            </w:pPr>
            <w:r w:rsidRPr="003C6B31">
              <w:rPr>
                <w:lang w:eastAsia="en-AU"/>
              </w:rPr>
              <w:t>385</w:t>
            </w:r>
          </w:p>
        </w:tc>
        <w:tc>
          <w:tcPr>
            <w:tcW w:w="1118" w:type="dxa"/>
            <w:shd w:val="clear" w:color="auto" w:fill="auto"/>
            <w:noWrap/>
            <w:vAlign w:val="bottom"/>
            <w:hideMark/>
          </w:tcPr>
          <w:p w:rsidR="005521E4" w:rsidRPr="003C6B31" w:rsidRDefault="005521E4" w:rsidP="00324FA1">
            <w:pPr>
              <w:pStyle w:val="DHHStabletext"/>
              <w:rPr>
                <w:i/>
                <w:iCs/>
                <w:lang w:eastAsia="en-AU"/>
              </w:rPr>
            </w:pPr>
            <w:r w:rsidRPr="003C6B31">
              <w:rPr>
                <w:i/>
                <w:iCs/>
                <w:lang w:eastAsia="en-AU"/>
              </w:rPr>
              <w:t>100.0</w:t>
            </w:r>
          </w:p>
        </w:tc>
      </w:tr>
    </w:tbl>
    <w:p w:rsidR="005521E4" w:rsidRPr="00324FA1" w:rsidRDefault="005521E4" w:rsidP="00324FA1">
      <w:pPr>
        <w:pStyle w:val="DHHStabletext"/>
      </w:pPr>
    </w:p>
    <w:p w:rsidR="005521E4" w:rsidRPr="00324FA1" w:rsidRDefault="00FD747A" w:rsidP="00324FA1">
      <w:pPr>
        <w:pStyle w:val="DHHStabletext"/>
      </w:pPr>
      <w:r>
        <w:rPr>
          <w:vertAlign w:val="superscript"/>
        </w:rPr>
        <w:t>a</w:t>
      </w:r>
      <w:r>
        <w:t xml:space="preserve"> </w:t>
      </w:r>
      <w:r w:rsidR="005521E4" w:rsidRPr="00324FA1">
        <w:t>This table excludes:</w:t>
      </w:r>
      <w:r w:rsidR="005521E4" w:rsidRPr="00324FA1">
        <w:tab/>
      </w:r>
      <w:r w:rsidR="005521E4" w:rsidRPr="00324FA1">
        <w:tab/>
      </w:r>
      <w:r w:rsidR="005521E4" w:rsidRPr="00324FA1">
        <w:tab/>
      </w:r>
      <w:r w:rsidR="005521E4" w:rsidRPr="00324FA1">
        <w:tab/>
      </w:r>
      <w:r w:rsidR="005521E4" w:rsidRPr="00324FA1">
        <w:tab/>
      </w:r>
      <w:r w:rsidR="005521E4" w:rsidRPr="00324FA1">
        <w:tab/>
      </w:r>
      <w:r w:rsidR="005521E4" w:rsidRPr="00324FA1">
        <w:tab/>
      </w:r>
      <w:r w:rsidR="005521E4" w:rsidRPr="00324FA1">
        <w:tab/>
      </w:r>
      <w:r w:rsidR="005521E4" w:rsidRPr="00324FA1">
        <w:tab/>
      </w:r>
      <w:r w:rsidR="005521E4" w:rsidRPr="00324FA1">
        <w:tab/>
      </w:r>
    </w:p>
    <w:p w:rsidR="005521E4" w:rsidRPr="00324FA1" w:rsidRDefault="005521E4" w:rsidP="00324FA1">
      <w:pPr>
        <w:pStyle w:val="DHHStabletext"/>
      </w:pPr>
      <w:r w:rsidRPr="00324FA1">
        <w:t>Live births &lt; 20 w gestation, or, if gestation unknown, &lt; 400 gm</w:t>
      </w:r>
      <w:r w:rsidRPr="00324FA1">
        <w:tab/>
      </w:r>
      <w:r w:rsidRPr="00324FA1">
        <w:tab/>
      </w:r>
      <w:r w:rsidRPr="00324FA1">
        <w:tab/>
      </w:r>
      <w:r w:rsidRPr="00324FA1">
        <w:tab/>
      </w:r>
    </w:p>
    <w:p w:rsidR="005521E4" w:rsidRPr="00324FA1" w:rsidRDefault="005521E4" w:rsidP="00324FA1">
      <w:pPr>
        <w:pStyle w:val="DHHStabletext"/>
      </w:pPr>
      <w:r w:rsidRPr="00324FA1">
        <w:t>Neonates where birth occurred in Victoria, with death occurring interstate (N=1).</w:t>
      </w:r>
      <w:r w:rsidRPr="00324FA1">
        <w:tab/>
      </w:r>
    </w:p>
    <w:p w:rsidR="005521E4" w:rsidRPr="00324FA1" w:rsidRDefault="005521E4" w:rsidP="00324FA1">
      <w:pPr>
        <w:pStyle w:val="DHHStabletext"/>
      </w:pPr>
      <w:r w:rsidRPr="00324FA1">
        <w:t>Neonatal deaths following termination of pregnancy for suspected or confirmed congenital anomaly or maternal psychosocial indication (N=33).</w:t>
      </w:r>
      <w:r w:rsidRPr="00324FA1">
        <w:tab/>
      </w:r>
      <w:r w:rsidRPr="00324FA1">
        <w:tab/>
      </w:r>
      <w:r w:rsidRPr="00324FA1">
        <w:tab/>
      </w:r>
      <w:r w:rsidRPr="00324FA1">
        <w:tab/>
      </w:r>
      <w:r w:rsidRPr="00324FA1">
        <w:tab/>
      </w:r>
    </w:p>
    <w:p w:rsidR="005521E4" w:rsidRPr="00324FA1" w:rsidRDefault="005521E4" w:rsidP="00324FA1">
      <w:pPr>
        <w:pStyle w:val="DHHStabletext"/>
      </w:pPr>
      <w:r w:rsidRPr="00324FA1">
        <w:t>Post neonatal infants, children and adolescents not resident of Victoria, dying in Victoria (N=8)</w:t>
      </w:r>
      <w:r w:rsidRPr="00324FA1">
        <w:tab/>
      </w:r>
    </w:p>
    <w:p w:rsidR="005521E4" w:rsidRPr="00324FA1" w:rsidRDefault="005521E4" w:rsidP="00324FA1">
      <w:pPr>
        <w:pStyle w:val="DHHStabletext"/>
      </w:pPr>
      <w:r w:rsidRPr="00324FA1">
        <w:t>Victorian resident children dying out of Victoria (N=2).</w:t>
      </w:r>
      <w:r w:rsidRPr="00324FA1">
        <w:tab/>
      </w:r>
      <w:r w:rsidRPr="00324FA1">
        <w:tab/>
      </w:r>
      <w:r w:rsidRPr="00324FA1">
        <w:tab/>
      </w:r>
      <w:r w:rsidRPr="00324FA1">
        <w:tab/>
      </w:r>
      <w:r w:rsidRPr="00324FA1">
        <w:tab/>
      </w:r>
    </w:p>
    <w:p w:rsidR="005521E4" w:rsidRPr="00324FA1" w:rsidRDefault="005521E4" w:rsidP="00324FA1">
      <w:pPr>
        <w:pStyle w:val="DHHStabletext"/>
      </w:pPr>
      <w:r w:rsidRPr="00324FA1">
        <w:t xml:space="preserve">There were 2 deaths of Victorian residents in other jurisdictions (interstate).  </w:t>
      </w:r>
      <w:r w:rsidRPr="00324FA1">
        <w:tab/>
      </w:r>
      <w:r w:rsidRPr="00324FA1">
        <w:tab/>
      </w:r>
      <w:r w:rsidRPr="00324FA1">
        <w:tab/>
      </w:r>
    </w:p>
    <w:p w:rsidR="005521E4" w:rsidRPr="00324FA1" w:rsidRDefault="005521E4" w:rsidP="00324FA1">
      <w:pPr>
        <w:pStyle w:val="DHHStabletext"/>
      </w:pPr>
      <w:r w:rsidRPr="00324FA1">
        <w:t>The causes of death were motor vehicle accident (1) and other unintentional injury (1).</w:t>
      </w:r>
      <w:r w:rsidRPr="00324FA1">
        <w:tab/>
      </w:r>
      <w:r w:rsidRPr="00324FA1">
        <w:tab/>
      </w:r>
    </w:p>
    <w:p w:rsidR="005521E4" w:rsidRPr="00324FA1" w:rsidRDefault="005521E4" w:rsidP="00324FA1">
      <w:pPr>
        <w:pStyle w:val="DHHStabletext"/>
      </w:pPr>
      <w:r w:rsidRPr="00324FA1">
        <w:t>The age group of these adolescents was 15-17 years (2).</w:t>
      </w:r>
      <w:r w:rsidRPr="00324FA1">
        <w:tab/>
      </w:r>
    </w:p>
    <w:p w:rsidR="005521E4" w:rsidRPr="00324FA1" w:rsidRDefault="005521E4" w:rsidP="00324FA1">
      <w:pPr>
        <w:pStyle w:val="DHHStabletext"/>
      </w:pPr>
      <w:r w:rsidRPr="00324FA1">
        <w:tab/>
      </w:r>
      <w:r w:rsidRPr="00324FA1">
        <w:tab/>
      </w:r>
      <w:r w:rsidRPr="00324FA1">
        <w:tab/>
      </w:r>
      <w:r w:rsidRPr="00324FA1">
        <w:tab/>
      </w:r>
    </w:p>
    <w:p w:rsidR="005521E4" w:rsidRPr="00324FA1" w:rsidRDefault="005521E4" w:rsidP="00324FA1">
      <w:pPr>
        <w:pStyle w:val="DHHStabletext"/>
      </w:pPr>
      <w:r w:rsidRPr="00324FA1">
        <w:t xml:space="preserve"> </w:t>
      </w:r>
      <w:r w:rsidR="00FD747A">
        <w:rPr>
          <w:vertAlign w:val="superscript"/>
        </w:rPr>
        <w:t>b</w:t>
      </w:r>
      <w:r w:rsidR="00FD747A">
        <w:t xml:space="preserve"> </w:t>
      </w:r>
      <w:r w:rsidRPr="00324FA1">
        <w:t>Percentages represent percentage of all female deaths (N=143).</w:t>
      </w:r>
      <w:r w:rsidRPr="00324FA1">
        <w:tab/>
      </w:r>
      <w:r w:rsidRPr="00324FA1">
        <w:tab/>
      </w:r>
      <w:r w:rsidRPr="00324FA1">
        <w:tab/>
      </w:r>
    </w:p>
    <w:p w:rsidR="005521E4" w:rsidRPr="00324FA1" w:rsidRDefault="005521E4" w:rsidP="00324FA1">
      <w:pPr>
        <w:pStyle w:val="DHHStabletext"/>
      </w:pPr>
      <w:r w:rsidRPr="00324FA1">
        <w:t xml:space="preserve"> </w:t>
      </w:r>
      <w:r w:rsidR="00FD747A">
        <w:rPr>
          <w:vertAlign w:val="superscript"/>
        </w:rPr>
        <w:t>c</w:t>
      </w:r>
      <w:r w:rsidR="00FD747A">
        <w:t xml:space="preserve"> </w:t>
      </w:r>
      <w:r w:rsidRPr="00324FA1">
        <w:t>Percentages represent percentage of all male deaths (N=242)</w:t>
      </w:r>
      <w:r w:rsidRPr="00324FA1">
        <w:tab/>
      </w:r>
      <w:r w:rsidRPr="00324FA1">
        <w:tab/>
      </w:r>
      <w:r w:rsidRPr="00324FA1">
        <w:tab/>
      </w:r>
      <w:r w:rsidRPr="00324FA1">
        <w:tab/>
      </w:r>
      <w:r w:rsidRPr="00324FA1">
        <w:tab/>
      </w:r>
    </w:p>
    <w:p w:rsidR="005521E4" w:rsidRPr="00324FA1" w:rsidRDefault="005521E4" w:rsidP="00324FA1">
      <w:pPr>
        <w:pStyle w:val="DHHStabletext"/>
      </w:pPr>
      <w:r w:rsidRPr="00FD747A">
        <w:rPr>
          <w:vertAlign w:val="superscript"/>
        </w:rPr>
        <w:t xml:space="preserve"> </w:t>
      </w:r>
      <w:r w:rsidR="00FD747A" w:rsidRPr="00FD747A">
        <w:rPr>
          <w:vertAlign w:val="superscript"/>
        </w:rPr>
        <w:t>d</w:t>
      </w:r>
      <w:r w:rsidR="00FD747A">
        <w:t xml:space="preserve"> </w:t>
      </w:r>
      <w:r w:rsidRPr="00324FA1">
        <w:t>Percentages represent percentage of all deaths (N=385).</w:t>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p>
    <w:p w:rsidR="005521E4" w:rsidRPr="00324FA1" w:rsidRDefault="005521E4" w:rsidP="00324FA1">
      <w:pPr>
        <w:pStyle w:val="DHHStabletext"/>
      </w:pPr>
      <w:r w:rsidRPr="00324FA1">
        <w:t>For 2016: The neonatal death total corresponds to (M) in Appendix 3, with one death occurring out of Victoria.</w:t>
      </w:r>
      <w:r w:rsidRPr="00324FA1">
        <w:tab/>
      </w:r>
      <w:r w:rsidRPr="00324FA1">
        <w:tab/>
      </w:r>
      <w:r w:rsidRPr="00324FA1">
        <w:tab/>
      </w:r>
      <w:r w:rsidRPr="00324FA1">
        <w:tab/>
      </w:r>
      <w:r w:rsidRPr="00324FA1">
        <w:tab/>
      </w:r>
      <w:r w:rsidRPr="00324FA1">
        <w:tab/>
      </w:r>
      <w:r w:rsidRPr="00324FA1">
        <w:tab/>
      </w:r>
      <w:r w:rsidRPr="00324FA1">
        <w:tab/>
      </w:r>
      <w:r w:rsidRPr="00324FA1">
        <w:tab/>
      </w:r>
      <w:r w:rsidRPr="00324FA1">
        <w:tab/>
      </w: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Pr="003C6B31" w:rsidRDefault="005521E4" w:rsidP="005521E4">
      <w:pPr>
        <w:rPr>
          <w:sz w:val="20"/>
          <w:szCs w:val="20"/>
        </w:rPr>
      </w:pPr>
    </w:p>
    <w:p w:rsidR="005521E4" w:rsidRDefault="005521E4" w:rsidP="005521E4">
      <w:pPr>
        <w:pStyle w:val="Heading2"/>
      </w:pPr>
      <w:bookmarkStart w:id="4" w:name="_Toc506385998"/>
      <w:r>
        <w:lastRenderedPageBreak/>
        <w:t xml:space="preserve">Table 7.1b: </w:t>
      </w:r>
      <w:r w:rsidRPr="003C6B31">
        <w:t>Infant, child and adolescent deaths (0-17 years), age at death by gender, Victoria 2016</w:t>
      </w:r>
      <w:bookmarkEnd w:id="4"/>
    </w:p>
    <w:p w:rsidR="00D03C04" w:rsidRPr="00D03C04" w:rsidRDefault="00D03C04" w:rsidP="00D03C04">
      <w:pPr>
        <w:pStyle w:val="DHHSbody"/>
      </w:pPr>
    </w:p>
    <w:tbl>
      <w:tblPr>
        <w:tblW w:w="8040" w:type="dxa"/>
        <w:tblInd w:w="93" w:type="dxa"/>
        <w:tblBorders>
          <w:insideH w:val="single" w:sz="4" w:space="0" w:color="auto"/>
        </w:tblBorders>
        <w:tblLook w:val="04A0" w:firstRow="1" w:lastRow="0" w:firstColumn="1" w:lastColumn="0" w:noHBand="0" w:noVBand="1"/>
      </w:tblPr>
      <w:tblGrid>
        <w:gridCol w:w="2280"/>
        <w:gridCol w:w="925"/>
        <w:gridCol w:w="1075"/>
        <w:gridCol w:w="870"/>
        <w:gridCol w:w="1010"/>
        <w:gridCol w:w="762"/>
        <w:gridCol w:w="1118"/>
      </w:tblGrid>
      <w:tr w:rsidR="005521E4" w:rsidRPr="00EE0D56" w:rsidTr="00D03C04">
        <w:trPr>
          <w:trHeight w:val="300"/>
        </w:trPr>
        <w:tc>
          <w:tcPr>
            <w:tcW w:w="2280" w:type="dxa"/>
            <w:vMerge w:val="restart"/>
            <w:shd w:val="clear" w:color="auto" w:fill="auto"/>
            <w:noWrap/>
            <w:vAlign w:val="bottom"/>
            <w:hideMark/>
          </w:tcPr>
          <w:p w:rsidR="005521E4" w:rsidRPr="00EE0D56" w:rsidRDefault="005521E4" w:rsidP="00324FA1">
            <w:pPr>
              <w:pStyle w:val="DHHStablecolhead"/>
              <w:rPr>
                <w:lang w:eastAsia="en-AU"/>
              </w:rPr>
            </w:pPr>
            <w:r w:rsidRPr="00EE0D56">
              <w:rPr>
                <w:lang w:eastAsia="en-AU"/>
              </w:rPr>
              <w:t>Age at death</w:t>
            </w:r>
          </w:p>
        </w:tc>
        <w:tc>
          <w:tcPr>
            <w:tcW w:w="2000" w:type="dxa"/>
            <w:gridSpan w:val="2"/>
            <w:shd w:val="clear" w:color="auto" w:fill="auto"/>
            <w:noWrap/>
            <w:vAlign w:val="bottom"/>
            <w:hideMark/>
          </w:tcPr>
          <w:p w:rsidR="005521E4" w:rsidRPr="00EE0D56" w:rsidRDefault="005521E4" w:rsidP="00324FA1">
            <w:pPr>
              <w:pStyle w:val="DHHStablecolhead"/>
              <w:rPr>
                <w:lang w:eastAsia="en-AU"/>
              </w:rPr>
            </w:pPr>
            <w:r w:rsidRPr="00EE0D56">
              <w:rPr>
                <w:lang w:eastAsia="en-AU"/>
              </w:rPr>
              <w:t>Females</w:t>
            </w:r>
          </w:p>
        </w:tc>
        <w:tc>
          <w:tcPr>
            <w:tcW w:w="1880" w:type="dxa"/>
            <w:gridSpan w:val="2"/>
            <w:shd w:val="clear" w:color="auto" w:fill="auto"/>
            <w:noWrap/>
            <w:vAlign w:val="bottom"/>
            <w:hideMark/>
          </w:tcPr>
          <w:p w:rsidR="005521E4" w:rsidRPr="00EE0D56" w:rsidRDefault="005521E4" w:rsidP="00324FA1">
            <w:pPr>
              <w:pStyle w:val="DHHStablecolhead"/>
              <w:rPr>
                <w:lang w:eastAsia="en-AU"/>
              </w:rPr>
            </w:pPr>
            <w:r w:rsidRPr="00EE0D56">
              <w:rPr>
                <w:lang w:eastAsia="en-AU"/>
              </w:rPr>
              <w:t>Males</w:t>
            </w:r>
          </w:p>
        </w:tc>
        <w:tc>
          <w:tcPr>
            <w:tcW w:w="1880" w:type="dxa"/>
            <w:gridSpan w:val="2"/>
            <w:shd w:val="clear" w:color="auto" w:fill="auto"/>
            <w:noWrap/>
            <w:vAlign w:val="bottom"/>
            <w:hideMark/>
          </w:tcPr>
          <w:p w:rsidR="005521E4" w:rsidRPr="00EE0D56" w:rsidRDefault="005521E4" w:rsidP="00324FA1">
            <w:pPr>
              <w:pStyle w:val="DHHStablecolhead"/>
              <w:rPr>
                <w:lang w:eastAsia="en-AU"/>
              </w:rPr>
            </w:pPr>
            <w:r w:rsidRPr="00EE0D56">
              <w:rPr>
                <w:lang w:eastAsia="en-AU"/>
              </w:rPr>
              <w:t>Total</w:t>
            </w:r>
          </w:p>
        </w:tc>
      </w:tr>
      <w:tr w:rsidR="005521E4" w:rsidRPr="00EE0D56" w:rsidTr="00D03C04">
        <w:trPr>
          <w:trHeight w:val="345"/>
        </w:trPr>
        <w:tc>
          <w:tcPr>
            <w:tcW w:w="2280" w:type="dxa"/>
            <w:vMerge/>
            <w:vAlign w:val="center"/>
            <w:hideMark/>
          </w:tcPr>
          <w:p w:rsidR="005521E4" w:rsidRPr="00EE0D56" w:rsidRDefault="005521E4" w:rsidP="00324FA1">
            <w:pPr>
              <w:pStyle w:val="DHHStablecolhead"/>
              <w:rPr>
                <w:lang w:eastAsia="en-AU"/>
              </w:rPr>
            </w:pPr>
          </w:p>
        </w:tc>
        <w:tc>
          <w:tcPr>
            <w:tcW w:w="925" w:type="dxa"/>
            <w:shd w:val="clear" w:color="auto" w:fill="auto"/>
            <w:noWrap/>
            <w:vAlign w:val="bottom"/>
            <w:hideMark/>
          </w:tcPr>
          <w:p w:rsidR="005521E4" w:rsidRPr="00EE0D56" w:rsidRDefault="005521E4" w:rsidP="00324FA1">
            <w:pPr>
              <w:pStyle w:val="DHHStablecolhead"/>
              <w:rPr>
                <w:lang w:eastAsia="en-AU"/>
              </w:rPr>
            </w:pPr>
            <w:r w:rsidRPr="00EE0D56">
              <w:rPr>
                <w:lang w:eastAsia="en-AU"/>
              </w:rPr>
              <w:t>n</w:t>
            </w:r>
          </w:p>
        </w:tc>
        <w:tc>
          <w:tcPr>
            <w:tcW w:w="1075" w:type="dxa"/>
            <w:shd w:val="clear" w:color="auto" w:fill="auto"/>
            <w:noWrap/>
            <w:vAlign w:val="bottom"/>
            <w:hideMark/>
          </w:tcPr>
          <w:p w:rsidR="005521E4" w:rsidRPr="00EE0D56" w:rsidRDefault="005521E4" w:rsidP="00324FA1">
            <w:pPr>
              <w:pStyle w:val="DHHStablecolhead"/>
              <w:rPr>
                <w:lang w:eastAsia="en-AU"/>
              </w:rPr>
            </w:pPr>
            <w:r w:rsidRPr="00EE0D56">
              <w:rPr>
                <w:lang w:eastAsia="en-AU"/>
              </w:rPr>
              <w:t>%</w:t>
            </w:r>
            <w:r w:rsidRPr="00EE0D56">
              <w:rPr>
                <w:vertAlign w:val="superscript"/>
                <w:lang w:eastAsia="en-AU"/>
              </w:rPr>
              <w:t>b</w:t>
            </w:r>
          </w:p>
        </w:tc>
        <w:tc>
          <w:tcPr>
            <w:tcW w:w="870" w:type="dxa"/>
            <w:shd w:val="clear" w:color="auto" w:fill="auto"/>
            <w:noWrap/>
            <w:vAlign w:val="bottom"/>
            <w:hideMark/>
          </w:tcPr>
          <w:p w:rsidR="005521E4" w:rsidRPr="00EE0D56" w:rsidRDefault="005521E4" w:rsidP="00324FA1">
            <w:pPr>
              <w:pStyle w:val="DHHStablecolhead"/>
              <w:rPr>
                <w:lang w:eastAsia="en-AU"/>
              </w:rPr>
            </w:pPr>
            <w:r w:rsidRPr="00EE0D56">
              <w:rPr>
                <w:lang w:eastAsia="en-AU"/>
              </w:rPr>
              <w:t>n</w:t>
            </w:r>
          </w:p>
        </w:tc>
        <w:tc>
          <w:tcPr>
            <w:tcW w:w="1010" w:type="dxa"/>
            <w:shd w:val="clear" w:color="auto" w:fill="auto"/>
            <w:noWrap/>
            <w:vAlign w:val="bottom"/>
            <w:hideMark/>
          </w:tcPr>
          <w:p w:rsidR="005521E4" w:rsidRPr="00EE0D56" w:rsidRDefault="005521E4" w:rsidP="00324FA1">
            <w:pPr>
              <w:pStyle w:val="DHHStablecolhead"/>
              <w:rPr>
                <w:lang w:eastAsia="en-AU"/>
              </w:rPr>
            </w:pPr>
            <w:r w:rsidRPr="00EE0D56">
              <w:rPr>
                <w:lang w:eastAsia="en-AU"/>
              </w:rPr>
              <w:t>%</w:t>
            </w:r>
            <w:r w:rsidRPr="00EE0D56">
              <w:rPr>
                <w:vertAlign w:val="superscript"/>
                <w:lang w:eastAsia="en-AU"/>
              </w:rPr>
              <w:t>c</w:t>
            </w:r>
          </w:p>
        </w:tc>
        <w:tc>
          <w:tcPr>
            <w:tcW w:w="762" w:type="dxa"/>
            <w:shd w:val="clear" w:color="auto" w:fill="auto"/>
            <w:noWrap/>
            <w:vAlign w:val="bottom"/>
            <w:hideMark/>
          </w:tcPr>
          <w:p w:rsidR="005521E4" w:rsidRPr="00EE0D56" w:rsidRDefault="005521E4" w:rsidP="00324FA1">
            <w:pPr>
              <w:pStyle w:val="DHHStablecolhead"/>
              <w:rPr>
                <w:lang w:eastAsia="en-AU"/>
              </w:rPr>
            </w:pPr>
            <w:r w:rsidRPr="00EE0D56">
              <w:rPr>
                <w:lang w:eastAsia="en-AU"/>
              </w:rPr>
              <w:t>n</w:t>
            </w:r>
          </w:p>
        </w:tc>
        <w:tc>
          <w:tcPr>
            <w:tcW w:w="1118" w:type="dxa"/>
            <w:shd w:val="clear" w:color="auto" w:fill="auto"/>
            <w:noWrap/>
            <w:vAlign w:val="bottom"/>
            <w:hideMark/>
          </w:tcPr>
          <w:p w:rsidR="005521E4" w:rsidRPr="00EE0D56" w:rsidRDefault="005521E4" w:rsidP="00324FA1">
            <w:pPr>
              <w:pStyle w:val="DHHStablecolhead"/>
              <w:rPr>
                <w:lang w:eastAsia="en-AU"/>
              </w:rPr>
            </w:pPr>
            <w:r w:rsidRPr="00EE0D56">
              <w:rPr>
                <w:lang w:eastAsia="en-AU"/>
              </w:rPr>
              <w:t>%</w:t>
            </w:r>
            <w:r w:rsidRPr="00EE0D56">
              <w:rPr>
                <w:vertAlign w:val="superscript"/>
                <w:lang w:eastAsia="en-AU"/>
              </w:rPr>
              <w:t>d</w:t>
            </w:r>
          </w:p>
        </w:tc>
      </w:tr>
      <w:tr w:rsidR="005521E4" w:rsidRPr="00EE0D56" w:rsidTr="00D03C04">
        <w:trPr>
          <w:trHeight w:val="300"/>
        </w:trPr>
        <w:tc>
          <w:tcPr>
            <w:tcW w:w="8040" w:type="dxa"/>
            <w:gridSpan w:val="7"/>
            <w:shd w:val="clear" w:color="auto" w:fill="auto"/>
            <w:noWrap/>
            <w:vAlign w:val="bottom"/>
            <w:hideMark/>
          </w:tcPr>
          <w:p w:rsidR="005521E4" w:rsidRPr="00EE0D56" w:rsidRDefault="005521E4" w:rsidP="00324FA1">
            <w:pPr>
              <w:pStyle w:val="DHHStabletext"/>
              <w:rPr>
                <w:lang w:eastAsia="en-AU"/>
              </w:rPr>
            </w:pPr>
            <w:r w:rsidRPr="00EE0D56">
              <w:rPr>
                <w:lang w:eastAsia="en-AU"/>
              </w:rPr>
              <w:t>Under 1 year</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Less than 28 days</w:t>
            </w:r>
          </w:p>
        </w:tc>
        <w:tc>
          <w:tcPr>
            <w:tcW w:w="925" w:type="dxa"/>
            <w:shd w:val="clear" w:color="auto" w:fill="auto"/>
            <w:noWrap/>
            <w:vAlign w:val="bottom"/>
            <w:hideMark/>
          </w:tcPr>
          <w:p w:rsidR="005521E4" w:rsidRPr="00EE0D56" w:rsidRDefault="005521E4" w:rsidP="00324FA1">
            <w:pPr>
              <w:pStyle w:val="DHHStabletext"/>
              <w:rPr>
                <w:color w:val="C0504D"/>
                <w:lang w:eastAsia="en-AU"/>
              </w:rPr>
            </w:pPr>
            <w:r w:rsidRPr="00EE0D56">
              <w:rPr>
                <w:color w:val="C0504D"/>
                <w:lang w:eastAsia="en-AU"/>
              </w:rPr>
              <w:t>75</w:t>
            </w:r>
          </w:p>
        </w:tc>
        <w:tc>
          <w:tcPr>
            <w:tcW w:w="1075" w:type="dxa"/>
            <w:shd w:val="clear" w:color="auto" w:fill="auto"/>
            <w:noWrap/>
            <w:vAlign w:val="bottom"/>
            <w:hideMark/>
          </w:tcPr>
          <w:p w:rsidR="005521E4" w:rsidRPr="00EE0D56" w:rsidRDefault="005521E4" w:rsidP="00324FA1">
            <w:pPr>
              <w:pStyle w:val="DHHStabletext"/>
              <w:rPr>
                <w:i/>
                <w:iCs/>
                <w:color w:val="C0504D"/>
                <w:lang w:eastAsia="en-AU"/>
              </w:rPr>
            </w:pPr>
            <w:r w:rsidRPr="00EE0D56">
              <w:rPr>
                <w:i/>
                <w:iCs/>
                <w:color w:val="C0504D"/>
                <w:lang w:eastAsia="en-AU"/>
              </w:rPr>
              <w:t>41.9</w:t>
            </w:r>
          </w:p>
        </w:tc>
        <w:tc>
          <w:tcPr>
            <w:tcW w:w="870" w:type="dxa"/>
            <w:shd w:val="clear" w:color="auto" w:fill="auto"/>
            <w:noWrap/>
            <w:vAlign w:val="bottom"/>
            <w:hideMark/>
          </w:tcPr>
          <w:p w:rsidR="005521E4" w:rsidRPr="00EE0D56" w:rsidRDefault="005521E4" w:rsidP="00324FA1">
            <w:pPr>
              <w:pStyle w:val="DHHStabletext"/>
              <w:rPr>
                <w:color w:val="C0504D"/>
                <w:lang w:eastAsia="en-AU"/>
              </w:rPr>
            </w:pPr>
            <w:r w:rsidRPr="00EE0D56">
              <w:rPr>
                <w:color w:val="C0504D"/>
                <w:lang w:eastAsia="en-AU"/>
              </w:rPr>
              <w:t>104</w:t>
            </w:r>
          </w:p>
        </w:tc>
        <w:tc>
          <w:tcPr>
            <w:tcW w:w="1010" w:type="dxa"/>
            <w:shd w:val="clear" w:color="auto" w:fill="auto"/>
            <w:noWrap/>
            <w:vAlign w:val="bottom"/>
            <w:hideMark/>
          </w:tcPr>
          <w:p w:rsidR="005521E4" w:rsidRPr="00EE0D56" w:rsidRDefault="005521E4" w:rsidP="00324FA1">
            <w:pPr>
              <w:pStyle w:val="DHHStabletext"/>
              <w:rPr>
                <w:i/>
                <w:iCs/>
                <w:color w:val="C0504D"/>
                <w:lang w:eastAsia="en-AU"/>
              </w:rPr>
            </w:pPr>
            <w:r w:rsidRPr="00EE0D56">
              <w:rPr>
                <w:i/>
                <w:iCs/>
                <w:color w:val="C0504D"/>
                <w:lang w:eastAsia="en-AU"/>
              </w:rPr>
              <w:t>58.1</w:t>
            </w:r>
          </w:p>
        </w:tc>
        <w:tc>
          <w:tcPr>
            <w:tcW w:w="762" w:type="dxa"/>
            <w:shd w:val="clear" w:color="auto" w:fill="auto"/>
            <w:noWrap/>
            <w:vAlign w:val="bottom"/>
            <w:hideMark/>
          </w:tcPr>
          <w:p w:rsidR="005521E4" w:rsidRPr="00EE0D56" w:rsidRDefault="005521E4" w:rsidP="00324FA1">
            <w:pPr>
              <w:pStyle w:val="DHHStabletext"/>
              <w:rPr>
                <w:color w:val="C0504D"/>
                <w:lang w:eastAsia="en-AU"/>
              </w:rPr>
            </w:pPr>
            <w:r w:rsidRPr="00EE0D56">
              <w:rPr>
                <w:color w:val="C0504D"/>
                <w:lang w:eastAsia="en-AU"/>
              </w:rPr>
              <w:t>179</w:t>
            </w:r>
          </w:p>
        </w:tc>
        <w:tc>
          <w:tcPr>
            <w:tcW w:w="1118" w:type="dxa"/>
            <w:shd w:val="clear" w:color="auto" w:fill="auto"/>
            <w:noWrap/>
            <w:vAlign w:val="bottom"/>
            <w:hideMark/>
          </w:tcPr>
          <w:p w:rsidR="005521E4" w:rsidRPr="00EE0D56" w:rsidRDefault="005521E4" w:rsidP="00324FA1">
            <w:pPr>
              <w:pStyle w:val="DHHStabletext"/>
              <w:rPr>
                <w:i/>
                <w:iCs/>
                <w:color w:val="C0504D"/>
                <w:lang w:eastAsia="en-AU"/>
              </w:rPr>
            </w:pPr>
            <w:r w:rsidRPr="00EE0D56">
              <w:rPr>
                <w:i/>
                <w:iCs/>
                <w:color w:val="C0504D"/>
                <w:lang w:eastAsia="en-AU"/>
              </w:rPr>
              <w:t>100.0</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 28 days to &lt; 1 year</w:t>
            </w:r>
          </w:p>
        </w:tc>
        <w:tc>
          <w:tcPr>
            <w:tcW w:w="925" w:type="dxa"/>
            <w:shd w:val="clear" w:color="auto" w:fill="auto"/>
            <w:noWrap/>
            <w:vAlign w:val="bottom"/>
            <w:hideMark/>
          </w:tcPr>
          <w:p w:rsidR="005521E4" w:rsidRPr="00EE0D56" w:rsidRDefault="005521E4" w:rsidP="00324FA1">
            <w:pPr>
              <w:pStyle w:val="DHHStabletext"/>
              <w:rPr>
                <w:color w:val="8064A2"/>
                <w:lang w:eastAsia="en-AU"/>
              </w:rPr>
            </w:pPr>
            <w:r w:rsidRPr="00EE0D56">
              <w:rPr>
                <w:color w:val="8064A2"/>
                <w:lang w:eastAsia="en-AU"/>
              </w:rPr>
              <w:t>26</w:t>
            </w:r>
          </w:p>
        </w:tc>
        <w:tc>
          <w:tcPr>
            <w:tcW w:w="1075" w:type="dxa"/>
            <w:shd w:val="clear" w:color="auto" w:fill="auto"/>
            <w:noWrap/>
            <w:vAlign w:val="bottom"/>
            <w:hideMark/>
          </w:tcPr>
          <w:p w:rsidR="005521E4" w:rsidRPr="00EE0D56" w:rsidRDefault="005521E4" w:rsidP="00324FA1">
            <w:pPr>
              <w:pStyle w:val="DHHStabletext"/>
              <w:rPr>
                <w:i/>
                <w:iCs/>
                <w:color w:val="8064A2"/>
                <w:lang w:eastAsia="en-AU"/>
              </w:rPr>
            </w:pPr>
            <w:r w:rsidRPr="00EE0D56">
              <w:rPr>
                <w:i/>
                <w:iCs/>
                <w:color w:val="8064A2"/>
                <w:lang w:eastAsia="en-AU"/>
              </w:rPr>
              <w:t>34.7</w:t>
            </w:r>
          </w:p>
        </w:tc>
        <w:tc>
          <w:tcPr>
            <w:tcW w:w="870" w:type="dxa"/>
            <w:shd w:val="clear" w:color="auto" w:fill="auto"/>
            <w:noWrap/>
            <w:vAlign w:val="bottom"/>
            <w:hideMark/>
          </w:tcPr>
          <w:p w:rsidR="005521E4" w:rsidRPr="00EE0D56" w:rsidRDefault="005521E4" w:rsidP="00324FA1">
            <w:pPr>
              <w:pStyle w:val="DHHStabletext"/>
              <w:rPr>
                <w:color w:val="8064A2"/>
                <w:lang w:eastAsia="en-AU"/>
              </w:rPr>
            </w:pPr>
            <w:r w:rsidRPr="00EE0D56">
              <w:rPr>
                <w:color w:val="8064A2"/>
                <w:lang w:eastAsia="en-AU"/>
              </w:rPr>
              <w:t>49</w:t>
            </w:r>
          </w:p>
        </w:tc>
        <w:tc>
          <w:tcPr>
            <w:tcW w:w="1010" w:type="dxa"/>
            <w:shd w:val="clear" w:color="auto" w:fill="auto"/>
            <w:noWrap/>
            <w:vAlign w:val="bottom"/>
            <w:hideMark/>
          </w:tcPr>
          <w:p w:rsidR="005521E4" w:rsidRPr="00EE0D56" w:rsidRDefault="005521E4" w:rsidP="00324FA1">
            <w:pPr>
              <w:pStyle w:val="DHHStabletext"/>
              <w:rPr>
                <w:i/>
                <w:iCs/>
                <w:color w:val="8064A2"/>
                <w:lang w:eastAsia="en-AU"/>
              </w:rPr>
            </w:pPr>
            <w:r w:rsidRPr="00EE0D56">
              <w:rPr>
                <w:i/>
                <w:iCs/>
                <w:color w:val="8064A2"/>
                <w:lang w:eastAsia="en-AU"/>
              </w:rPr>
              <w:t>65.3</w:t>
            </w:r>
          </w:p>
        </w:tc>
        <w:tc>
          <w:tcPr>
            <w:tcW w:w="762" w:type="dxa"/>
            <w:shd w:val="clear" w:color="auto" w:fill="auto"/>
            <w:noWrap/>
            <w:vAlign w:val="bottom"/>
            <w:hideMark/>
          </w:tcPr>
          <w:p w:rsidR="005521E4" w:rsidRPr="00EE0D56" w:rsidRDefault="005521E4" w:rsidP="00324FA1">
            <w:pPr>
              <w:pStyle w:val="DHHStabletext"/>
              <w:rPr>
                <w:color w:val="8064A2"/>
                <w:lang w:eastAsia="en-AU"/>
              </w:rPr>
            </w:pPr>
            <w:r w:rsidRPr="00EE0D56">
              <w:rPr>
                <w:color w:val="8064A2"/>
                <w:lang w:eastAsia="en-AU"/>
              </w:rPr>
              <w:t>75</w:t>
            </w:r>
          </w:p>
        </w:tc>
        <w:tc>
          <w:tcPr>
            <w:tcW w:w="1118" w:type="dxa"/>
            <w:shd w:val="clear" w:color="auto" w:fill="auto"/>
            <w:noWrap/>
            <w:vAlign w:val="bottom"/>
            <w:hideMark/>
          </w:tcPr>
          <w:p w:rsidR="005521E4" w:rsidRPr="00EE0D56" w:rsidRDefault="005521E4" w:rsidP="00324FA1">
            <w:pPr>
              <w:pStyle w:val="DHHStabletext"/>
              <w:rPr>
                <w:i/>
                <w:iCs/>
                <w:color w:val="8064A2"/>
                <w:lang w:eastAsia="en-AU"/>
              </w:rPr>
            </w:pPr>
            <w:r w:rsidRPr="00EE0D56">
              <w:rPr>
                <w:i/>
                <w:iCs/>
                <w:color w:val="8064A2"/>
                <w:lang w:eastAsia="en-AU"/>
              </w:rPr>
              <w:t>100.0</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Subtotal 0- 1 year</w:t>
            </w:r>
          </w:p>
        </w:tc>
        <w:tc>
          <w:tcPr>
            <w:tcW w:w="925"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101</w:t>
            </w:r>
          </w:p>
        </w:tc>
        <w:tc>
          <w:tcPr>
            <w:tcW w:w="1075"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39.8</w:t>
            </w:r>
          </w:p>
        </w:tc>
        <w:tc>
          <w:tcPr>
            <w:tcW w:w="87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153</w:t>
            </w:r>
          </w:p>
        </w:tc>
        <w:tc>
          <w:tcPr>
            <w:tcW w:w="101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60.2</w:t>
            </w:r>
          </w:p>
        </w:tc>
        <w:tc>
          <w:tcPr>
            <w:tcW w:w="762"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254</w:t>
            </w:r>
          </w:p>
        </w:tc>
        <w:tc>
          <w:tcPr>
            <w:tcW w:w="1118"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100.0</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1 to 4 years</w:t>
            </w:r>
          </w:p>
        </w:tc>
        <w:tc>
          <w:tcPr>
            <w:tcW w:w="925" w:type="dxa"/>
            <w:shd w:val="clear" w:color="auto" w:fill="auto"/>
            <w:noWrap/>
            <w:vAlign w:val="bottom"/>
            <w:hideMark/>
          </w:tcPr>
          <w:p w:rsidR="005521E4" w:rsidRPr="00EE0D56" w:rsidRDefault="005521E4" w:rsidP="00324FA1">
            <w:pPr>
              <w:pStyle w:val="DHHStabletext"/>
              <w:rPr>
                <w:color w:val="9BBB59"/>
                <w:lang w:eastAsia="en-AU"/>
              </w:rPr>
            </w:pPr>
            <w:r w:rsidRPr="00EE0D56">
              <w:rPr>
                <w:color w:val="9BBB59"/>
                <w:lang w:eastAsia="en-AU"/>
              </w:rPr>
              <w:t>15</w:t>
            </w:r>
          </w:p>
        </w:tc>
        <w:tc>
          <w:tcPr>
            <w:tcW w:w="1075" w:type="dxa"/>
            <w:shd w:val="clear" w:color="auto" w:fill="auto"/>
            <w:noWrap/>
            <w:vAlign w:val="bottom"/>
            <w:hideMark/>
          </w:tcPr>
          <w:p w:rsidR="005521E4" w:rsidRPr="00EE0D56" w:rsidRDefault="005521E4" w:rsidP="00324FA1">
            <w:pPr>
              <w:pStyle w:val="DHHStabletext"/>
              <w:rPr>
                <w:i/>
                <w:iCs/>
                <w:color w:val="9BBB59"/>
                <w:lang w:eastAsia="en-AU"/>
              </w:rPr>
            </w:pPr>
            <w:r w:rsidRPr="00EE0D56">
              <w:rPr>
                <w:i/>
                <w:iCs/>
                <w:color w:val="9BBB59"/>
                <w:lang w:eastAsia="en-AU"/>
              </w:rPr>
              <w:t>37.5</w:t>
            </w:r>
          </w:p>
        </w:tc>
        <w:tc>
          <w:tcPr>
            <w:tcW w:w="870" w:type="dxa"/>
            <w:shd w:val="clear" w:color="auto" w:fill="auto"/>
            <w:noWrap/>
            <w:vAlign w:val="bottom"/>
            <w:hideMark/>
          </w:tcPr>
          <w:p w:rsidR="005521E4" w:rsidRPr="00EE0D56" w:rsidRDefault="005521E4" w:rsidP="00324FA1">
            <w:pPr>
              <w:pStyle w:val="DHHStabletext"/>
              <w:rPr>
                <w:color w:val="9BBB59"/>
                <w:lang w:eastAsia="en-AU"/>
              </w:rPr>
            </w:pPr>
            <w:r w:rsidRPr="00EE0D56">
              <w:rPr>
                <w:color w:val="9BBB59"/>
                <w:lang w:eastAsia="en-AU"/>
              </w:rPr>
              <w:t>25</w:t>
            </w:r>
          </w:p>
        </w:tc>
        <w:tc>
          <w:tcPr>
            <w:tcW w:w="1010" w:type="dxa"/>
            <w:shd w:val="clear" w:color="auto" w:fill="auto"/>
            <w:noWrap/>
            <w:vAlign w:val="bottom"/>
            <w:hideMark/>
          </w:tcPr>
          <w:p w:rsidR="005521E4" w:rsidRPr="00EE0D56" w:rsidRDefault="005521E4" w:rsidP="00324FA1">
            <w:pPr>
              <w:pStyle w:val="DHHStabletext"/>
              <w:rPr>
                <w:i/>
                <w:iCs/>
                <w:color w:val="9BBB59"/>
                <w:lang w:eastAsia="en-AU"/>
              </w:rPr>
            </w:pPr>
            <w:r w:rsidRPr="00EE0D56">
              <w:rPr>
                <w:i/>
                <w:iCs/>
                <w:color w:val="9BBB59"/>
                <w:lang w:eastAsia="en-AU"/>
              </w:rPr>
              <w:t>62.5</w:t>
            </w:r>
          </w:p>
        </w:tc>
        <w:tc>
          <w:tcPr>
            <w:tcW w:w="762" w:type="dxa"/>
            <w:shd w:val="clear" w:color="auto" w:fill="auto"/>
            <w:noWrap/>
            <w:vAlign w:val="bottom"/>
            <w:hideMark/>
          </w:tcPr>
          <w:p w:rsidR="005521E4" w:rsidRPr="00EE0D56" w:rsidRDefault="005521E4" w:rsidP="00324FA1">
            <w:pPr>
              <w:pStyle w:val="DHHStabletext"/>
              <w:rPr>
                <w:color w:val="9BBB59"/>
                <w:lang w:eastAsia="en-AU"/>
              </w:rPr>
            </w:pPr>
            <w:r w:rsidRPr="00EE0D56">
              <w:rPr>
                <w:color w:val="9BBB59"/>
                <w:lang w:eastAsia="en-AU"/>
              </w:rPr>
              <w:t>40</w:t>
            </w:r>
          </w:p>
        </w:tc>
        <w:tc>
          <w:tcPr>
            <w:tcW w:w="1118" w:type="dxa"/>
            <w:shd w:val="clear" w:color="auto" w:fill="auto"/>
            <w:noWrap/>
            <w:vAlign w:val="bottom"/>
            <w:hideMark/>
          </w:tcPr>
          <w:p w:rsidR="005521E4" w:rsidRPr="00EE0D56" w:rsidRDefault="005521E4" w:rsidP="00324FA1">
            <w:pPr>
              <w:pStyle w:val="DHHStabletext"/>
              <w:rPr>
                <w:i/>
                <w:iCs/>
                <w:color w:val="9BBB59"/>
                <w:lang w:eastAsia="en-AU"/>
              </w:rPr>
            </w:pPr>
            <w:r w:rsidRPr="00EE0D56">
              <w:rPr>
                <w:i/>
                <w:iCs/>
                <w:color w:val="9BBB59"/>
                <w:lang w:eastAsia="en-AU"/>
              </w:rPr>
              <w:t>100.0</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Subtotal 0 - 4 years</w:t>
            </w:r>
          </w:p>
        </w:tc>
        <w:tc>
          <w:tcPr>
            <w:tcW w:w="925"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116</w:t>
            </w:r>
          </w:p>
        </w:tc>
        <w:tc>
          <w:tcPr>
            <w:tcW w:w="1075"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39.5</w:t>
            </w:r>
          </w:p>
        </w:tc>
        <w:tc>
          <w:tcPr>
            <w:tcW w:w="87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178</w:t>
            </w:r>
          </w:p>
        </w:tc>
        <w:tc>
          <w:tcPr>
            <w:tcW w:w="101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60.5</w:t>
            </w:r>
          </w:p>
        </w:tc>
        <w:tc>
          <w:tcPr>
            <w:tcW w:w="762"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294</w:t>
            </w:r>
          </w:p>
        </w:tc>
        <w:tc>
          <w:tcPr>
            <w:tcW w:w="1118"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100.0</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5 to 9 years</w:t>
            </w:r>
          </w:p>
        </w:tc>
        <w:tc>
          <w:tcPr>
            <w:tcW w:w="925" w:type="dxa"/>
            <w:shd w:val="clear" w:color="auto" w:fill="auto"/>
            <w:noWrap/>
            <w:vAlign w:val="bottom"/>
            <w:hideMark/>
          </w:tcPr>
          <w:p w:rsidR="005521E4" w:rsidRPr="00EE0D56" w:rsidRDefault="005521E4" w:rsidP="00324FA1">
            <w:pPr>
              <w:pStyle w:val="DHHStabletext"/>
              <w:rPr>
                <w:color w:val="C0504D"/>
                <w:lang w:eastAsia="en-AU"/>
              </w:rPr>
            </w:pPr>
            <w:r w:rsidRPr="00EE0D56">
              <w:rPr>
                <w:color w:val="C0504D"/>
                <w:lang w:eastAsia="en-AU"/>
              </w:rPr>
              <w:t>9</w:t>
            </w:r>
          </w:p>
        </w:tc>
        <w:tc>
          <w:tcPr>
            <w:tcW w:w="1075" w:type="dxa"/>
            <w:shd w:val="clear" w:color="auto" w:fill="auto"/>
            <w:noWrap/>
            <w:vAlign w:val="bottom"/>
            <w:hideMark/>
          </w:tcPr>
          <w:p w:rsidR="005521E4" w:rsidRPr="00EE0D56" w:rsidRDefault="005521E4" w:rsidP="00324FA1">
            <w:pPr>
              <w:pStyle w:val="DHHStabletext"/>
              <w:rPr>
                <w:i/>
                <w:iCs/>
                <w:color w:val="C0504D"/>
                <w:lang w:eastAsia="en-AU"/>
              </w:rPr>
            </w:pPr>
            <w:r w:rsidRPr="00EE0D56">
              <w:rPr>
                <w:i/>
                <w:iCs/>
                <w:color w:val="C0504D"/>
                <w:lang w:eastAsia="en-AU"/>
              </w:rPr>
              <w:t>32.1</w:t>
            </w:r>
          </w:p>
        </w:tc>
        <w:tc>
          <w:tcPr>
            <w:tcW w:w="870" w:type="dxa"/>
            <w:shd w:val="clear" w:color="auto" w:fill="auto"/>
            <w:noWrap/>
            <w:vAlign w:val="bottom"/>
            <w:hideMark/>
          </w:tcPr>
          <w:p w:rsidR="005521E4" w:rsidRPr="00EE0D56" w:rsidRDefault="005521E4" w:rsidP="00324FA1">
            <w:pPr>
              <w:pStyle w:val="DHHStabletext"/>
              <w:rPr>
                <w:color w:val="C0504D"/>
                <w:lang w:eastAsia="en-AU"/>
              </w:rPr>
            </w:pPr>
            <w:r w:rsidRPr="00EE0D56">
              <w:rPr>
                <w:color w:val="C0504D"/>
                <w:lang w:eastAsia="en-AU"/>
              </w:rPr>
              <w:t>19</w:t>
            </w:r>
          </w:p>
        </w:tc>
        <w:tc>
          <w:tcPr>
            <w:tcW w:w="1010" w:type="dxa"/>
            <w:shd w:val="clear" w:color="auto" w:fill="auto"/>
            <w:noWrap/>
            <w:vAlign w:val="bottom"/>
            <w:hideMark/>
          </w:tcPr>
          <w:p w:rsidR="005521E4" w:rsidRPr="00EE0D56" w:rsidRDefault="005521E4" w:rsidP="00324FA1">
            <w:pPr>
              <w:pStyle w:val="DHHStabletext"/>
              <w:rPr>
                <w:i/>
                <w:iCs/>
                <w:color w:val="C0504D"/>
                <w:lang w:eastAsia="en-AU"/>
              </w:rPr>
            </w:pPr>
            <w:r w:rsidRPr="00EE0D56">
              <w:rPr>
                <w:i/>
                <w:iCs/>
                <w:color w:val="C0504D"/>
                <w:lang w:eastAsia="en-AU"/>
              </w:rPr>
              <w:t>67.9</w:t>
            </w:r>
          </w:p>
        </w:tc>
        <w:tc>
          <w:tcPr>
            <w:tcW w:w="762" w:type="dxa"/>
            <w:shd w:val="clear" w:color="auto" w:fill="auto"/>
            <w:noWrap/>
            <w:vAlign w:val="bottom"/>
            <w:hideMark/>
          </w:tcPr>
          <w:p w:rsidR="005521E4" w:rsidRPr="00EE0D56" w:rsidRDefault="005521E4" w:rsidP="00324FA1">
            <w:pPr>
              <w:pStyle w:val="DHHStabletext"/>
              <w:rPr>
                <w:color w:val="C0504D"/>
                <w:lang w:eastAsia="en-AU"/>
              </w:rPr>
            </w:pPr>
            <w:r w:rsidRPr="00EE0D56">
              <w:rPr>
                <w:color w:val="C0504D"/>
                <w:lang w:eastAsia="en-AU"/>
              </w:rPr>
              <w:t>28</w:t>
            </w:r>
          </w:p>
        </w:tc>
        <w:tc>
          <w:tcPr>
            <w:tcW w:w="1118" w:type="dxa"/>
            <w:shd w:val="clear" w:color="auto" w:fill="auto"/>
            <w:noWrap/>
            <w:vAlign w:val="bottom"/>
            <w:hideMark/>
          </w:tcPr>
          <w:p w:rsidR="005521E4" w:rsidRPr="00EE0D56" w:rsidRDefault="005521E4" w:rsidP="00324FA1">
            <w:pPr>
              <w:pStyle w:val="DHHStabletext"/>
              <w:rPr>
                <w:i/>
                <w:iCs/>
                <w:color w:val="C0504D"/>
                <w:lang w:eastAsia="en-AU"/>
              </w:rPr>
            </w:pPr>
            <w:r w:rsidRPr="00EE0D56">
              <w:rPr>
                <w:i/>
                <w:iCs/>
                <w:color w:val="C0504D"/>
                <w:lang w:eastAsia="en-AU"/>
              </w:rPr>
              <w:t>100.0</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10 to 14 years</w:t>
            </w:r>
          </w:p>
        </w:tc>
        <w:tc>
          <w:tcPr>
            <w:tcW w:w="925" w:type="dxa"/>
            <w:shd w:val="clear" w:color="auto" w:fill="auto"/>
            <w:noWrap/>
            <w:vAlign w:val="bottom"/>
            <w:hideMark/>
          </w:tcPr>
          <w:p w:rsidR="005521E4" w:rsidRPr="00EE0D56" w:rsidRDefault="005521E4" w:rsidP="00324FA1">
            <w:pPr>
              <w:pStyle w:val="DHHStabletext"/>
              <w:rPr>
                <w:color w:val="4F81BD"/>
                <w:lang w:eastAsia="en-AU"/>
              </w:rPr>
            </w:pPr>
            <w:r w:rsidRPr="00EE0D56">
              <w:rPr>
                <w:color w:val="4F81BD"/>
                <w:lang w:eastAsia="en-AU"/>
              </w:rPr>
              <w:t>6</w:t>
            </w:r>
          </w:p>
        </w:tc>
        <w:tc>
          <w:tcPr>
            <w:tcW w:w="1075" w:type="dxa"/>
            <w:shd w:val="clear" w:color="auto" w:fill="auto"/>
            <w:noWrap/>
            <w:vAlign w:val="bottom"/>
            <w:hideMark/>
          </w:tcPr>
          <w:p w:rsidR="005521E4" w:rsidRPr="00EE0D56" w:rsidRDefault="005521E4" w:rsidP="00324FA1">
            <w:pPr>
              <w:pStyle w:val="DHHStabletext"/>
              <w:rPr>
                <w:i/>
                <w:iCs/>
                <w:color w:val="4F81BD"/>
                <w:lang w:eastAsia="en-AU"/>
              </w:rPr>
            </w:pPr>
            <w:r w:rsidRPr="00EE0D56">
              <w:rPr>
                <w:i/>
                <w:iCs/>
                <w:color w:val="4F81BD"/>
                <w:lang w:eastAsia="en-AU"/>
              </w:rPr>
              <w:t>28.6</w:t>
            </w:r>
          </w:p>
        </w:tc>
        <w:tc>
          <w:tcPr>
            <w:tcW w:w="870" w:type="dxa"/>
            <w:shd w:val="clear" w:color="auto" w:fill="auto"/>
            <w:noWrap/>
            <w:vAlign w:val="bottom"/>
            <w:hideMark/>
          </w:tcPr>
          <w:p w:rsidR="005521E4" w:rsidRPr="00EE0D56" w:rsidRDefault="005521E4" w:rsidP="00324FA1">
            <w:pPr>
              <w:pStyle w:val="DHHStabletext"/>
              <w:rPr>
                <w:color w:val="4F81BD"/>
                <w:lang w:eastAsia="en-AU"/>
              </w:rPr>
            </w:pPr>
            <w:r w:rsidRPr="00EE0D56">
              <w:rPr>
                <w:color w:val="4F81BD"/>
                <w:lang w:eastAsia="en-AU"/>
              </w:rPr>
              <w:t>15</w:t>
            </w:r>
          </w:p>
        </w:tc>
        <w:tc>
          <w:tcPr>
            <w:tcW w:w="1010" w:type="dxa"/>
            <w:shd w:val="clear" w:color="auto" w:fill="auto"/>
            <w:noWrap/>
            <w:vAlign w:val="bottom"/>
            <w:hideMark/>
          </w:tcPr>
          <w:p w:rsidR="005521E4" w:rsidRPr="00EE0D56" w:rsidRDefault="005521E4" w:rsidP="00324FA1">
            <w:pPr>
              <w:pStyle w:val="DHHStabletext"/>
              <w:rPr>
                <w:i/>
                <w:iCs/>
                <w:color w:val="4F81BD"/>
                <w:lang w:eastAsia="en-AU"/>
              </w:rPr>
            </w:pPr>
            <w:r w:rsidRPr="00EE0D56">
              <w:rPr>
                <w:i/>
                <w:iCs/>
                <w:color w:val="4F81BD"/>
                <w:lang w:eastAsia="en-AU"/>
              </w:rPr>
              <w:t>71.4</w:t>
            </w:r>
          </w:p>
        </w:tc>
        <w:tc>
          <w:tcPr>
            <w:tcW w:w="762" w:type="dxa"/>
            <w:shd w:val="clear" w:color="auto" w:fill="auto"/>
            <w:noWrap/>
            <w:vAlign w:val="bottom"/>
            <w:hideMark/>
          </w:tcPr>
          <w:p w:rsidR="005521E4" w:rsidRPr="00EE0D56" w:rsidRDefault="005521E4" w:rsidP="00324FA1">
            <w:pPr>
              <w:pStyle w:val="DHHStabletext"/>
              <w:rPr>
                <w:color w:val="4F81BD"/>
                <w:lang w:eastAsia="en-AU"/>
              </w:rPr>
            </w:pPr>
            <w:r w:rsidRPr="00EE0D56">
              <w:rPr>
                <w:color w:val="4F81BD"/>
                <w:lang w:eastAsia="en-AU"/>
              </w:rPr>
              <w:t>21</w:t>
            </w:r>
          </w:p>
        </w:tc>
        <w:tc>
          <w:tcPr>
            <w:tcW w:w="1118" w:type="dxa"/>
            <w:shd w:val="clear" w:color="auto" w:fill="auto"/>
            <w:noWrap/>
            <w:vAlign w:val="bottom"/>
            <w:hideMark/>
          </w:tcPr>
          <w:p w:rsidR="005521E4" w:rsidRPr="00EE0D56" w:rsidRDefault="005521E4" w:rsidP="00324FA1">
            <w:pPr>
              <w:pStyle w:val="DHHStabletext"/>
              <w:rPr>
                <w:i/>
                <w:iCs/>
                <w:color w:val="4F81BD"/>
                <w:lang w:eastAsia="en-AU"/>
              </w:rPr>
            </w:pPr>
            <w:r w:rsidRPr="00EE0D56">
              <w:rPr>
                <w:i/>
                <w:iCs/>
                <w:color w:val="4F81BD"/>
                <w:lang w:eastAsia="en-AU"/>
              </w:rPr>
              <w:t>100.0</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15 to 17 years</w:t>
            </w:r>
          </w:p>
        </w:tc>
        <w:tc>
          <w:tcPr>
            <w:tcW w:w="925" w:type="dxa"/>
            <w:shd w:val="clear" w:color="auto" w:fill="auto"/>
            <w:noWrap/>
            <w:vAlign w:val="bottom"/>
            <w:hideMark/>
          </w:tcPr>
          <w:p w:rsidR="005521E4" w:rsidRPr="00EE0D56" w:rsidRDefault="005521E4" w:rsidP="00324FA1">
            <w:pPr>
              <w:pStyle w:val="DHHStabletext"/>
              <w:rPr>
                <w:color w:val="F79646"/>
                <w:lang w:eastAsia="en-AU"/>
              </w:rPr>
            </w:pPr>
            <w:r w:rsidRPr="00EE0D56">
              <w:rPr>
                <w:color w:val="F79646"/>
                <w:lang w:eastAsia="en-AU"/>
              </w:rPr>
              <w:t>12</w:t>
            </w:r>
          </w:p>
        </w:tc>
        <w:tc>
          <w:tcPr>
            <w:tcW w:w="1075" w:type="dxa"/>
            <w:shd w:val="clear" w:color="auto" w:fill="auto"/>
            <w:noWrap/>
            <w:vAlign w:val="bottom"/>
            <w:hideMark/>
          </w:tcPr>
          <w:p w:rsidR="005521E4" w:rsidRPr="00EE0D56" w:rsidRDefault="005521E4" w:rsidP="00324FA1">
            <w:pPr>
              <w:pStyle w:val="DHHStabletext"/>
              <w:rPr>
                <w:i/>
                <w:iCs/>
                <w:color w:val="F79646"/>
                <w:lang w:eastAsia="en-AU"/>
              </w:rPr>
            </w:pPr>
            <w:r w:rsidRPr="00EE0D56">
              <w:rPr>
                <w:i/>
                <w:iCs/>
                <w:color w:val="F79646"/>
                <w:lang w:eastAsia="en-AU"/>
              </w:rPr>
              <w:t>28.6</w:t>
            </w:r>
          </w:p>
        </w:tc>
        <w:tc>
          <w:tcPr>
            <w:tcW w:w="870" w:type="dxa"/>
            <w:shd w:val="clear" w:color="auto" w:fill="auto"/>
            <w:noWrap/>
            <w:vAlign w:val="bottom"/>
            <w:hideMark/>
          </w:tcPr>
          <w:p w:rsidR="005521E4" w:rsidRPr="00EE0D56" w:rsidRDefault="005521E4" w:rsidP="00324FA1">
            <w:pPr>
              <w:pStyle w:val="DHHStabletext"/>
              <w:rPr>
                <w:color w:val="F79646"/>
                <w:lang w:eastAsia="en-AU"/>
              </w:rPr>
            </w:pPr>
            <w:r w:rsidRPr="00EE0D56">
              <w:rPr>
                <w:color w:val="F79646"/>
                <w:lang w:eastAsia="en-AU"/>
              </w:rPr>
              <w:t>30</w:t>
            </w:r>
          </w:p>
        </w:tc>
        <w:tc>
          <w:tcPr>
            <w:tcW w:w="1010" w:type="dxa"/>
            <w:shd w:val="clear" w:color="auto" w:fill="auto"/>
            <w:noWrap/>
            <w:vAlign w:val="bottom"/>
            <w:hideMark/>
          </w:tcPr>
          <w:p w:rsidR="005521E4" w:rsidRPr="00EE0D56" w:rsidRDefault="005521E4" w:rsidP="00324FA1">
            <w:pPr>
              <w:pStyle w:val="DHHStabletext"/>
              <w:rPr>
                <w:i/>
                <w:iCs/>
                <w:color w:val="F79646"/>
                <w:lang w:eastAsia="en-AU"/>
              </w:rPr>
            </w:pPr>
            <w:r w:rsidRPr="00EE0D56">
              <w:rPr>
                <w:i/>
                <w:iCs/>
                <w:color w:val="F79646"/>
                <w:lang w:eastAsia="en-AU"/>
              </w:rPr>
              <w:t>71.4</w:t>
            </w:r>
          </w:p>
        </w:tc>
        <w:tc>
          <w:tcPr>
            <w:tcW w:w="762" w:type="dxa"/>
            <w:shd w:val="clear" w:color="auto" w:fill="auto"/>
            <w:noWrap/>
            <w:vAlign w:val="bottom"/>
            <w:hideMark/>
          </w:tcPr>
          <w:p w:rsidR="005521E4" w:rsidRPr="00EE0D56" w:rsidRDefault="005521E4" w:rsidP="00324FA1">
            <w:pPr>
              <w:pStyle w:val="DHHStabletext"/>
              <w:rPr>
                <w:color w:val="F79646"/>
                <w:lang w:eastAsia="en-AU"/>
              </w:rPr>
            </w:pPr>
            <w:r w:rsidRPr="00EE0D56">
              <w:rPr>
                <w:color w:val="F79646"/>
                <w:lang w:eastAsia="en-AU"/>
              </w:rPr>
              <w:t>42</w:t>
            </w:r>
          </w:p>
        </w:tc>
        <w:tc>
          <w:tcPr>
            <w:tcW w:w="1118" w:type="dxa"/>
            <w:shd w:val="clear" w:color="auto" w:fill="auto"/>
            <w:noWrap/>
            <w:vAlign w:val="bottom"/>
            <w:hideMark/>
          </w:tcPr>
          <w:p w:rsidR="005521E4" w:rsidRPr="00EE0D56" w:rsidRDefault="005521E4" w:rsidP="00324FA1">
            <w:pPr>
              <w:pStyle w:val="DHHStabletext"/>
              <w:rPr>
                <w:i/>
                <w:iCs/>
                <w:color w:val="F79646"/>
                <w:lang w:eastAsia="en-AU"/>
              </w:rPr>
            </w:pPr>
            <w:r w:rsidRPr="00EE0D56">
              <w:rPr>
                <w:i/>
                <w:iCs/>
                <w:color w:val="F79646"/>
                <w:lang w:eastAsia="en-AU"/>
              </w:rPr>
              <w:t>100.0</w:t>
            </w:r>
          </w:p>
        </w:tc>
      </w:tr>
      <w:tr w:rsidR="005521E4" w:rsidRPr="00EE0D56" w:rsidTr="00D03C04">
        <w:trPr>
          <w:trHeight w:val="300"/>
        </w:trPr>
        <w:tc>
          <w:tcPr>
            <w:tcW w:w="228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Subtotal 1 - 17 years</w:t>
            </w:r>
          </w:p>
        </w:tc>
        <w:tc>
          <w:tcPr>
            <w:tcW w:w="925"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42</w:t>
            </w:r>
          </w:p>
        </w:tc>
        <w:tc>
          <w:tcPr>
            <w:tcW w:w="1075"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32.1</w:t>
            </w:r>
          </w:p>
        </w:tc>
        <w:tc>
          <w:tcPr>
            <w:tcW w:w="87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89</w:t>
            </w:r>
          </w:p>
        </w:tc>
        <w:tc>
          <w:tcPr>
            <w:tcW w:w="1010"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67.9</w:t>
            </w:r>
          </w:p>
        </w:tc>
        <w:tc>
          <w:tcPr>
            <w:tcW w:w="762"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131</w:t>
            </w:r>
          </w:p>
        </w:tc>
        <w:tc>
          <w:tcPr>
            <w:tcW w:w="1118" w:type="dxa"/>
            <w:shd w:val="clear" w:color="auto" w:fill="auto"/>
            <w:noWrap/>
            <w:vAlign w:val="bottom"/>
            <w:hideMark/>
          </w:tcPr>
          <w:p w:rsidR="005521E4" w:rsidRPr="00EE0D56" w:rsidRDefault="005521E4" w:rsidP="00324FA1">
            <w:pPr>
              <w:pStyle w:val="DHHStabletext"/>
              <w:rPr>
                <w:i/>
                <w:iCs/>
                <w:lang w:eastAsia="en-AU"/>
              </w:rPr>
            </w:pPr>
            <w:r w:rsidRPr="00EE0D56">
              <w:rPr>
                <w:i/>
                <w:iCs/>
                <w:lang w:eastAsia="en-AU"/>
              </w:rPr>
              <w:t>100.0</w:t>
            </w:r>
          </w:p>
        </w:tc>
      </w:tr>
      <w:tr w:rsidR="005521E4" w:rsidRPr="00EE0D56" w:rsidTr="00D03C04">
        <w:trPr>
          <w:trHeight w:val="345"/>
        </w:trPr>
        <w:tc>
          <w:tcPr>
            <w:tcW w:w="228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Total: 0 - 17 years</w:t>
            </w:r>
            <w:r w:rsidRPr="00EE0D56">
              <w:rPr>
                <w:vertAlign w:val="superscript"/>
                <w:lang w:eastAsia="en-AU"/>
              </w:rPr>
              <w:t>a</w:t>
            </w:r>
          </w:p>
        </w:tc>
        <w:tc>
          <w:tcPr>
            <w:tcW w:w="925" w:type="dxa"/>
            <w:shd w:val="clear" w:color="auto" w:fill="auto"/>
            <w:noWrap/>
            <w:vAlign w:val="bottom"/>
            <w:hideMark/>
          </w:tcPr>
          <w:p w:rsidR="005521E4" w:rsidRPr="00EE0D56" w:rsidRDefault="005521E4" w:rsidP="00324FA1">
            <w:pPr>
              <w:pStyle w:val="DHHStabletext"/>
              <w:rPr>
                <w:lang w:eastAsia="en-AU"/>
              </w:rPr>
            </w:pPr>
            <w:r w:rsidRPr="00EE0D56">
              <w:rPr>
                <w:lang w:eastAsia="en-AU"/>
              </w:rPr>
              <w:t>143</w:t>
            </w:r>
          </w:p>
        </w:tc>
        <w:tc>
          <w:tcPr>
            <w:tcW w:w="1075" w:type="dxa"/>
            <w:shd w:val="clear" w:color="auto" w:fill="auto"/>
            <w:noWrap/>
            <w:vAlign w:val="bottom"/>
            <w:hideMark/>
          </w:tcPr>
          <w:p w:rsidR="005521E4" w:rsidRPr="00EE0D56" w:rsidRDefault="005521E4" w:rsidP="00324FA1">
            <w:pPr>
              <w:pStyle w:val="DHHStabletext"/>
              <w:rPr>
                <w:lang w:eastAsia="en-AU"/>
              </w:rPr>
            </w:pPr>
            <w:r w:rsidRPr="00EE0D56">
              <w:rPr>
                <w:lang w:eastAsia="en-AU"/>
              </w:rPr>
              <w:t>37.1</w:t>
            </w:r>
          </w:p>
        </w:tc>
        <w:tc>
          <w:tcPr>
            <w:tcW w:w="87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242</w:t>
            </w:r>
          </w:p>
        </w:tc>
        <w:tc>
          <w:tcPr>
            <w:tcW w:w="1010" w:type="dxa"/>
            <w:shd w:val="clear" w:color="auto" w:fill="auto"/>
            <w:noWrap/>
            <w:vAlign w:val="bottom"/>
            <w:hideMark/>
          </w:tcPr>
          <w:p w:rsidR="005521E4" w:rsidRPr="00EE0D56" w:rsidRDefault="005521E4" w:rsidP="00324FA1">
            <w:pPr>
              <w:pStyle w:val="DHHStabletext"/>
              <w:rPr>
                <w:lang w:eastAsia="en-AU"/>
              </w:rPr>
            </w:pPr>
            <w:r w:rsidRPr="00EE0D56">
              <w:rPr>
                <w:lang w:eastAsia="en-AU"/>
              </w:rPr>
              <w:t>62.9</w:t>
            </w:r>
          </w:p>
        </w:tc>
        <w:tc>
          <w:tcPr>
            <w:tcW w:w="762" w:type="dxa"/>
            <w:shd w:val="clear" w:color="auto" w:fill="auto"/>
            <w:noWrap/>
            <w:vAlign w:val="bottom"/>
            <w:hideMark/>
          </w:tcPr>
          <w:p w:rsidR="005521E4" w:rsidRPr="00EE0D56" w:rsidRDefault="005521E4" w:rsidP="00324FA1">
            <w:pPr>
              <w:pStyle w:val="DHHStabletext"/>
              <w:rPr>
                <w:lang w:eastAsia="en-AU"/>
              </w:rPr>
            </w:pPr>
            <w:r w:rsidRPr="00EE0D56">
              <w:rPr>
                <w:lang w:eastAsia="en-AU"/>
              </w:rPr>
              <w:t>385</w:t>
            </w:r>
          </w:p>
        </w:tc>
        <w:tc>
          <w:tcPr>
            <w:tcW w:w="1118" w:type="dxa"/>
            <w:shd w:val="clear" w:color="auto" w:fill="auto"/>
            <w:noWrap/>
            <w:vAlign w:val="bottom"/>
            <w:hideMark/>
          </w:tcPr>
          <w:p w:rsidR="005521E4" w:rsidRPr="00EE0D56" w:rsidRDefault="005521E4" w:rsidP="00324FA1">
            <w:pPr>
              <w:pStyle w:val="DHHStabletext"/>
              <w:rPr>
                <w:lang w:eastAsia="en-AU"/>
              </w:rPr>
            </w:pPr>
            <w:r w:rsidRPr="00EE0D56">
              <w:rPr>
                <w:lang w:eastAsia="en-AU"/>
              </w:rPr>
              <w:t>100.0</w:t>
            </w:r>
          </w:p>
        </w:tc>
      </w:tr>
    </w:tbl>
    <w:p w:rsidR="005521E4" w:rsidRPr="00DB576B" w:rsidRDefault="005521E4" w:rsidP="00324FA1">
      <w:pPr>
        <w:pStyle w:val="DHHStabletext"/>
      </w:pPr>
    </w:p>
    <w:p w:rsidR="005521E4" w:rsidRPr="00EE0D56" w:rsidRDefault="00FD747A" w:rsidP="00324FA1">
      <w:pPr>
        <w:pStyle w:val="DHHStabletext"/>
      </w:pPr>
      <w:r>
        <w:rPr>
          <w:vertAlign w:val="superscript"/>
        </w:rPr>
        <w:t>a</w:t>
      </w:r>
      <w:r>
        <w:t xml:space="preserve"> </w:t>
      </w:r>
      <w:r w:rsidR="005521E4" w:rsidRPr="00EE0D56">
        <w:t>This table excludes:</w:t>
      </w:r>
      <w:r w:rsidR="005521E4" w:rsidRPr="00EE0D56">
        <w:tab/>
      </w:r>
      <w:r w:rsidR="005521E4" w:rsidRPr="00EE0D56">
        <w:tab/>
      </w:r>
      <w:r w:rsidR="005521E4" w:rsidRPr="00EE0D56">
        <w:tab/>
      </w:r>
      <w:r w:rsidR="005521E4" w:rsidRPr="00EE0D56">
        <w:tab/>
      </w:r>
      <w:r w:rsidR="005521E4" w:rsidRPr="00EE0D56">
        <w:tab/>
      </w:r>
      <w:r w:rsidR="005521E4" w:rsidRPr="00EE0D56">
        <w:tab/>
      </w:r>
    </w:p>
    <w:p w:rsidR="005521E4" w:rsidRPr="00EE0D56" w:rsidRDefault="005521E4" w:rsidP="00324FA1">
      <w:pPr>
        <w:pStyle w:val="DHHStabletext"/>
      </w:pPr>
      <w:r w:rsidRPr="00EE0D56">
        <w:t>Live births &lt; 20 w gestation, or, if g</w:t>
      </w:r>
      <w:r>
        <w:t>estation unknown, &lt; 400 gm.</w:t>
      </w:r>
      <w:r>
        <w:tab/>
      </w:r>
      <w:r>
        <w:tab/>
      </w:r>
      <w:r>
        <w:tab/>
      </w:r>
    </w:p>
    <w:p w:rsidR="005521E4" w:rsidRPr="00EE0D56" w:rsidRDefault="005521E4" w:rsidP="00324FA1">
      <w:pPr>
        <w:pStyle w:val="DHHStabletext"/>
      </w:pPr>
      <w:r w:rsidRPr="00EE0D56">
        <w:t>Neonates where birth occurred in Victoria, with deat</w:t>
      </w:r>
      <w:r>
        <w:t>h occurring interstate (N=1).</w:t>
      </w:r>
      <w:r w:rsidRPr="00EE0D56">
        <w:tab/>
      </w:r>
      <w:r w:rsidRPr="00EE0D56">
        <w:tab/>
      </w:r>
    </w:p>
    <w:p w:rsidR="005521E4" w:rsidRPr="00EE0D56" w:rsidRDefault="005521E4" w:rsidP="00324FA1">
      <w:pPr>
        <w:pStyle w:val="DHHStabletext"/>
      </w:pPr>
      <w:r w:rsidRPr="00EE0D56">
        <w:t>Neonatal deaths following termination of pregnancy for suspected or confirmed congenital anomaly or maternal psychosocial indication (N=33)</w:t>
      </w:r>
      <w:r>
        <w:t>.</w:t>
      </w:r>
      <w:r w:rsidRPr="00EE0D56">
        <w:tab/>
      </w:r>
      <w:r w:rsidRPr="00EE0D56">
        <w:tab/>
      </w:r>
      <w:r w:rsidRPr="00EE0D56">
        <w:tab/>
      </w:r>
      <w:r w:rsidRPr="00EE0D56">
        <w:tab/>
      </w:r>
      <w:r w:rsidRPr="00EE0D56">
        <w:tab/>
      </w:r>
      <w:r w:rsidRPr="00EE0D56">
        <w:tab/>
      </w:r>
    </w:p>
    <w:p w:rsidR="005521E4" w:rsidRDefault="005521E4" w:rsidP="00324FA1">
      <w:pPr>
        <w:pStyle w:val="DHHStabletext"/>
      </w:pPr>
      <w:r w:rsidRPr="00EE0D56">
        <w:t>Post neonatal infants, children and adolescents not resident of Victori</w:t>
      </w:r>
      <w:r>
        <w:t>a, dying in Victoria (N=8)</w:t>
      </w:r>
      <w:r>
        <w:tab/>
      </w:r>
    </w:p>
    <w:p w:rsidR="005521E4" w:rsidRPr="00EE0D56" w:rsidRDefault="005521E4" w:rsidP="00324FA1">
      <w:pPr>
        <w:pStyle w:val="DHHStabletext"/>
      </w:pPr>
      <w:r w:rsidRPr="00EE0D56">
        <w:t>Victorian resident children dying out of Victoria (N=2)</w:t>
      </w:r>
      <w:r>
        <w:t>.</w:t>
      </w:r>
      <w:r w:rsidRPr="00EE0D56">
        <w:tab/>
      </w:r>
      <w:r w:rsidRPr="00EE0D56">
        <w:tab/>
      </w:r>
      <w:r w:rsidRPr="00EE0D56">
        <w:tab/>
      </w:r>
      <w:r w:rsidRPr="00EE0D56">
        <w:tab/>
      </w:r>
      <w:r w:rsidRPr="00EE0D56">
        <w:tab/>
      </w:r>
      <w:r w:rsidRPr="00EE0D56">
        <w:tab/>
      </w:r>
    </w:p>
    <w:p w:rsidR="005521E4" w:rsidRDefault="005521E4" w:rsidP="00324FA1">
      <w:pPr>
        <w:pStyle w:val="DHHStabletext"/>
      </w:pPr>
      <w:r w:rsidRPr="00EE0D56">
        <w:t>There were 2 deaths of Victorian residents in other ju</w:t>
      </w:r>
      <w:r>
        <w:t xml:space="preserve">risdictions (interstate).  </w:t>
      </w:r>
      <w:r>
        <w:tab/>
      </w:r>
      <w:r>
        <w:tab/>
      </w:r>
      <w:r>
        <w:tab/>
      </w:r>
    </w:p>
    <w:p w:rsidR="005521E4" w:rsidRDefault="005521E4" w:rsidP="00324FA1">
      <w:pPr>
        <w:pStyle w:val="DHHStabletext"/>
      </w:pPr>
      <w:r w:rsidRPr="00EE0D56">
        <w:t>The causes of death were motor vehicle accident (1) and othe</w:t>
      </w:r>
      <w:r>
        <w:t>r unintentional injury (1).</w:t>
      </w:r>
      <w:r>
        <w:tab/>
      </w:r>
      <w:r>
        <w:tab/>
      </w:r>
    </w:p>
    <w:p w:rsidR="005521E4" w:rsidRDefault="005521E4" w:rsidP="00324FA1">
      <w:pPr>
        <w:pStyle w:val="DHHStabletext"/>
      </w:pPr>
      <w:r w:rsidRPr="00EE0D56">
        <w:t>The age group of these adolescents was 15-17 years (2).</w:t>
      </w:r>
    </w:p>
    <w:p w:rsidR="005521E4" w:rsidRPr="00EE0D56" w:rsidRDefault="005521E4" w:rsidP="00324FA1">
      <w:pPr>
        <w:pStyle w:val="DHHStabletext"/>
      </w:pPr>
      <w:r w:rsidRPr="00EE0D56">
        <w:tab/>
      </w:r>
      <w:r w:rsidRPr="00EE0D56">
        <w:tab/>
      </w:r>
      <w:r w:rsidRPr="00EE0D56">
        <w:tab/>
      </w:r>
      <w:r w:rsidRPr="00EE0D56">
        <w:tab/>
      </w:r>
      <w:r w:rsidRPr="00EE0D56">
        <w:tab/>
      </w:r>
    </w:p>
    <w:p w:rsidR="005521E4" w:rsidRPr="001753A0" w:rsidRDefault="00FD747A" w:rsidP="00324FA1">
      <w:pPr>
        <w:pStyle w:val="DHHStabletext"/>
      </w:pPr>
      <w:r>
        <w:rPr>
          <w:vertAlign w:val="superscript"/>
        </w:rPr>
        <w:t>b</w:t>
      </w:r>
      <w:r>
        <w:t xml:space="preserve"> </w:t>
      </w:r>
      <w:r w:rsidR="005521E4" w:rsidRPr="001753A0">
        <w:t>Percentages represent percentage of female deaths in that age</w:t>
      </w:r>
      <w:r w:rsidR="005521E4">
        <w:t xml:space="preserve"> </w:t>
      </w:r>
      <w:r w:rsidR="005521E4" w:rsidRPr="001753A0">
        <w:t>group</w:t>
      </w:r>
      <w:r w:rsidR="005521E4">
        <w:t>.</w:t>
      </w:r>
      <w:r w:rsidR="005521E4">
        <w:tab/>
      </w:r>
      <w:r w:rsidR="005521E4">
        <w:tab/>
      </w:r>
      <w:r w:rsidR="005521E4">
        <w:tab/>
      </w:r>
      <w:r w:rsidR="005521E4" w:rsidRPr="001753A0">
        <w:tab/>
      </w:r>
    </w:p>
    <w:p w:rsidR="005521E4" w:rsidRPr="001753A0" w:rsidRDefault="00FD747A" w:rsidP="00324FA1">
      <w:pPr>
        <w:pStyle w:val="DHHStabletext"/>
      </w:pPr>
      <w:r w:rsidRPr="00FD747A">
        <w:rPr>
          <w:vertAlign w:val="superscript"/>
        </w:rPr>
        <w:t>c</w:t>
      </w:r>
      <w:r>
        <w:t xml:space="preserve"> </w:t>
      </w:r>
      <w:r w:rsidR="005521E4" w:rsidRPr="001753A0">
        <w:t>Percentages represent percentage of male deaths in that age group</w:t>
      </w:r>
      <w:r w:rsidR="005521E4">
        <w:t>.</w:t>
      </w:r>
      <w:r w:rsidR="005521E4">
        <w:tab/>
      </w:r>
      <w:r w:rsidR="005521E4">
        <w:tab/>
      </w:r>
      <w:r w:rsidR="005521E4">
        <w:tab/>
      </w:r>
      <w:r w:rsidR="005521E4" w:rsidRPr="001753A0">
        <w:tab/>
      </w:r>
    </w:p>
    <w:p w:rsidR="005521E4" w:rsidRPr="001753A0" w:rsidRDefault="00FD747A" w:rsidP="00324FA1">
      <w:pPr>
        <w:pStyle w:val="DHHStabletext"/>
      </w:pPr>
      <w:r>
        <w:rPr>
          <w:vertAlign w:val="superscript"/>
        </w:rPr>
        <w:t>d</w:t>
      </w:r>
      <w:r>
        <w:t xml:space="preserve"> </w:t>
      </w:r>
      <w:r w:rsidR="005521E4" w:rsidRPr="001753A0">
        <w:t>Percentages represent total percenta</w:t>
      </w:r>
      <w:r w:rsidR="005521E4">
        <w:t>ge of deaths in that age group.</w:t>
      </w:r>
      <w:r w:rsidR="005521E4" w:rsidRPr="001753A0">
        <w:tab/>
      </w:r>
      <w:r w:rsidR="005521E4" w:rsidRPr="001753A0">
        <w:tab/>
      </w:r>
      <w:r w:rsidR="005521E4" w:rsidRPr="001753A0">
        <w:tab/>
      </w:r>
      <w:r w:rsidR="005521E4" w:rsidRPr="001753A0">
        <w:tab/>
      </w:r>
      <w:r w:rsidR="005521E4" w:rsidRPr="001753A0">
        <w:tab/>
      </w:r>
      <w:r w:rsidR="005521E4" w:rsidRPr="001753A0">
        <w:tab/>
      </w:r>
      <w:r w:rsidR="005521E4" w:rsidRPr="001753A0">
        <w:tab/>
      </w:r>
      <w:r w:rsidR="005521E4" w:rsidRPr="001753A0">
        <w:tab/>
      </w:r>
      <w:r w:rsidR="005521E4" w:rsidRPr="001753A0">
        <w:tab/>
      </w:r>
      <w:r w:rsidR="005521E4" w:rsidRPr="001753A0">
        <w:tab/>
      </w:r>
      <w:r w:rsidR="005521E4" w:rsidRPr="001753A0">
        <w:tab/>
      </w:r>
    </w:p>
    <w:p w:rsidR="005521E4" w:rsidRDefault="005521E4" w:rsidP="00324FA1">
      <w:pPr>
        <w:pStyle w:val="DHHStabletext"/>
      </w:pPr>
      <w:r>
        <w:t xml:space="preserve">For 2016: </w:t>
      </w:r>
      <w:r w:rsidRPr="00EE0D56">
        <w:t>The neonatal death total corresponds to (M) in Appendix 3, with one death occurring out of Victoria</w:t>
      </w:r>
      <w:r>
        <w:t>.</w:t>
      </w:r>
      <w:r w:rsidRPr="00EE0D56">
        <w:tab/>
      </w:r>
      <w:r w:rsidRPr="00EE0D56">
        <w:tab/>
      </w:r>
      <w:r w:rsidRPr="00EE0D56">
        <w:tab/>
      </w:r>
      <w:r w:rsidRPr="00EE0D56">
        <w:tab/>
      </w:r>
      <w:r w:rsidRPr="00EE0D56">
        <w:tab/>
      </w:r>
      <w:r w:rsidRPr="00EE0D56">
        <w:tab/>
      </w:r>
    </w:p>
    <w:p w:rsidR="005521E4" w:rsidRDefault="005521E4" w:rsidP="00324FA1">
      <w:pPr>
        <w:pStyle w:val="DHHStabletext"/>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rPr>
          <w:sz w:val="20"/>
          <w:szCs w:val="20"/>
        </w:rPr>
      </w:pPr>
    </w:p>
    <w:p w:rsidR="005521E4" w:rsidRDefault="005521E4" w:rsidP="005521E4">
      <w:pPr>
        <w:pStyle w:val="Heading2"/>
      </w:pPr>
      <w:bookmarkStart w:id="5" w:name="_Toc506385999"/>
      <w:r>
        <w:lastRenderedPageBreak/>
        <w:t xml:space="preserve">Table 7.2: </w:t>
      </w:r>
      <w:r w:rsidRPr="001753A0">
        <w:t>Infant, child and adolescent deaths (0-17 years), death rates for age group by gender, Victoria 2016</w:t>
      </w:r>
      <w:bookmarkEnd w:id="5"/>
    </w:p>
    <w:p w:rsidR="005521E4" w:rsidRDefault="005521E4" w:rsidP="005521E4"/>
    <w:tbl>
      <w:tblPr>
        <w:tblW w:w="7640" w:type="dxa"/>
        <w:tblInd w:w="93" w:type="dxa"/>
        <w:tblBorders>
          <w:insideH w:val="single" w:sz="4" w:space="0" w:color="auto"/>
        </w:tblBorders>
        <w:tblLook w:val="04A0" w:firstRow="1" w:lastRow="0" w:firstColumn="1" w:lastColumn="0" w:noHBand="0" w:noVBand="1"/>
      </w:tblPr>
      <w:tblGrid>
        <w:gridCol w:w="2000"/>
        <w:gridCol w:w="1017"/>
        <w:gridCol w:w="1012"/>
        <w:gridCol w:w="940"/>
        <w:gridCol w:w="1012"/>
        <w:gridCol w:w="940"/>
        <w:gridCol w:w="1012"/>
      </w:tblGrid>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Age category</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Females</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 </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Males</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 </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Total</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 </w:t>
            </w:r>
          </w:p>
        </w:tc>
      </w:tr>
      <w:tr w:rsidR="005521E4" w:rsidRPr="001753A0" w:rsidTr="00D03C04">
        <w:trPr>
          <w:trHeight w:val="615"/>
        </w:trPr>
        <w:tc>
          <w:tcPr>
            <w:tcW w:w="200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 </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n</w:t>
            </w:r>
          </w:p>
        </w:tc>
        <w:tc>
          <w:tcPr>
            <w:tcW w:w="940" w:type="dxa"/>
            <w:shd w:val="clear" w:color="auto" w:fill="auto"/>
            <w:vAlign w:val="bottom"/>
            <w:hideMark/>
          </w:tcPr>
          <w:p w:rsidR="005521E4" w:rsidRPr="001753A0" w:rsidRDefault="005521E4" w:rsidP="00324FA1">
            <w:pPr>
              <w:pStyle w:val="DHHStablecolhead"/>
              <w:rPr>
                <w:lang w:eastAsia="en-AU"/>
              </w:rPr>
            </w:pPr>
            <w:r w:rsidRPr="001753A0">
              <w:rPr>
                <w:lang w:eastAsia="en-AU"/>
              </w:rPr>
              <w:t>Rate per 100,000</w:t>
            </w:r>
            <w:r w:rsidRPr="001753A0">
              <w:rPr>
                <w:vertAlign w:val="superscript"/>
                <w:lang w:eastAsia="en-AU"/>
              </w:rPr>
              <w:t>a</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n</w:t>
            </w:r>
          </w:p>
        </w:tc>
        <w:tc>
          <w:tcPr>
            <w:tcW w:w="940" w:type="dxa"/>
            <w:shd w:val="clear" w:color="auto" w:fill="auto"/>
            <w:vAlign w:val="bottom"/>
            <w:hideMark/>
          </w:tcPr>
          <w:p w:rsidR="005521E4" w:rsidRPr="001753A0" w:rsidRDefault="005521E4" w:rsidP="00324FA1">
            <w:pPr>
              <w:pStyle w:val="DHHStablecolhead"/>
              <w:rPr>
                <w:lang w:eastAsia="en-AU"/>
              </w:rPr>
            </w:pPr>
            <w:r w:rsidRPr="001753A0">
              <w:rPr>
                <w:lang w:eastAsia="en-AU"/>
              </w:rPr>
              <w:t>Rate per 100,000</w:t>
            </w:r>
            <w:r w:rsidRPr="001753A0">
              <w:rPr>
                <w:vertAlign w:val="superscript"/>
                <w:lang w:eastAsia="en-AU"/>
              </w:rPr>
              <w:t>a</w:t>
            </w:r>
          </w:p>
        </w:tc>
        <w:tc>
          <w:tcPr>
            <w:tcW w:w="940" w:type="dxa"/>
            <w:shd w:val="clear" w:color="auto" w:fill="auto"/>
            <w:noWrap/>
            <w:vAlign w:val="bottom"/>
            <w:hideMark/>
          </w:tcPr>
          <w:p w:rsidR="005521E4" w:rsidRPr="001753A0" w:rsidRDefault="005521E4" w:rsidP="00324FA1">
            <w:pPr>
              <w:pStyle w:val="DHHStablecolhead"/>
              <w:rPr>
                <w:lang w:eastAsia="en-AU"/>
              </w:rPr>
            </w:pPr>
            <w:r w:rsidRPr="001753A0">
              <w:rPr>
                <w:lang w:eastAsia="en-AU"/>
              </w:rPr>
              <w:t>n</w:t>
            </w:r>
          </w:p>
        </w:tc>
        <w:tc>
          <w:tcPr>
            <w:tcW w:w="940" w:type="dxa"/>
            <w:shd w:val="clear" w:color="auto" w:fill="auto"/>
            <w:vAlign w:val="bottom"/>
            <w:hideMark/>
          </w:tcPr>
          <w:p w:rsidR="005521E4" w:rsidRPr="001753A0" w:rsidRDefault="005521E4" w:rsidP="00324FA1">
            <w:pPr>
              <w:pStyle w:val="DHHStablecolhead"/>
              <w:rPr>
                <w:lang w:eastAsia="en-AU"/>
              </w:rPr>
            </w:pPr>
            <w:r w:rsidRPr="001753A0">
              <w:rPr>
                <w:lang w:eastAsia="en-AU"/>
              </w:rPr>
              <w:t>Rate per 100,000</w:t>
            </w:r>
            <w:r w:rsidRPr="001753A0">
              <w:rPr>
                <w:vertAlign w:val="superscript"/>
                <w:lang w:eastAsia="en-AU"/>
              </w:rPr>
              <w:t xml:space="preserve">a </w:t>
            </w:r>
          </w:p>
        </w:tc>
      </w:tr>
      <w:tr w:rsidR="005521E4" w:rsidRPr="001753A0" w:rsidTr="00D03C04">
        <w:trPr>
          <w:trHeight w:val="615"/>
        </w:trPr>
        <w:tc>
          <w:tcPr>
            <w:tcW w:w="2000" w:type="dxa"/>
            <w:shd w:val="clear" w:color="auto" w:fill="auto"/>
            <w:noWrap/>
            <w:vAlign w:val="bottom"/>
            <w:hideMark/>
          </w:tcPr>
          <w:p w:rsidR="005521E4" w:rsidRPr="001753A0" w:rsidRDefault="005521E4" w:rsidP="00324FA1">
            <w:pPr>
              <w:pStyle w:val="DHHStabletext"/>
              <w:rPr>
                <w:lang w:eastAsia="en-AU"/>
              </w:rPr>
            </w:pPr>
            <w:r w:rsidRPr="001753A0">
              <w:rPr>
                <w:lang w:eastAsia="en-AU"/>
              </w:rPr>
              <w:t>Less than 28 days</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75</w:t>
            </w:r>
          </w:p>
        </w:tc>
        <w:tc>
          <w:tcPr>
            <w:tcW w:w="940" w:type="dxa"/>
            <w:shd w:val="clear" w:color="auto" w:fill="auto"/>
            <w:noWrap/>
            <w:vAlign w:val="bottom"/>
            <w:hideMark/>
          </w:tcPr>
          <w:p w:rsidR="005521E4" w:rsidRPr="001753A0" w:rsidRDefault="005521E4" w:rsidP="00324FA1">
            <w:pPr>
              <w:pStyle w:val="DHHStabletext"/>
              <w:rPr>
                <w:i/>
                <w:iCs/>
                <w:color w:val="00B050"/>
                <w:lang w:eastAsia="en-AU"/>
              </w:rPr>
            </w:pPr>
            <w:r w:rsidRPr="001753A0">
              <w:rPr>
                <w:i/>
                <w:iCs/>
                <w:color w:val="00B050"/>
                <w:lang w:eastAsia="en-AU"/>
              </w:rPr>
              <w:t>186.7</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104</w:t>
            </w:r>
          </w:p>
        </w:tc>
        <w:tc>
          <w:tcPr>
            <w:tcW w:w="940" w:type="dxa"/>
            <w:shd w:val="clear" w:color="auto" w:fill="auto"/>
            <w:noWrap/>
            <w:vAlign w:val="bottom"/>
            <w:hideMark/>
          </w:tcPr>
          <w:p w:rsidR="005521E4" w:rsidRPr="001753A0" w:rsidRDefault="005521E4" w:rsidP="00324FA1">
            <w:pPr>
              <w:pStyle w:val="DHHStabletext"/>
              <w:rPr>
                <w:i/>
                <w:iCs/>
                <w:color w:val="00B050"/>
                <w:lang w:eastAsia="en-AU"/>
              </w:rPr>
            </w:pPr>
            <w:r w:rsidRPr="001753A0">
              <w:rPr>
                <w:i/>
                <w:iCs/>
                <w:color w:val="00B050"/>
                <w:lang w:eastAsia="en-AU"/>
              </w:rPr>
              <w:t>245.0</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179</w:t>
            </w:r>
          </w:p>
        </w:tc>
        <w:tc>
          <w:tcPr>
            <w:tcW w:w="940" w:type="dxa"/>
            <w:shd w:val="clear" w:color="auto" w:fill="auto"/>
            <w:noWrap/>
            <w:vAlign w:val="bottom"/>
            <w:hideMark/>
          </w:tcPr>
          <w:p w:rsidR="005521E4" w:rsidRPr="001753A0" w:rsidRDefault="005521E4" w:rsidP="00324FA1">
            <w:pPr>
              <w:pStyle w:val="DHHStabletext"/>
              <w:rPr>
                <w:i/>
                <w:iCs/>
                <w:color w:val="00B050"/>
                <w:lang w:eastAsia="en-AU"/>
              </w:rPr>
            </w:pPr>
            <w:r w:rsidRPr="001753A0">
              <w:rPr>
                <w:i/>
                <w:iCs/>
                <w:color w:val="00B050"/>
                <w:lang w:eastAsia="en-AU"/>
              </w:rPr>
              <w:t>216.7</w:t>
            </w:r>
          </w:p>
        </w:tc>
      </w:tr>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text"/>
              <w:rPr>
                <w:lang w:eastAsia="en-AU"/>
              </w:rPr>
            </w:pPr>
            <w:r w:rsidRPr="001753A0">
              <w:rPr>
                <w:lang w:eastAsia="en-AU"/>
              </w:rPr>
              <w:t>≥ 28 days to &lt; 1 year</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26</w:t>
            </w:r>
          </w:p>
        </w:tc>
        <w:tc>
          <w:tcPr>
            <w:tcW w:w="940" w:type="dxa"/>
            <w:shd w:val="clear" w:color="auto" w:fill="auto"/>
            <w:noWrap/>
            <w:vAlign w:val="bottom"/>
            <w:hideMark/>
          </w:tcPr>
          <w:p w:rsidR="005521E4" w:rsidRPr="001753A0" w:rsidRDefault="005521E4" w:rsidP="00324FA1">
            <w:pPr>
              <w:pStyle w:val="DHHStabletext"/>
              <w:rPr>
                <w:i/>
                <w:iCs/>
                <w:color w:val="00B050"/>
                <w:lang w:eastAsia="en-AU"/>
              </w:rPr>
            </w:pPr>
            <w:r w:rsidRPr="001753A0">
              <w:rPr>
                <w:i/>
                <w:iCs/>
                <w:color w:val="00B050"/>
                <w:lang w:eastAsia="en-AU"/>
              </w:rPr>
              <w:t>64.7</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49</w:t>
            </w:r>
          </w:p>
        </w:tc>
        <w:tc>
          <w:tcPr>
            <w:tcW w:w="940" w:type="dxa"/>
            <w:shd w:val="clear" w:color="auto" w:fill="auto"/>
            <w:noWrap/>
            <w:vAlign w:val="bottom"/>
            <w:hideMark/>
          </w:tcPr>
          <w:p w:rsidR="005521E4" w:rsidRPr="001753A0" w:rsidRDefault="005521E4" w:rsidP="00324FA1">
            <w:pPr>
              <w:pStyle w:val="DHHStabletext"/>
              <w:rPr>
                <w:i/>
                <w:iCs/>
                <w:color w:val="00B050"/>
                <w:lang w:eastAsia="en-AU"/>
              </w:rPr>
            </w:pPr>
            <w:r w:rsidRPr="001753A0">
              <w:rPr>
                <w:i/>
                <w:iCs/>
                <w:color w:val="00B050"/>
                <w:lang w:eastAsia="en-AU"/>
              </w:rPr>
              <w:t>115.4</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75</w:t>
            </w:r>
          </w:p>
        </w:tc>
        <w:tc>
          <w:tcPr>
            <w:tcW w:w="940" w:type="dxa"/>
            <w:shd w:val="clear" w:color="auto" w:fill="auto"/>
            <w:noWrap/>
            <w:vAlign w:val="bottom"/>
            <w:hideMark/>
          </w:tcPr>
          <w:p w:rsidR="005521E4" w:rsidRPr="001753A0" w:rsidRDefault="005521E4" w:rsidP="00324FA1">
            <w:pPr>
              <w:pStyle w:val="DHHStabletext"/>
              <w:rPr>
                <w:i/>
                <w:iCs/>
                <w:color w:val="00B050"/>
                <w:lang w:eastAsia="en-AU"/>
              </w:rPr>
            </w:pPr>
            <w:r w:rsidRPr="001753A0">
              <w:rPr>
                <w:i/>
                <w:iCs/>
                <w:color w:val="00B050"/>
                <w:lang w:eastAsia="en-AU"/>
              </w:rPr>
              <w:t>90.8</w:t>
            </w:r>
          </w:p>
        </w:tc>
      </w:tr>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text"/>
              <w:rPr>
                <w:b/>
                <w:bCs/>
                <w:i/>
                <w:iCs/>
                <w:lang w:eastAsia="en-AU"/>
              </w:rPr>
            </w:pPr>
            <w:r w:rsidRPr="001753A0">
              <w:rPr>
                <w:b/>
                <w:bCs/>
                <w:i/>
                <w:iCs/>
                <w:lang w:eastAsia="en-AU"/>
              </w:rPr>
              <w:t>Subtotal 0 - 1 year</w:t>
            </w:r>
          </w:p>
        </w:tc>
        <w:tc>
          <w:tcPr>
            <w:tcW w:w="940" w:type="dxa"/>
            <w:shd w:val="clear" w:color="auto" w:fill="auto"/>
            <w:noWrap/>
            <w:vAlign w:val="bottom"/>
            <w:hideMark/>
          </w:tcPr>
          <w:p w:rsidR="005521E4" w:rsidRPr="001753A0" w:rsidRDefault="005521E4" w:rsidP="00324FA1">
            <w:pPr>
              <w:pStyle w:val="DHHStabletext"/>
              <w:rPr>
                <w:b/>
                <w:bCs/>
                <w:i/>
                <w:iCs/>
                <w:lang w:eastAsia="en-AU"/>
              </w:rPr>
            </w:pPr>
            <w:r w:rsidRPr="001753A0">
              <w:rPr>
                <w:b/>
                <w:bCs/>
                <w:i/>
                <w:iCs/>
                <w:lang w:eastAsia="en-AU"/>
              </w:rPr>
              <w:t>101</w:t>
            </w:r>
          </w:p>
        </w:tc>
        <w:tc>
          <w:tcPr>
            <w:tcW w:w="940" w:type="dxa"/>
            <w:shd w:val="clear" w:color="auto" w:fill="auto"/>
            <w:noWrap/>
            <w:vAlign w:val="bottom"/>
            <w:hideMark/>
          </w:tcPr>
          <w:p w:rsidR="005521E4" w:rsidRPr="001753A0" w:rsidRDefault="005521E4" w:rsidP="00324FA1">
            <w:pPr>
              <w:pStyle w:val="DHHStabletext"/>
              <w:rPr>
                <w:b/>
                <w:bCs/>
                <w:i/>
                <w:iCs/>
                <w:lang w:eastAsia="en-AU"/>
              </w:rPr>
            </w:pPr>
            <w:r w:rsidRPr="001753A0">
              <w:rPr>
                <w:b/>
                <w:bCs/>
                <w:i/>
                <w:iCs/>
                <w:lang w:eastAsia="en-AU"/>
              </w:rPr>
              <w:t>251.5</w:t>
            </w:r>
          </w:p>
        </w:tc>
        <w:tc>
          <w:tcPr>
            <w:tcW w:w="940" w:type="dxa"/>
            <w:shd w:val="clear" w:color="auto" w:fill="auto"/>
            <w:noWrap/>
            <w:vAlign w:val="bottom"/>
            <w:hideMark/>
          </w:tcPr>
          <w:p w:rsidR="005521E4" w:rsidRPr="001753A0" w:rsidRDefault="005521E4" w:rsidP="00324FA1">
            <w:pPr>
              <w:pStyle w:val="DHHStabletext"/>
              <w:rPr>
                <w:b/>
                <w:bCs/>
                <w:i/>
                <w:iCs/>
                <w:lang w:eastAsia="en-AU"/>
              </w:rPr>
            </w:pPr>
            <w:r w:rsidRPr="001753A0">
              <w:rPr>
                <w:b/>
                <w:bCs/>
                <w:i/>
                <w:iCs/>
                <w:lang w:eastAsia="en-AU"/>
              </w:rPr>
              <w:t>153</w:t>
            </w:r>
          </w:p>
        </w:tc>
        <w:tc>
          <w:tcPr>
            <w:tcW w:w="940" w:type="dxa"/>
            <w:shd w:val="clear" w:color="auto" w:fill="auto"/>
            <w:noWrap/>
            <w:vAlign w:val="bottom"/>
            <w:hideMark/>
          </w:tcPr>
          <w:p w:rsidR="005521E4" w:rsidRPr="001753A0" w:rsidRDefault="005521E4" w:rsidP="00324FA1">
            <w:pPr>
              <w:pStyle w:val="DHHStabletext"/>
              <w:rPr>
                <w:b/>
                <w:bCs/>
                <w:i/>
                <w:iCs/>
                <w:lang w:eastAsia="en-AU"/>
              </w:rPr>
            </w:pPr>
            <w:r w:rsidRPr="001753A0">
              <w:rPr>
                <w:b/>
                <w:bCs/>
                <w:i/>
                <w:iCs/>
                <w:lang w:eastAsia="en-AU"/>
              </w:rPr>
              <w:t>360.5</w:t>
            </w:r>
          </w:p>
        </w:tc>
        <w:tc>
          <w:tcPr>
            <w:tcW w:w="940" w:type="dxa"/>
            <w:shd w:val="clear" w:color="auto" w:fill="auto"/>
            <w:noWrap/>
            <w:vAlign w:val="bottom"/>
            <w:hideMark/>
          </w:tcPr>
          <w:p w:rsidR="005521E4" w:rsidRPr="001753A0" w:rsidRDefault="005521E4" w:rsidP="00324FA1">
            <w:pPr>
              <w:pStyle w:val="DHHStabletext"/>
              <w:rPr>
                <w:b/>
                <w:bCs/>
                <w:i/>
                <w:iCs/>
                <w:lang w:eastAsia="en-AU"/>
              </w:rPr>
            </w:pPr>
            <w:r w:rsidRPr="001753A0">
              <w:rPr>
                <w:b/>
                <w:bCs/>
                <w:i/>
                <w:iCs/>
                <w:lang w:eastAsia="en-AU"/>
              </w:rPr>
              <w:t>254</w:t>
            </w:r>
          </w:p>
        </w:tc>
        <w:tc>
          <w:tcPr>
            <w:tcW w:w="940" w:type="dxa"/>
            <w:shd w:val="clear" w:color="auto" w:fill="auto"/>
            <w:noWrap/>
            <w:vAlign w:val="bottom"/>
            <w:hideMark/>
          </w:tcPr>
          <w:p w:rsidR="005521E4" w:rsidRPr="001753A0" w:rsidRDefault="005521E4" w:rsidP="00324FA1">
            <w:pPr>
              <w:pStyle w:val="DHHStabletext"/>
              <w:rPr>
                <w:b/>
                <w:bCs/>
                <w:i/>
                <w:iCs/>
                <w:lang w:eastAsia="en-AU"/>
              </w:rPr>
            </w:pPr>
            <w:r w:rsidRPr="001753A0">
              <w:rPr>
                <w:b/>
                <w:bCs/>
                <w:i/>
                <w:iCs/>
                <w:lang w:eastAsia="en-AU"/>
              </w:rPr>
              <w:t>307.5</w:t>
            </w:r>
          </w:p>
        </w:tc>
      </w:tr>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text"/>
              <w:rPr>
                <w:color w:val="000000"/>
                <w:lang w:eastAsia="en-AU"/>
              </w:rPr>
            </w:pPr>
            <w:r w:rsidRPr="001753A0">
              <w:rPr>
                <w:color w:val="000000"/>
                <w:lang w:eastAsia="en-AU"/>
              </w:rPr>
              <w:t>1 to 4 years</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15</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9.8</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25</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15.5</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40</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12.7</w:t>
            </w:r>
          </w:p>
        </w:tc>
      </w:tr>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Subtotal 0 - 4 years</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116</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60.1</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178</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87.4</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294</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74.1</w:t>
            </w:r>
          </w:p>
        </w:tc>
      </w:tr>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text"/>
              <w:rPr>
                <w:color w:val="000000"/>
                <w:lang w:eastAsia="en-AU"/>
              </w:rPr>
            </w:pPr>
            <w:r w:rsidRPr="001753A0">
              <w:rPr>
                <w:color w:val="000000"/>
                <w:lang w:eastAsia="en-AU"/>
              </w:rPr>
              <w:t>5 to 9 years</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9</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5.0</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19</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9.9</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28</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7.5</w:t>
            </w:r>
          </w:p>
        </w:tc>
      </w:tr>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text"/>
              <w:rPr>
                <w:color w:val="000000"/>
                <w:lang w:eastAsia="en-AU"/>
              </w:rPr>
            </w:pPr>
            <w:r w:rsidRPr="001753A0">
              <w:rPr>
                <w:color w:val="000000"/>
                <w:lang w:eastAsia="en-AU"/>
              </w:rPr>
              <w:t>10 to 14 years</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6</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3.5</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15</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8.4</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21</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6.0</w:t>
            </w:r>
          </w:p>
        </w:tc>
      </w:tr>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text"/>
              <w:rPr>
                <w:color w:val="000000"/>
                <w:lang w:eastAsia="en-AU"/>
              </w:rPr>
            </w:pPr>
            <w:r w:rsidRPr="001753A0">
              <w:rPr>
                <w:color w:val="000000"/>
                <w:lang w:eastAsia="en-AU"/>
              </w:rPr>
              <w:t>15 to 17 years</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12</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11.6</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30</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27.9</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42</w:t>
            </w:r>
          </w:p>
        </w:tc>
        <w:tc>
          <w:tcPr>
            <w:tcW w:w="940" w:type="dxa"/>
            <w:shd w:val="clear" w:color="auto" w:fill="auto"/>
            <w:noWrap/>
            <w:vAlign w:val="bottom"/>
            <w:hideMark/>
          </w:tcPr>
          <w:p w:rsidR="005521E4" w:rsidRPr="001753A0" w:rsidRDefault="005521E4" w:rsidP="00324FA1">
            <w:pPr>
              <w:pStyle w:val="DHHStabletext"/>
              <w:rPr>
                <w:color w:val="00B050"/>
                <w:lang w:eastAsia="en-AU"/>
              </w:rPr>
            </w:pPr>
            <w:r w:rsidRPr="001753A0">
              <w:rPr>
                <w:color w:val="00B050"/>
                <w:lang w:eastAsia="en-AU"/>
              </w:rPr>
              <w:t>19.9</w:t>
            </w:r>
          </w:p>
        </w:tc>
      </w:tr>
      <w:tr w:rsidR="005521E4" w:rsidRPr="001753A0" w:rsidTr="00D03C04">
        <w:trPr>
          <w:trHeight w:val="300"/>
        </w:trPr>
        <w:tc>
          <w:tcPr>
            <w:tcW w:w="200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Subtotal 1 - 17 years</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42</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6.9</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89</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13.9</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131</w:t>
            </w:r>
          </w:p>
        </w:tc>
        <w:tc>
          <w:tcPr>
            <w:tcW w:w="940" w:type="dxa"/>
            <w:shd w:val="clear" w:color="auto" w:fill="auto"/>
            <w:noWrap/>
            <w:vAlign w:val="bottom"/>
            <w:hideMark/>
          </w:tcPr>
          <w:p w:rsidR="005521E4" w:rsidRPr="001753A0" w:rsidRDefault="005521E4" w:rsidP="00324FA1">
            <w:pPr>
              <w:pStyle w:val="DHHStabletext"/>
              <w:rPr>
                <w:b/>
                <w:bCs/>
                <w:i/>
                <w:iCs/>
                <w:color w:val="000000"/>
                <w:lang w:eastAsia="en-AU"/>
              </w:rPr>
            </w:pPr>
            <w:r w:rsidRPr="001753A0">
              <w:rPr>
                <w:b/>
                <w:bCs/>
                <w:i/>
                <w:iCs/>
                <w:color w:val="000000"/>
                <w:lang w:eastAsia="en-AU"/>
              </w:rPr>
              <w:t>10.5</w:t>
            </w:r>
          </w:p>
        </w:tc>
      </w:tr>
      <w:tr w:rsidR="005521E4" w:rsidRPr="001753A0" w:rsidTr="00D03C04">
        <w:trPr>
          <w:trHeight w:val="345"/>
        </w:trPr>
        <w:tc>
          <w:tcPr>
            <w:tcW w:w="2000" w:type="dxa"/>
            <w:shd w:val="clear" w:color="auto" w:fill="auto"/>
            <w:noWrap/>
            <w:vAlign w:val="bottom"/>
            <w:hideMark/>
          </w:tcPr>
          <w:p w:rsidR="005521E4" w:rsidRPr="001753A0" w:rsidRDefault="005521E4" w:rsidP="00324FA1">
            <w:pPr>
              <w:pStyle w:val="DHHStabletext"/>
              <w:rPr>
                <w:b/>
                <w:bCs/>
                <w:color w:val="000000"/>
                <w:lang w:eastAsia="en-AU"/>
              </w:rPr>
            </w:pPr>
            <w:r w:rsidRPr="001753A0">
              <w:rPr>
                <w:b/>
                <w:bCs/>
                <w:color w:val="000000"/>
                <w:lang w:eastAsia="en-AU"/>
              </w:rPr>
              <w:t xml:space="preserve">Total: 0 - 17 years </w:t>
            </w:r>
            <w:r w:rsidRPr="001753A0">
              <w:rPr>
                <w:b/>
                <w:bCs/>
                <w:color w:val="000000"/>
                <w:vertAlign w:val="superscript"/>
                <w:lang w:eastAsia="en-AU"/>
              </w:rPr>
              <w:t>b</w:t>
            </w:r>
          </w:p>
        </w:tc>
        <w:tc>
          <w:tcPr>
            <w:tcW w:w="940" w:type="dxa"/>
            <w:shd w:val="clear" w:color="auto" w:fill="auto"/>
            <w:noWrap/>
            <w:vAlign w:val="bottom"/>
            <w:hideMark/>
          </w:tcPr>
          <w:p w:rsidR="005521E4" w:rsidRPr="001753A0" w:rsidRDefault="005521E4" w:rsidP="00324FA1">
            <w:pPr>
              <w:pStyle w:val="DHHStabletext"/>
              <w:rPr>
                <w:b/>
                <w:bCs/>
                <w:color w:val="000000"/>
                <w:lang w:eastAsia="en-AU"/>
              </w:rPr>
            </w:pPr>
            <w:r w:rsidRPr="001753A0">
              <w:rPr>
                <w:b/>
                <w:bCs/>
                <w:color w:val="000000"/>
                <w:lang w:eastAsia="en-AU"/>
              </w:rPr>
              <w:t>143</w:t>
            </w:r>
          </w:p>
        </w:tc>
        <w:tc>
          <w:tcPr>
            <w:tcW w:w="940" w:type="dxa"/>
            <w:shd w:val="clear" w:color="auto" w:fill="auto"/>
            <w:noWrap/>
            <w:vAlign w:val="bottom"/>
            <w:hideMark/>
          </w:tcPr>
          <w:p w:rsidR="005521E4" w:rsidRPr="001753A0" w:rsidRDefault="005521E4" w:rsidP="00324FA1">
            <w:pPr>
              <w:pStyle w:val="DHHStabletext"/>
              <w:rPr>
                <w:b/>
                <w:bCs/>
                <w:color w:val="000000"/>
                <w:lang w:eastAsia="en-AU"/>
              </w:rPr>
            </w:pPr>
            <w:r w:rsidRPr="001753A0">
              <w:rPr>
                <w:b/>
                <w:bCs/>
                <w:color w:val="000000"/>
                <w:lang w:eastAsia="en-AU"/>
              </w:rPr>
              <w:t>22.1</w:t>
            </w:r>
          </w:p>
        </w:tc>
        <w:tc>
          <w:tcPr>
            <w:tcW w:w="940" w:type="dxa"/>
            <w:shd w:val="clear" w:color="auto" w:fill="auto"/>
            <w:noWrap/>
            <w:vAlign w:val="bottom"/>
            <w:hideMark/>
          </w:tcPr>
          <w:p w:rsidR="005521E4" w:rsidRPr="001753A0" w:rsidRDefault="005521E4" w:rsidP="00324FA1">
            <w:pPr>
              <w:pStyle w:val="DHHStabletext"/>
              <w:rPr>
                <w:b/>
                <w:bCs/>
                <w:color w:val="000000"/>
                <w:lang w:eastAsia="en-AU"/>
              </w:rPr>
            </w:pPr>
            <w:r w:rsidRPr="001753A0">
              <w:rPr>
                <w:b/>
                <w:bCs/>
                <w:color w:val="000000"/>
                <w:lang w:eastAsia="en-AU"/>
              </w:rPr>
              <w:t>242</w:t>
            </w:r>
          </w:p>
        </w:tc>
        <w:tc>
          <w:tcPr>
            <w:tcW w:w="940" w:type="dxa"/>
            <w:shd w:val="clear" w:color="auto" w:fill="auto"/>
            <w:noWrap/>
            <w:vAlign w:val="bottom"/>
            <w:hideMark/>
          </w:tcPr>
          <w:p w:rsidR="005521E4" w:rsidRPr="001753A0" w:rsidRDefault="005521E4" w:rsidP="00324FA1">
            <w:pPr>
              <w:pStyle w:val="DHHStabletext"/>
              <w:rPr>
                <w:b/>
                <w:bCs/>
                <w:color w:val="000000"/>
                <w:lang w:eastAsia="en-AU"/>
              </w:rPr>
            </w:pPr>
            <w:r w:rsidRPr="001753A0">
              <w:rPr>
                <w:b/>
                <w:bCs/>
                <w:color w:val="000000"/>
                <w:lang w:eastAsia="en-AU"/>
              </w:rPr>
              <w:t>35.5</w:t>
            </w:r>
          </w:p>
        </w:tc>
        <w:tc>
          <w:tcPr>
            <w:tcW w:w="940" w:type="dxa"/>
            <w:shd w:val="clear" w:color="auto" w:fill="auto"/>
            <w:noWrap/>
            <w:vAlign w:val="bottom"/>
            <w:hideMark/>
          </w:tcPr>
          <w:p w:rsidR="005521E4" w:rsidRPr="001753A0" w:rsidRDefault="005521E4" w:rsidP="00324FA1">
            <w:pPr>
              <w:pStyle w:val="DHHStabletext"/>
              <w:rPr>
                <w:b/>
                <w:bCs/>
                <w:color w:val="000000"/>
                <w:lang w:eastAsia="en-AU"/>
              </w:rPr>
            </w:pPr>
            <w:r w:rsidRPr="001753A0">
              <w:rPr>
                <w:b/>
                <w:bCs/>
                <w:color w:val="000000"/>
                <w:lang w:eastAsia="en-AU"/>
              </w:rPr>
              <w:t>385</w:t>
            </w:r>
          </w:p>
        </w:tc>
        <w:tc>
          <w:tcPr>
            <w:tcW w:w="940" w:type="dxa"/>
            <w:shd w:val="clear" w:color="auto" w:fill="auto"/>
            <w:noWrap/>
            <w:vAlign w:val="bottom"/>
            <w:hideMark/>
          </w:tcPr>
          <w:p w:rsidR="005521E4" w:rsidRPr="001753A0" w:rsidRDefault="005521E4" w:rsidP="00324FA1">
            <w:pPr>
              <w:pStyle w:val="DHHStabletext"/>
              <w:rPr>
                <w:b/>
                <w:bCs/>
                <w:i/>
                <w:iCs/>
                <w:lang w:eastAsia="en-AU"/>
              </w:rPr>
            </w:pPr>
            <w:r w:rsidRPr="001753A0">
              <w:rPr>
                <w:b/>
                <w:bCs/>
                <w:i/>
                <w:iCs/>
                <w:lang w:eastAsia="en-AU"/>
              </w:rPr>
              <w:t>29.0</w:t>
            </w:r>
          </w:p>
        </w:tc>
      </w:tr>
    </w:tbl>
    <w:p w:rsidR="005521E4" w:rsidRDefault="005521E4" w:rsidP="005521E4">
      <w:pPr>
        <w:spacing w:after="0" w:line="240" w:lineRule="auto"/>
      </w:pPr>
    </w:p>
    <w:p w:rsidR="005521E4" w:rsidRDefault="00FD747A" w:rsidP="00324FA1">
      <w:pPr>
        <w:pStyle w:val="DHHStabletext"/>
      </w:pPr>
      <w:r>
        <w:rPr>
          <w:vertAlign w:val="superscript"/>
        </w:rPr>
        <w:t>a</w:t>
      </w:r>
      <w:r>
        <w:t xml:space="preserve"> </w:t>
      </w:r>
      <w:r w:rsidR="005521E4" w:rsidRPr="009D62A0">
        <w:t>Denominators were obtained from Australian Bureau of Statistics 2017, Australian Demographic Stat</w:t>
      </w:r>
      <w:r w:rsidR="005521E4">
        <w:t xml:space="preserve">istics, September 2016.  </w:t>
      </w:r>
      <w:r w:rsidR="005521E4" w:rsidRPr="00242BAA">
        <w:t>Table 52: Estimated Resident Population by Single Year of Age, Victoria, cat. no. 3101.0, Commonwealth Government of Australia, Canberra.  Issue 23 March 2017</w:t>
      </w:r>
      <w:r w:rsidR="005521E4">
        <w:t>.</w:t>
      </w:r>
    </w:p>
    <w:p w:rsidR="005521E4" w:rsidRPr="006C4EC0" w:rsidRDefault="005521E4" w:rsidP="00324FA1">
      <w:pPr>
        <w:pStyle w:val="DHHStabletext"/>
      </w:pPr>
      <w:r w:rsidRPr="006C4EC0">
        <w:tab/>
      </w:r>
      <w:r w:rsidRPr="006C4EC0">
        <w:tab/>
      </w:r>
    </w:p>
    <w:p w:rsidR="005521E4" w:rsidRPr="009D62A0" w:rsidRDefault="005521E4" w:rsidP="00324FA1">
      <w:pPr>
        <w:pStyle w:val="DHHStabletext"/>
      </w:pPr>
      <w:r w:rsidRPr="009D62A0">
        <w:t>For the age groups &lt;28 days and 28-364 days, the denominator is the total age group 0-364 days. Rates are calculated per relevant age group, not the total age group 0-17 years.</w:t>
      </w:r>
      <w:r w:rsidRPr="009D62A0">
        <w:tab/>
      </w:r>
      <w:r w:rsidRPr="009D62A0">
        <w:tab/>
      </w:r>
      <w:r w:rsidRPr="009D62A0">
        <w:tab/>
      </w:r>
      <w:r w:rsidRPr="009D62A0">
        <w:tab/>
      </w:r>
      <w:r w:rsidRPr="009D62A0">
        <w:tab/>
      </w:r>
      <w:r w:rsidRPr="009D62A0">
        <w:tab/>
      </w:r>
      <w:r w:rsidRPr="009D62A0">
        <w:tab/>
      </w:r>
      <w:r w:rsidRPr="009D62A0">
        <w:tab/>
      </w:r>
      <w:r w:rsidRPr="009D62A0">
        <w:tab/>
      </w:r>
      <w:r w:rsidRPr="009D62A0">
        <w:tab/>
      </w:r>
      <w:r w:rsidRPr="009D62A0">
        <w:tab/>
      </w:r>
      <w:r w:rsidRPr="009D62A0">
        <w:tab/>
      </w:r>
      <w:r w:rsidRPr="009D62A0">
        <w:tab/>
      </w:r>
      <w:r w:rsidRPr="009D62A0">
        <w:tab/>
      </w:r>
      <w:r w:rsidRPr="009D62A0">
        <w:tab/>
      </w:r>
    </w:p>
    <w:p w:rsidR="005521E4" w:rsidRPr="009D62A0" w:rsidRDefault="00FD747A" w:rsidP="00324FA1">
      <w:pPr>
        <w:pStyle w:val="DHHStabletext"/>
      </w:pPr>
      <w:r>
        <w:rPr>
          <w:vertAlign w:val="superscript"/>
        </w:rPr>
        <w:t>b</w:t>
      </w:r>
      <w:r>
        <w:t xml:space="preserve"> </w:t>
      </w:r>
      <w:r w:rsidR="005521E4" w:rsidRPr="009D62A0">
        <w:t>This table excludes:</w:t>
      </w:r>
      <w:r w:rsidR="005521E4" w:rsidRPr="009D62A0">
        <w:tab/>
      </w:r>
      <w:r w:rsidR="005521E4" w:rsidRPr="009D62A0">
        <w:tab/>
      </w:r>
      <w:r w:rsidR="005521E4" w:rsidRPr="009D62A0">
        <w:tab/>
      </w:r>
      <w:r w:rsidR="005521E4" w:rsidRPr="009D62A0">
        <w:tab/>
      </w:r>
      <w:r w:rsidR="005521E4" w:rsidRPr="009D62A0">
        <w:tab/>
      </w:r>
      <w:r w:rsidR="005521E4" w:rsidRPr="009D62A0">
        <w:tab/>
      </w:r>
      <w:r w:rsidR="005521E4" w:rsidRPr="009D62A0">
        <w:tab/>
      </w:r>
      <w:r w:rsidR="005521E4" w:rsidRPr="009D62A0">
        <w:tab/>
      </w:r>
      <w:r w:rsidR="005521E4" w:rsidRPr="009D62A0">
        <w:tab/>
      </w:r>
    </w:p>
    <w:p w:rsidR="005521E4" w:rsidRPr="009D62A0" w:rsidRDefault="005521E4" w:rsidP="00324FA1">
      <w:pPr>
        <w:pStyle w:val="DHHStabletext"/>
      </w:pPr>
      <w:r w:rsidRPr="009D62A0">
        <w:t>Live births &lt; 20 w gestation, or, if gestation unknown, &lt; 400 gm.</w:t>
      </w:r>
      <w:r w:rsidRPr="009D62A0">
        <w:tab/>
      </w:r>
      <w:r w:rsidRPr="009D62A0">
        <w:tab/>
      </w:r>
      <w:r w:rsidRPr="009D62A0">
        <w:tab/>
      </w:r>
      <w:r w:rsidRPr="009D62A0">
        <w:tab/>
      </w:r>
    </w:p>
    <w:p w:rsidR="005521E4" w:rsidRPr="009D62A0" w:rsidRDefault="005521E4" w:rsidP="00324FA1">
      <w:pPr>
        <w:pStyle w:val="DHHStabletext"/>
      </w:pPr>
      <w:r w:rsidRPr="009D62A0">
        <w:t>Neonates where birth occurred in Victoria, with death occurring interstate (N=1)</w:t>
      </w:r>
      <w:r w:rsidRPr="009D62A0">
        <w:tab/>
        <w:t>.</w:t>
      </w:r>
      <w:r w:rsidRPr="009D62A0">
        <w:tab/>
      </w:r>
    </w:p>
    <w:p w:rsidR="005521E4" w:rsidRPr="009D62A0" w:rsidRDefault="005521E4" w:rsidP="00324FA1">
      <w:pPr>
        <w:pStyle w:val="DHHStabletext"/>
      </w:pPr>
      <w:r w:rsidRPr="009D62A0">
        <w:t>Neonatal deaths following termination of pregnancy for suspected or confirmed congenital anomaly or maternal psychosocial indication (N=33).</w:t>
      </w:r>
      <w:r w:rsidRPr="009D62A0">
        <w:tab/>
      </w:r>
      <w:r w:rsidRPr="009D62A0">
        <w:tab/>
      </w:r>
      <w:r w:rsidRPr="009D62A0">
        <w:tab/>
      </w:r>
      <w:r w:rsidRPr="009D62A0">
        <w:tab/>
      </w:r>
      <w:r w:rsidRPr="009D62A0">
        <w:tab/>
      </w:r>
    </w:p>
    <w:p w:rsidR="005521E4" w:rsidRPr="009D62A0" w:rsidRDefault="005521E4" w:rsidP="00324FA1">
      <w:pPr>
        <w:pStyle w:val="DHHStabletext"/>
      </w:pPr>
      <w:r w:rsidRPr="009D62A0">
        <w:t>Post neonatal infants, children and adolescents not resident of Victoria, dying in Victoria (N=8).</w:t>
      </w:r>
    </w:p>
    <w:p w:rsidR="005521E4" w:rsidRPr="009D62A0" w:rsidRDefault="005521E4" w:rsidP="00324FA1">
      <w:pPr>
        <w:pStyle w:val="DHHStabletext"/>
      </w:pPr>
      <w:r w:rsidRPr="009D62A0">
        <w:t>Victorian resident children dying out of Victoria (N=2).</w:t>
      </w:r>
      <w:r w:rsidRPr="009D62A0">
        <w:tab/>
      </w:r>
      <w:r w:rsidRPr="009D62A0">
        <w:tab/>
      </w:r>
      <w:r w:rsidRPr="009D62A0">
        <w:tab/>
      </w:r>
      <w:r w:rsidRPr="009D62A0">
        <w:tab/>
      </w:r>
      <w:r w:rsidRPr="009D62A0">
        <w:tab/>
      </w:r>
    </w:p>
    <w:p w:rsidR="005521E4" w:rsidRPr="009D62A0" w:rsidRDefault="005521E4" w:rsidP="00324FA1">
      <w:pPr>
        <w:pStyle w:val="DHHStabletext"/>
      </w:pPr>
      <w:r w:rsidRPr="009D62A0">
        <w:t xml:space="preserve">There were 2 deaths of Victorian residents in other jurisdictions (interstate).  </w:t>
      </w:r>
      <w:r w:rsidRPr="009D62A0">
        <w:tab/>
      </w:r>
      <w:r w:rsidRPr="009D62A0">
        <w:tab/>
      </w:r>
    </w:p>
    <w:p w:rsidR="005521E4" w:rsidRPr="009D62A0" w:rsidRDefault="005521E4" w:rsidP="00324FA1">
      <w:pPr>
        <w:pStyle w:val="DHHStabletext"/>
      </w:pPr>
      <w:r w:rsidRPr="009D62A0">
        <w:t>The causes of death were motor vehicle accident (1) and other unintentional injury (1).</w:t>
      </w:r>
      <w:r w:rsidRPr="009D62A0">
        <w:tab/>
      </w:r>
    </w:p>
    <w:p w:rsidR="005521E4" w:rsidRPr="009D62A0" w:rsidRDefault="005521E4" w:rsidP="00324FA1">
      <w:pPr>
        <w:pStyle w:val="DHHStabletext"/>
      </w:pPr>
      <w:r w:rsidRPr="009D62A0">
        <w:t>The age group of these adolescents was 15-17 years (2).</w:t>
      </w:r>
      <w:r w:rsidRPr="009D62A0">
        <w:tab/>
      </w:r>
      <w:r w:rsidRPr="009D62A0">
        <w:tab/>
      </w:r>
      <w:r w:rsidRPr="009D62A0">
        <w:tab/>
      </w:r>
      <w:r w:rsidRPr="009D62A0">
        <w:tab/>
      </w:r>
      <w:r w:rsidRPr="009D62A0">
        <w:tab/>
      </w:r>
      <w:r w:rsidRPr="009D62A0">
        <w:tab/>
      </w:r>
      <w:r w:rsidRPr="009D62A0">
        <w:tab/>
      </w:r>
      <w:r w:rsidRPr="009D62A0">
        <w:tab/>
      </w:r>
      <w:r w:rsidRPr="009D62A0">
        <w:tab/>
      </w:r>
      <w:r w:rsidRPr="009D62A0">
        <w:tab/>
      </w:r>
      <w:r w:rsidRPr="009D62A0">
        <w:tab/>
      </w:r>
    </w:p>
    <w:p w:rsidR="005521E4" w:rsidRPr="009D62A0" w:rsidRDefault="005521E4" w:rsidP="00324FA1">
      <w:pPr>
        <w:pStyle w:val="DHHStabletext"/>
      </w:pPr>
      <w:r w:rsidRPr="009D62A0">
        <w:tab/>
      </w:r>
      <w:r w:rsidRPr="009D62A0">
        <w:tab/>
      </w:r>
    </w:p>
    <w:p w:rsidR="005521E4" w:rsidRDefault="005521E4" w:rsidP="00324FA1">
      <w:pPr>
        <w:pStyle w:val="DHHStabletext"/>
        <w:sectPr w:rsidR="005521E4" w:rsidSect="00D03C04">
          <w:headerReference w:type="default" r:id="rId15"/>
          <w:footerReference w:type="default" r:id="rId16"/>
          <w:type w:val="continuous"/>
          <w:pgSz w:w="11907" w:h="16839" w:code="9"/>
          <w:pgMar w:top="1440" w:right="1558" w:bottom="1440" w:left="1440" w:header="708" w:footer="708" w:gutter="0"/>
          <w:cols w:space="708"/>
          <w:docGrid w:linePitch="360"/>
        </w:sectPr>
      </w:pPr>
      <w:r w:rsidRPr="009D62A0">
        <w:t>For 2016: The neonatal death total corresponds to (M) in Appendix 3, with one death occurring out of Victoria</w:t>
      </w:r>
      <w:r w:rsidRPr="009D62A0">
        <w:tab/>
      </w:r>
      <w:r>
        <w:tab/>
      </w:r>
      <w:r>
        <w:tab/>
      </w:r>
      <w:r>
        <w:tab/>
      </w:r>
      <w:r>
        <w:tab/>
      </w:r>
      <w:r>
        <w:tab/>
      </w:r>
      <w:r>
        <w:tab/>
      </w:r>
      <w:r>
        <w:tab/>
      </w:r>
    </w:p>
    <w:p w:rsidR="005521E4" w:rsidRPr="00AC1292" w:rsidRDefault="005521E4" w:rsidP="005521E4">
      <w:pPr>
        <w:pStyle w:val="Heading2"/>
      </w:pPr>
      <w:bookmarkStart w:id="6" w:name="_Toc506386000"/>
      <w:r w:rsidRPr="00D05E9B">
        <w:lastRenderedPageBreak/>
        <w:t xml:space="preserve">Table </w:t>
      </w:r>
      <w:r>
        <w:t>7</w:t>
      </w:r>
      <w:r w:rsidRPr="00D05E9B">
        <w:t>.3: Neonatal, post-neonatal and infant mortality rates, Victoria 2000-2016 (by calendar year of birth)</w:t>
      </w:r>
      <w:bookmarkEnd w:id="6"/>
    </w:p>
    <w:tbl>
      <w:tblPr>
        <w:tblW w:w="5498" w:type="pct"/>
        <w:tblInd w:w="-176" w:type="dxa"/>
        <w:tblBorders>
          <w:insideH w:val="single" w:sz="4" w:space="0" w:color="auto"/>
        </w:tblBorders>
        <w:tblLayout w:type="fixed"/>
        <w:tblLook w:val="04A0" w:firstRow="1" w:lastRow="0" w:firstColumn="1" w:lastColumn="0" w:noHBand="0" w:noVBand="1"/>
      </w:tblPr>
      <w:tblGrid>
        <w:gridCol w:w="1279"/>
        <w:gridCol w:w="855"/>
        <w:gridCol w:w="857"/>
        <w:gridCol w:w="857"/>
        <w:gridCol w:w="832"/>
        <w:gridCol w:w="876"/>
        <w:gridCol w:w="683"/>
        <w:gridCol w:w="879"/>
        <w:gridCol w:w="848"/>
        <w:gridCol w:w="848"/>
        <w:gridCol w:w="848"/>
        <w:gridCol w:w="848"/>
        <w:gridCol w:w="848"/>
        <w:gridCol w:w="851"/>
        <w:gridCol w:w="860"/>
        <w:gridCol w:w="832"/>
        <w:gridCol w:w="854"/>
        <w:gridCol w:w="832"/>
      </w:tblGrid>
      <w:tr w:rsidR="005521E4" w:rsidRPr="00AC1292" w:rsidTr="00D03C04">
        <w:trPr>
          <w:trHeight w:val="300"/>
        </w:trPr>
        <w:tc>
          <w:tcPr>
            <w:tcW w:w="410" w:type="pct"/>
            <w:shd w:val="clear" w:color="auto" w:fill="auto"/>
            <w:noWrap/>
            <w:vAlign w:val="center"/>
            <w:hideMark/>
          </w:tcPr>
          <w:p w:rsidR="005521E4" w:rsidRPr="00AC1292" w:rsidRDefault="005521E4" w:rsidP="005521E4">
            <w:pPr>
              <w:spacing w:after="0" w:line="240" w:lineRule="auto"/>
              <w:rPr>
                <w:rFonts w:eastAsia="Times New Roman" w:cs="Calibri"/>
                <w:b/>
                <w:bCs/>
                <w:color w:val="000000"/>
                <w:lang w:eastAsia="en-AU"/>
              </w:rPr>
            </w:pPr>
            <w:r w:rsidRPr="00AC1292">
              <w:rPr>
                <w:rFonts w:eastAsia="Times New Roman" w:cs="Calibri"/>
                <w:b/>
                <w:bCs/>
                <w:color w:val="000000"/>
                <w:lang w:eastAsia="en-AU"/>
              </w:rPr>
              <w:t> </w:t>
            </w:r>
          </w:p>
        </w:tc>
        <w:tc>
          <w:tcPr>
            <w:tcW w:w="274"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2000</w:t>
            </w:r>
          </w:p>
        </w:tc>
        <w:tc>
          <w:tcPr>
            <w:tcW w:w="275"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2001</w:t>
            </w:r>
          </w:p>
        </w:tc>
        <w:tc>
          <w:tcPr>
            <w:tcW w:w="275"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2002</w:t>
            </w:r>
          </w:p>
        </w:tc>
        <w:tc>
          <w:tcPr>
            <w:tcW w:w="267"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2003</w:t>
            </w:r>
          </w:p>
        </w:tc>
        <w:tc>
          <w:tcPr>
            <w:tcW w:w="281"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2004</w:t>
            </w:r>
          </w:p>
        </w:tc>
        <w:tc>
          <w:tcPr>
            <w:tcW w:w="219"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2005</w:t>
            </w:r>
          </w:p>
        </w:tc>
        <w:tc>
          <w:tcPr>
            <w:tcW w:w="282"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2006</w:t>
            </w:r>
          </w:p>
        </w:tc>
        <w:tc>
          <w:tcPr>
            <w:tcW w:w="272"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2007</w:t>
            </w:r>
          </w:p>
        </w:tc>
        <w:tc>
          <w:tcPr>
            <w:tcW w:w="272"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2008</w:t>
            </w:r>
          </w:p>
        </w:tc>
        <w:tc>
          <w:tcPr>
            <w:tcW w:w="272"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2009</w:t>
            </w:r>
          </w:p>
        </w:tc>
        <w:tc>
          <w:tcPr>
            <w:tcW w:w="272"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2010</w:t>
            </w:r>
          </w:p>
        </w:tc>
        <w:tc>
          <w:tcPr>
            <w:tcW w:w="272"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2011</w:t>
            </w:r>
          </w:p>
        </w:tc>
        <w:tc>
          <w:tcPr>
            <w:tcW w:w="273"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2012</w:t>
            </w:r>
          </w:p>
        </w:tc>
        <w:tc>
          <w:tcPr>
            <w:tcW w:w="276"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2013</w:t>
            </w:r>
          </w:p>
        </w:tc>
        <w:tc>
          <w:tcPr>
            <w:tcW w:w="267"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2014</w:t>
            </w:r>
          </w:p>
        </w:tc>
        <w:tc>
          <w:tcPr>
            <w:tcW w:w="274"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2015</w:t>
            </w:r>
          </w:p>
        </w:tc>
        <w:tc>
          <w:tcPr>
            <w:tcW w:w="273" w:type="pct"/>
            <w:shd w:val="clear" w:color="auto" w:fill="auto"/>
            <w:noWrap/>
            <w:vAlign w:val="center"/>
            <w:hideMark/>
          </w:tcPr>
          <w:p w:rsidR="005521E4" w:rsidRPr="00606F91" w:rsidRDefault="005521E4" w:rsidP="00D03C04">
            <w:pPr>
              <w:pStyle w:val="DHHStablecolhead"/>
              <w:rPr>
                <w:lang w:eastAsia="en-AU"/>
              </w:rPr>
            </w:pPr>
            <w:r w:rsidRPr="00606F91">
              <w:rPr>
                <w:lang w:eastAsia="en-AU"/>
              </w:rPr>
              <w:t>2016</w:t>
            </w:r>
          </w:p>
        </w:tc>
      </w:tr>
      <w:tr w:rsidR="005521E4" w:rsidRPr="00AC1292" w:rsidTr="00D03C04">
        <w:trPr>
          <w:trHeight w:val="345"/>
        </w:trPr>
        <w:tc>
          <w:tcPr>
            <w:tcW w:w="410" w:type="pct"/>
            <w:shd w:val="clear" w:color="auto" w:fill="auto"/>
            <w:noWrap/>
            <w:vAlign w:val="center"/>
            <w:hideMark/>
          </w:tcPr>
          <w:p w:rsidR="005521E4" w:rsidRPr="00AC1292" w:rsidRDefault="005521E4" w:rsidP="00D03C04">
            <w:pPr>
              <w:pStyle w:val="DHHStabletext"/>
              <w:rPr>
                <w:lang w:eastAsia="en-AU"/>
              </w:rPr>
            </w:pPr>
            <w:r w:rsidRPr="00AC1292">
              <w:rPr>
                <w:lang w:eastAsia="en-AU"/>
              </w:rPr>
              <w:t>Live birt</w:t>
            </w:r>
            <w:r>
              <w:rPr>
                <w:lang w:eastAsia="en-AU"/>
              </w:rPr>
              <w:t>hs</w:t>
            </w:r>
            <w:r w:rsidRPr="00EA66AF">
              <w:rPr>
                <w:sz w:val="24"/>
                <w:szCs w:val="24"/>
                <w:vertAlign w:val="superscript"/>
                <w:lang w:eastAsia="en-AU"/>
              </w:rPr>
              <w:t>a</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62,127</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61,670</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62,658</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62,987</w:t>
            </w:r>
          </w:p>
        </w:tc>
        <w:tc>
          <w:tcPr>
            <w:tcW w:w="281"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63,047</w:t>
            </w:r>
          </w:p>
        </w:tc>
        <w:tc>
          <w:tcPr>
            <w:tcW w:w="219"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65,996</w:t>
            </w:r>
          </w:p>
        </w:tc>
        <w:tc>
          <w:tcPr>
            <w:tcW w:w="28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69,187</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71,728</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71,811</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72,432</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73,731</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73,349</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77,659</w:t>
            </w:r>
          </w:p>
        </w:tc>
        <w:tc>
          <w:tcPr>
            <w:tcW w:w="276"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77,566</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78,400</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78,606</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80,200</w:t>
            </w:r>
          </w:p>
        </w:tc>
      </w:tr>
      <w:tr w:rsidR="005521E4" w:rsidRPr="00AC1292" w:rsidTr="00D03C04">
        <w:trPr>
          <w:trHeight w:val="345"/>
        </w:trPr>
        <w:tc>
          <w:tcPr>
            <w:tcW w:w="410" w:type="pct"/>
            <w:shd w:val="clear" w:color="auto" w:fill="auto"/>
            <w:noWrap/>
            <w:vAlign w:val="center"/>
            <w:hideMark/>
          </w:tcPr>
          <w:p w:rsidR="005521E4" w:rsidRPr="00AC1292" w:rsidRDefault="005521E4" w:rsidP="00D03C04">
            <w:pPr>
              <w:pStyle w:val="DHHStabletext"/>
              <w:rPr>
                <w:lang w:eastAsia="en-AU"/>
              </w:rPr>
            </w:pPr>
            <w:r w:rsidRPr="00AC1292">
              <w:rPr>
                <w:lang w:eastAsia="en-AU"/>
              </w:rPr>
              <w:t>Neonatal deaths</w:t>
            </w:r>
            <w:r w:rsidRPr="00EA66AF">
              <w:rPr>
                <w:sz w:val="24"/>
                <w:szCs w:val="24"/>
                <w:vertAlign w:val="superscript"/>
                <w:lang w:eastAsia="en-AU"/>
              </w:rPr>
              <w:t>a</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154</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169</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197</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196</w:t>
            </w:r>
          </w:p>
        </w:tc>
        <w:tc>
          <w:tcPr>
            <w:tcW w:w="281"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172</w:t>
            </w:r>
          </w:p>
        </w:tc>
        <w:tc>
          <w:tcPr>
            <w:tcW w:w="219"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207</w:t>
            </w:r>
          </w:p>
        </w:tc>
        <w:tc>
          <w:tcPr>
            <w:tcW w:w="28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185</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189</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183</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184</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211</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183</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157</w:t>
            </w:r>
          </w:p>
        </w:tc>
        <w:tc>
          <w:tcPr>
            <w:tcW w:w="276"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198</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193</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158</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180</w:t>
            </w:r>
          </w:p>
        </w:tc>
      </w:tr>
      <w:tr w:rsidR="005521E4" w:rsidRPr="00AC1292" w:rsidTr="00D03C04">
        <w:trPr>
          <w:trHeight w:val="300"/>
        </w:trPr>
        <w:tc>
          <w:tcPr>
            <w:tcW w:w="410" w:type="pct"/>
            <w:shd w:val="clear" w:color="auto" w:fill="auto"/>
            <w:noWrap/>
            <w:vAlign w:val="center"/>
            <w:hideMark/>
          </w:tcPr>
          <w:p w:rsidR="005521E4" w:rsidRPr="00AC1292" w:rsidRDefault="005521E4" w:rsidP="00D03C04">
            <w:pPr>
              <w:pStyle w:val="DHHStabletext"/>
              <w:rPr>
                <w:lang w:eastAsia="en-AU"/>
              </w:rPr>
            </w:pPr>
            <w:r w:rsidRPr="00AC1292">
              <w:rPr>
                <w:lang w:eastAsia="en-AU"/>
              </w:rPr>
              <w:t>Post-neonatal infant deaths</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73</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86</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78</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60</w:t>
            </w:r>
          </w:p>
        </w:tc>
        <w:tc>
          <w:tcPr>
            <w:tcW w:w="281"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75</w:t>
            </w:r>
          </w:p>
        </w:tc>
        <w:tc>
          <w:tcPr>
            <w:tcW w:w="219"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87</w:t>
            </w:r>
          </w:p>
        </w:tc>
        <w:tc>
          <w:tcPr>
            <w:tcW w:w="28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88</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87</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84</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54</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95</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56</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54</w:t>
            </w:r>
          </w:p>
        </w:tc>
        <w:tc>
          <w:tcPr>
            <w:tcW w:w="276"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77</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67</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78</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60</w:t>
            </w:r>
          </w:p>
        </w:tc>
      </w:tr>
      <w:tr w:rsidR="005521E4" w:rsidRPr="00AC1292" w:rsidTr="00D03C04">
        <w:trPr>
          <w:trHeight w:val="345"/>
        </w:trPr>
        <w:tc>
          <w:tcPr>
            <w:tcW w:w="410" w:type="pct"/>
            <w:shd w:val="clear" w:color="auto" w:fill="auto"/>
            <w:noWrap/>
            <w:vAlign w:val="center"/>
            <w:hideMark/>
          </w:tcPr>
          <w:p w:rsidR="005521E4" w:rsidRPr="00AC1292" w:rsidRDefault="005521E4" w:rsidP="00D03C04">
            <w:pPr>
              <w:pStyle w:val="DHHStabletext"/>
              <w:rPr>
                <w:lang w:eastAsia="en-AU"/>
              </w:rPr>
            </w:pPr>
            <w:r w:rsidRPr="00AC1292">
              <w:rPr>
                <w:lang w:eastAsia="en-AU"/>
              </w:rPr>
              <w:t>Total infant deaths</w:t>
            </w:r>
            <w:r w:rsidRPr="00EA66AF">
              <w:rPr>
                <w:sz w:val="24"/>
                <w:szCs w:val="24"/>
                <w:vertAlign w:val="superscript"/>
                <w:lang w:eastAsia="en-AU"/>
              </w:rPr>
              <w:t>b</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227</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255</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275</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256</w:t>
            </w:r>
          </w:p>
        </w:tc>
        <w:tc>
          <w:tcPr>
            <w:tcW w:w="281"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247</w:t>
            </w:r>
          </w:p>
        </w:tc>
        <w:tc>
          <w:tcPr>
            <w:tcW w:w="219"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294</w:t>
            </w:r>
          </w:p>
        </w:tc>
        <w:tc>
          <w:tcPr>
            <w:tcW w:w="28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273</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276</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267</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238</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306</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239</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211</w:t>
            </w:r>
          </w:p>
        </w:tc>
        <w:tc>
          <w:tcPr>
            <w:tcW w:w="276"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275</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260</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236</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240</w:t>
            </w:r>
          </w:p>
        </w:tc>
      </w:tr>
      <w:tr w:rsidR="005521E4" w:rsidRPr="00AC1292" w:rsidTr="00D03C04">
        <w:trPr>
          <w:trHeight w:val="88"/>
        </w:trPr>
        <w:tc>
          <w:tcPr>
            <w:tcW w:w="410" w:type="pct"/>
            <w:shd w:val="clear" w:color="auto" w:fill="auto"/>
            <w:noWrap/>
            <w:vAlign w:val="center"/>
            <w:hideMark/>
          </w:tcPr>
          <w:p w:rsidR="005521E4" w:rsidRPr="00AC1292" w:rsidRDefault="005521E4" w:rsidP="00D03C04">
            <w:pPr>
              <w:pStyle w:val="DHHStabletext"/>
              <w:rPr>
                <w:sz w:val="12"/>
                <w:lang w:eastAsia="en-AU"/>
              </w:rPr>
            </w:pP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p>
        </w:tc>
        <w:tc>
          <w:tcPr>
            <w:tcW w:w="281" w:type="pct"/>
            <w:shd w:val="clear" w:color="auto" w:fill="auto"/>
            <w:noWrap/>
            <w:vAlign w:val="center"/>
            <w:hideMark/>
          </w:tcPr>
          <w:p w:rsidR="005521E4" w:rsidRPr="00606F91" w:rsidRDefault="005521E4" w:rsidP="00D03C04">
            <w:pPr>
              <w:pStyle w:val="DHHStabletext"/>
              <w:rPr>
                <w:sz w:val="16"/>
                <w:szCs w:val="16"/>
                <w:lang w:eastAsia="en-AU"/>
              </w:rPr>
            </w:pPr>
          </w:p>
        </w:tc>
        <w:tc>
          <w:tcPr>
            <w:tcW w:w="219" w:type="pct"/>
            <w:shd w:val="clear" w:color="auto" w:fill="auto"/>
            <w:noWrap/>
            <w:vAlign w:val="center"/>
            <w:hideMark/>
          </w:tcPr>
          <w:p w:rsidR="005521E4" w:rsidRPr="00606F91" w:rsidRDefault="005521E4" w:rsidP="00D03C04">
            <w:pPr>
              <w:pStyle w:val="DHHStabletext"/>
              <w:rPr>
                <w:sz w:val="16"/>
                <w:szCs w:val="16"/>
                <w:lang w:eastAsia="en-AU"/>
              </w:rPr>
            </w:pPr>
          </w:p>
        </w:tc>
        <w:tc>
          <w:tcPr>
            <w:tcW w:w="282" w:type="pct"/>
            <w:shd w:val="clear" w:color="auto" w:fill="auto"/>
            <w:noWrap/>
            <w:vAlign w:val="center"/>
            <w:hideMark/>
          </w:tcPr>
          <w:p w:rsidR="005521E4" w:rsidRPr="00606F91" w:rsidRDefault="005521E4" w:rsidP="00D03C04">
            <w:pPr>
              <w:pStyle w:val="DHHStabletext"/>
              <w:rPr>
                <w:sz w:val="16"/>
                <w:szCs w:val="16"/>
                <w:lang w:eastAsia="en-AU"/>
              </w:rPr>
            </w:pP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p>
        </w:tc>
        <w:tc>
          <w:tcPr>
            <w:tcW w:w="276" w:type="pct"/>
            <w:shd w:val="clear" w:color="auto" w:fill="auto"/>
            <w:noWrap/>
            <w:vAlign w:val="center"/>
            <w:hideMark/>
          </w:tcPr>
          <w:p w:rsidR="005521E4" w:rsidRPr="00606F91" w:rsidRDefault="005521E4" w:rsidP="00D03C04">
            <w:pPr>
              <w:pStyle w:val="DHHStabletext"/>
              <w:rPr>
                <w:sz w:val="16"/>
                <w:szCs w:val="16"/>
                <w:lang w:eastAsia="en-AU"/>
              </w:rPr>
            </w:pP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p>
        </w:tc>
      </w:tr>
      <w:tr w:rsidR="005521E4" w:rsidRPr="00AC1292" w:rsidTr="00D03C04">
        <w:trPr>
          <w:trHeight w:val="300"/>
        </w:trPr>
        <w:tc>
          <w:tcPr>
            <w:tcW w:w="410" w:type="pct"/>
            <w:shd w:val="clear" w:color="auto" w:fill="auto"/>
            <w:noWrap/>
            <w:vAlign w:val="center"/>
            <w:hideMark/>
          </w:tcPr>
          <w:p w:rsidR="005521E4" w:rsidRPr="00AC1292" w:rsidRDefault="005521E4" w:rsidP="00D03C04">
            <w:pPr>
              <w:pStyle w:val="DHHStabletext"/>
              <w:rPr>
                <w:lang w:eastAsia="en-AU"/>
              </w:rPr>
            </w:pPr>
            <w:r w:rsidRPr="00AC1292">
              <w:rPr>
                <w:lang w:eastAsia="en-AU"/>
              </w:rPr>
              <w:t>Mortality rate per 1,000 live births</w:t>
            </w:r>
          </w:p>
        </w:tc>
        <w:tc>
          <w:tcPr>
            <w:tcW w:w="274"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2000</w:t>
            </w:r>
          </w:p>
        </w:tc>
        <w:tc>
          <w:tcPr>
            <w:tcW w:w="275"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2001</w:t>
            </w:r>
          </w:p>
        </w:tc>
        <w:tc>
          <w:tcPr>
            <w:tcW w:w="275"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2002</w:t>
            </w:r>
          </w:p>
        </w:tc>
        <w:tc>
          <w:tcPr>
            <w:tcW w:w="267"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2003</w:t>
            </w:r>
          </w:p>
        </w:tc>
        <w:tc>
          <w:tcPr>
            <w:tcW w:w="281"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2004</w:t>
            </w:r>
          </w:p>
        </w:tc>
        <w:tc>
          <w:tcPr>
            <w:tcW w:w="219"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2005</w:t>
            </w:r>
          </w:p>
        </w:tc>
        <w:tc>
          <w:tcPr>
            <w:tcW w:w="282"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2006</w:t>
            </w:r>
          </w:p>
        </w:tc>
        <w:tc>
          <w:tcPr>
            <w:tcW w:w="272"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2007</w:t>
            </w:r>
          </w:p>
        </w:tc>
        <w:tc>
          <w:tcPr>
            <w:tcW w:w="272"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2008</w:t>
            </w:r>
          </w:p>
        </w:tc>
        <w:tc>
          <w:tcPr>
            <w:tcW w:w="272"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2009</w:t>
            </w:r>
          </w:p>
        </w:tc>
        <w:tc>
          <w:tcPr>
            <w:tcW w:w="272"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2010</w:t>
            </w:r>
          </w:p>
        </w:tc>
        <w:tc>
          <w:tcPr>
            <w:tcW w:w="272"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2011</w:t>
            </w:r>
          </w:p>
        </w:tc>
        <w:tc>
          <w:tcPr>
            <w:tcW w:w="273"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2012</w:t>
            </w:r>
          </w:p>
        </w:tc>
        <w:tc>
          <w:tcPr>
            <w:tcW w:w="276"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2013</w:t>
            </w:r>
          </w:p>
        </w:tc>
        <w:tc>
          <w:tcPr>
            <w:tcW w:w="267"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2014</w:t>
            </w:r>
          </w:p>
        </w:tc>
        <w:tc>
          <w:tcPr>
            <w:tcW w:w="274"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2015</w:t>
            </w:r>
          </w:p>
        </w:tc>
        <w:tc>
          <w:tcPr>
            <w:tcW w:w="273" w:type="pct"/>
            <w:shd w:val="clear" w:color="auto" w:fill="auto"/>
            <w:noWrap/>
            <w:vAlign w:val="center"/>
            <w:hideMark/>
          </w:tcPr>
          <w:p w:rsidR="005521E4" w:rsidRPr="00606F91" w:rsidRDefault="005521E4" w:rsidP="00D03C04">
            <w:pPr>
              <w:pStyle w:val="DHHStabletext"/>
              <w:rPr>
                <w:b/>
                <w:bCs/>
                <w:sz w:val="16"/>
                <w:szCs w:val="16"/>
                <w:lang w:eastAsia="en-AU"/>
              </w:rPr>
            </w:pPr>
            <w:r w:rsidRPr="00606F91">
              <w:rPr>
                <w:b/>
                <w:bCs/>
                <w:sz w:val="16"/>
                <w:szCs w:val="16"/>
                <w:lang w:eastAsia="en-AU"/>
              </w:rPr>
              <w:t>2016</w:t>
            </w:r>
          </w:p>
        </w:tc>
      </w:tr>
      <w:tr w:rsidR="005521E4" w:rsidRPr="00AC1292" w:rsidTr="00D03C04">
        <w:trPr>
          <w:trHeight w:val="300"/>
        </w:trPr>
        <w:tc>
          <w:tcPr>
            <w:tcW w:w="410" w:type="pct"/>
            <w:shd w:val="clear" w:color="auto" w:fill="auto"/>
            <w:noWrap/>
            <w:vAlign w:val="center"/>
            <w:hideMark/>
          </w:tcPr>
          <w:p w:rsidR="005521E4" w:rsidRPr="00AC1292" w:rsidRDefault="005521E4" w:rsidP="00D03C04">
            <w:pPr>
              <w:pStyle w:val="DHHStabletext"/>
              <w:rPr>
                <w:lang w:eastAsia="en-AU"/>
              </w:rPr>
            </w:pPr>
            <w:r w:rsidRPr="00AC1292">
              <w:rPr>
                <w:lang w:eastAsia="en-AU"/>
              </w:rPr>
              <w:t>Neonatal mortality rate</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2.5</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2.7</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3.1</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3.1</w:t>
            </w:r>
          </w:p>
        </w:tc>
        <w:tc>
          <w:tcPr>
            <w:tcW w:w="281"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2.7</w:t>
            </w:r>
          </w:p>
        </w:tc>
        <w:tc>
          <w:tcPr>
            <w:tcW w:w="219"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3.1</w:t>
            </w:r>
          </w:p>
        </w:tc>
        <w:tc>
          <w:tcPr>
            <w:tcW w:w="28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2.7</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2.6</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2.5</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2.5</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2.9</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2.5</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2.0</w:t>
            </w:r>
          </w:p>
        </w:tc>
        <w:tc>
          <w:tcPr>
            <w:tcW w:w="276"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2.6</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2.5</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2.0</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2.2</w:t>
            </w:r>
          </w:p>
        </w:tc>
      </w:tr>
      <w:tr w:rsidR="005521E4" w:rsidRPr="00AC1292" w:rsidTr="00D03C04">
        <w:trPr>
          <w:trHeight w:val="300"/>
        </w:trPr>
        <w:tc>
          <w:tcPr>
            <w:tcW w:w="410" w:type="pct"/>
            <w:shd w:val="clear" w:color="auto" w:fill="auto"/>
            <w:noWrap/>
            <w:vAlign w:val="center"/>
            <w:hideMark/>
          </w:tcPr>
          <w:p w:rsidR="005521E4" w:rsidRPr="00AC1292" w:rsidRDefault="005521E4" w:rsidP="00D03C04">
            <w:pPr>
              <w:pStyle w:val="DHHStabletext"/>
              <w:rPr>
                <w:lang w:eastAsia="en-AU"/>
              </w:rPr>
            </w:pPr>
            <w:r w:rsidRPr="00AC1292">
              <w:rPr>
                <w:lang w:eastAsia="en-AU"/>
              </w:rPr>
              <w:t>Post-neonatal infant mortality rate</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1.2</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1.4</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1.2</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1.0</w:t>
            </w:r>
          </w:p>
        </w:tc>
        <w:tc>
          <w:tcPr>
            <w:tcW w:w="281"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1.2</w:t>
            </w:r>
          </w:p>
        </w:tc>
        <w:tc>
          <w:tcPr>
            <w:tcW w:w="219"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1.3</w:t>
            </w:r>
          </w:p>
        </w:tc>
        <w:tc>
          <w:tcPr>
            <w:tcW w:w="28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1.3</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1.2</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1.2</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0.7</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1.3</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0.8</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0.7</w:t>
            </w:r>
          </w:p>
        </w:tc>
        <w:tc>
          <w:tcPr>
            <w:tcW w:w="276"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1.0</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0.9</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1.0</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0.7</w:t>
            </w:r>
          </w:p>
        </w:tc>
      </w:tr>
      <w:tr w:rsidR="005521E4" w:rsidRPr="00AC1292" w:rsidTr="00D03C04">
        <w:trPr>
          <w:trHeight w:val="300"/>
        </w:trPr>
        <w:tc>
          <w:tcPr>
            <w:tcW w:w="410" w:type="pct"/>
            <w:shd w:val="clear" w:color="auto" w:fill="auto"/>
            <w:noWrap/>
            <w:vAlign w:val="center"/>
            <w:hideMark/>
          </w:tcPr>
          <w:p w:rsidR="005521E4" w:rsidRPr="00AC1292" w:rsidRDefault="005521E4" w:rsidP="00D03C04">
            <w:pPr>
              <w:pStyle w:val="DHHStabletext"/>
              <w:rPr>
                <w:lang w:eastAsia="en-AU"/>
              </w:rPr>
            </w:pPr>
            <w:r w:rsidRPr="00AC1292">
              <w:rPr>
                <w:lang w:eastAsia="en-AU"/>
              </w:rPr>
              <w:t>Infant mortality rate</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3.7</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4.1</w:t>
            </w:r>
          </w:p>
        </w:tc>
        <w:tc>
          <w:tcPr>
            <w:tcW w:w="275"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4.4</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4.1</w:t>
            </w:r>
          </w:p>
        </w:tc>
        <w:tc>
          <w:tcPr>
            <w:tcW w:w="281"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3.9</w:t>
            </w:r>
          </w:p>
        </w:tc>
        <w:tc>
          <w:tcPr>
            <w:tcW w:w="219"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4.5</w:t>
            </w:r>
          </w:p>
        </w:tc>
        <w:tc>
          <w:tcPr>
            <w:tcW w:w="28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3.9</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3.8</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3.7</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3.3</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4.2</w:t>
            </w:r>
          </w:p>
        </w:tc>
        <w:tc>
          <w:tcPr>
            <w:tcW w:w="272"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3.3</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2.7</w:t>
            </w:r>
          </w:p>
        </w:tc>
        <w:tc>
          <w:tcPr>
            <w:tcW w:w="276"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3.5</w:t>
            </w:r>
          </w:p>
        </w:tc>
        <w:tc>
          <w:tcPr>
            <w:tcW w:w="267"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3.3</w:t>
            </w:r>
          </w:p>
        </w:tc>
        <w:tc>
          <w:tcPr>
            <w:tcW w:w="274"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3.0</w:t>
            </w:r>
          </w:p>
        </w:tc>
        <w:tc>
          <w:tcPr>
            <w:tcW w:w="273" w:type="pct"/>
            <w:shd w:val="clear" w:color="auto" w:fill="auto"/>
            <w:noWrap/>
            <w:vAlign w:val="center"/>
            <w:hideMark/>
          </w:tcPr>
          <w:p w:rsidR="005521E4" w:rsidRPr="00606F91" w:rsidRDefault="005521E4" w:rsidP="00D03C04">
            <w:pPr>
              <w:pStyle w:val="DHHStabletext"/>
              <w:rPr>
                <w:sz w:val="16"/>
                <w:szCs w:val="16"/>
                <w:lang w:eastAsia="en-AU"/>
              </w:rPr>
            </w:pPr>
            <w:r w:rsidRPr="00606F91">
              <w:rPr>
                <w:sz w:val="16"/>
                <w:szCs w:val="16"/>
                <w:lang w:eastAsia="en-AU"/>
              </w:rPr>
              <w:t>3.0</w:t>
            </w:r>
          </w:p>
        </w:tc>
      </w:tr>
    </w:tbl>
    <w:p w:rsidR="005521E4" w:rsidRPr="006564CF" w:rsidRDefault="005521E4" w:rsidP="00D03C04">
      <w:pPr>
        <w:pStyle w:val="DHHStabletext"/>
      </w:pPr>
      <w:r w:rsidRPr="006564CF">
        <w:t>See  notes over</w:t>
      </w:r>
    </w:p>
    <w:p w:rsidR="005521E4" w:rsidRDefault="005521E4" w:rsidP="005521E4">
      <w:r>
        <w:lastRenderedPageBreak/>
        <w:tab/>
      </w:r>
    </w:p>
    <w:p w:rsidR="005521E4" w:rsidRDefault="005521E4" w:rsidP="005521E4"/>
    <w:p w:rsidR="005521E4" w:rsidRDefault="00FD747A" w:rsidP="00D03C04">
      <w:pPr>
        <w:pStyle w:val="DHHStabletext"/>
      </w:pPr>
      <w:r>
        <w:rPr>
          <w:vertAlign w:val="superscript"/>
        </w:rPr>
        <w:t>a</w:t>
      </w:r>
      <w:r>
        <w:t xml:space="preserve"> </w:t>
      </w:r>
      <w:r w:rsidR="005521E4" w:rsidRPr="00B00B80">
        <w:t>The followin</w:t>
      </w:r>
      <w:r w:rsidR="005521E4">
        <w:t>g are excluded:</w:t>
      </w:r>
      <w:r w:rsidR="005521E4">
        <w:tab/>
      </w:r>
      <w:r w:rsidR="005521E4">
        <w:tab/>
      </w:r>
      <w:r w:rsidR="005521E4">
        <w:tab/>
      </w:r>
      <w:r w:rsidR="005521E4">
        <w:tab/>
      </w:r>
      <w:r w:rsidR="005521E4">
        <w:tab/>
      </w:r>
      <w:r w:rsidR="005521E4">
        <w:tab/>
      </w:r>
      <w:r w:rsidR="005521E4">
        <w:tab/>
      </w:r>
      <w:r w:rsidR="005521E4">
        <w:tab/>
      </w:r>
    </w:p>
    <w:p w:rsidR="005521E4" w:rsidRDefault="005521E4" w:rsidP="00D03C04">
      <w:pPr>
        <w:pStyle w:val="DHHStabletext"/>
      </w:pPr>
      <w:r w:rsidRPr="00B00B80">
        <w:t>Live births &lt; 20 w gestation, or, if gestation un</w:t>
      </w:r>
      <w:r>
        <w:t>known, &lt; 400 gm</w:t>
      </w:r>
    </w:p>
    <w:p w:rsidR="005521E4" w:rsidRDefault="005521E4" w:rsidP="00D03C04">
      <w:pPr>
        <w:pStyle w:val="DHHStabletext"/>
      </w:pPr>
      <w:r w:rsidRPr="00B00B80">
        <w:t xml:space="preserve">Live births and neonatal deaths from terminations of pregnancy for suspected or confirmed congenital anomaly or maternal psychosocial indication </w:t>
      </w:r>
      <w:r>
        <w:t>(N=33 in 2016</w:t>
      </w:r>
    </w:p>
    <w:p w:rsidR="005521E4" w:rsidRPr="00B00B80" w:rsidRDefault="005521E4" w:rsidP="00D03C04">
      <w:pPr>
        <w:pStyle w:val="DHHStabletext"/>
      </w:pPr>
      <w:r>
        <w:tab/>
      </w:r>
      <w:r w:rsidRPr="00B00B80">
        <w:t xml:space="preserve">Births occurring interstate or overseas, with death occurring in Victoria (neonates N=0 in 2016) post neonatal </w:t>
      </w:r>
      <w:r w:rsidRPr="00B316D4">
        <w:t>infants (N=3 in 2016).</w:t>
      </w:r>
      <w:r w:rsidRPr="00B316D4">
        <w:rPr>
          <w:color w:val="FF0000"/>
        </w:rPr>
        <w:tab/>
      </w:r>
      <w:r>
        <w:tab/>
      </w:r>
      <w:r>
        <w:tab/>
      </w:r>
      <w:r>
        <w:tab/>
      </w:r>
      <w:r>
        <w:tab/>
      </w:r>
      <w:r w:rsidRPr="00B00B80">
        <w:t>Deaths of Victorian-born infants occurring in other jurisdictions not repo</w:t>
      </w:r>
      <w:r>
        <w:t>rted to CCOPMM.</w:t>
      </w:r>
      <w:r>
        <w:tab/>
      </w:r>
      <w:r>
        <w:tab/>
      </w:r>
      <w:r>
        <w:tab/>
      </w:r>
      <w:r>
        <w:tab/>
      </w:r>
      <w:r>
        <w:tab/>
      </w:r>
      <w:r>
        <w:tab/>
      </w:r>
      <w:r>
        <w:tab/>
      </w:r>
      <w:r>
        <w:tab/>
      </w:r>
      <w:r w:rsidRPr="00B00B80">
        <w:tab/>
      </w:r>
      <w:r w:rsidRPr="00B00B80">
        <w:tab/>
      </w:r>
      <w:r w:rsidRPr="00B00B80">
        <w:tab/>
      </w:r>
      <w:r w:rsidRPr="00B00B80">
        <w:tab/>
      </w:r>
      <w:r w:rsidRPr="00B00B80">
        <w:tab/>
      </w:r>
    </w:p>
    <w:p w:rsidR="005521E4" w:rsidRPr="00B00B80" w:rsidRDefault="00FD747A" w:rsidP="00D03C04">
      <w:pPr>
        <w:pStyle w:val="DHHStabletext"/>
      </w:pPr>
      <w:r>
        <w:rPr>
          <w:vertAlign w:val="superscript"/>
        </w:rPr>
        <w:t>b</w:t>
      </w:r>
      <w:r>
        <w:t xml:space="preserve"> </w:t>
      </w:r>
      <w:r w:rsidR="005521E4" w:rsidRPr="00B00B80">
        <w:t>The deaths in all categories (neonatal, post-neonatal infant  and total infant deaths), and the corresponding rates, refer to all those who died who were born in the index year in Victoria, regardless of whether they died in the index year or the following year, or where the infant's mother's usual place of usual</w:t>
      </w:r>
      <w:r w:rsidR="005521E4">
        <w:t xml:space="preserve"> residence was.</w:t>
      </w:r>
      <w:r w:rsidR="005521E4">
        <w:tab/>
      </w:r>
      <w:r w:rsidR="005521E4">
        <w:tab/>
      </w:r>
      <w:r w:rsidR="005521E4">
        <w:tab/>
      </w:r>
      <w:r w:rsidR="005521E4">
        <w:tab/>
      </w:r>
      <w:r w:rsidR="005521E4">
        <w:tab/>
      </w:r>
      <w:r w:rsidR="005521E4">
        <w:tab/>
      </w:r>
      <w:r w:rsidR="005521E4">
        <w:tab/>
      </w:r>
      <w:r w:rsidR="005521E4">
        <w:tab/>
      </w:r>
      <w:r w:rsidR="005521E4" w:rsidRPr="00B00B80">
        <w:tab/>
      </w:r>
      <w:r w:rsidR="005521E4" w:rsidRPr="00B00B80">
        <w:tab/>
      </w:r>
      <w:r w:rsidR="005521E4" w:rsidRPr="00B00B80">
        <w:tab/>
      </w:r>
      <w:r w:rsidR="005521E4" w:rsidRPr="00B00B80">
        <w:tab/>
      </w:r>
      <w:r w:rsidR="005521E4" w:rsidRPr="00B00B80">
        <w:tab/>
      </w:r>
      <w:r w:rsidR="005521E4" w:rsidRPr="00B00B80">
        <w:tab/>
      </w:r>
      <w:r w:rsidR="005521E4" w:rsidRPr="00B00B80">
        <w:tab/>
      </w:r>
    </w:p>
    <w:p w:rsidR="005521E4" w:rsidRDefault="005521E4" w:rsidP="00D03C04">
      <w:pPr>
        <w:pStyle w:val="DHHStabletext"/>
      </w:pPr>
      <w:r w:rsidRPr="00B00B80">
        <w:t xml:space="preserve">For 2016:  </w:t>
      </w:r>
    </w:p>
    <w:p w:rsidR="005521E4" w:rsidRPr="00B00B80" w:rsidRDefault="005521E4" w:rsidP="00D03C04">
      <w:pPr>
        <w:pStyle w:val="DHHStabletext"/>
      </w:pPr>
      <w:r w:rsidRPr="00B00B80">
        <w:t>There were 60 post neonatal infants born in Victoria in 2016 who died in Victoria. Forty of these infants died in 2016, and 20 died in 2017 (reported to CCOPMM as at July 31 2017).  Final figures of post neonatal infant deaths of infants born in 2016 will be provided in the 20</w:t>
      </w:r>
      <w:r>
        <w:t xml:space="preserve">17 Annual Report. </w:t>
      </w:r>
      <w:r>
        <w:tab/>
      </w:r>
      <w:r w:rsidRPr="00B00B80">
        <w:tab/>
      </w:r>
      <w:r w:rsidRPr="00B00B80">
        <w:tab/>
      </w:r>
      <w:r w:rsidRPr="00B00B80">
        <w:tab/>
      </w:r>
    </w:p>
    <w:p w:rsidR="005521E4" w:rsidRDefault="005521E4" w:rsidP="00D03C04">
      <w:pPr>
        <w:pStyle w:val="DHHStabletext"/>
      </w:pPr>
    </w:p>
    <w:p w:rsidR="005521E4" w:rsidRPr="00B00B80" w:rsidRDefault="005521E4" w:rsidP="00D03C04">
      <w:pPr>
        <w:pStyle w:val="DHHStabletext"/>
      </w:pPr>
      <w:r>
        <w:t>O</w:t>
      </w:r>
      <w:r w:rsidRPr="00B00B80">
        <w:t>ne neonate born in Victoria in 2016 died interstate in 2016 and is included in the f</w:t>
      </w:r>
      <w:r>
        <w:t xml:space="preserve">igures above. </w:t>
      </w:r>
      <w:r>
        <w:tab/>
      </w:r>
      <w:r>
        <w:tab/>
      </w:r>
      <w:r>
        <w:tab/>
      </w:r>
      <w:r>
        <w:tab/>
      </w:r>
      <w:r>
        <w:tab/>
      </w:r>
      <w:r>
        <w:tab/>
      </w:r>
      <w:r>
        <w:tab/>
      </w:r>
      <w:r>
        <w:tab/>
      </w:r>
      <w:r>
        <w:tab/>
      </w:r>
      <w:r>
        <w:tab/>
      </w:r>
      <w:r>
        <w:tab/>
      </w:r>
      <w:r>
        <w:tab/>
      </w:r>
      <w:r>
        <w:tab/>
      </w:r>
      <w:r>
        <w:tab/>
      </w:r>
      <w:r>
        <w:tab/>
      </w:r>
      <w:r>
        <w:tab/>
      </w:r>
      <w:r w:rsidRPr="00B00B80">
        <w:tab/>
      </w:r>
      <w:r w:rsidRPr="00B00B80">
        <w:tab/>
      </w:r>
      <w:r w:rsidRPr="00B00B80">
        <w:tab/>
      </w:r>
      <w:r w:rsidRPr="00B00B80">
        <w:tab/>
      </w:r>
      <w:r w:rsidRPr="00B00B80">
        <w:tab/>
      </w:r>
    </w:p>
    <w:p w:rsidR="005521E4" w:rsidRDefault="005521E4" w:rsidP="00D03C04">
      <w:pPr>
        <w:pStyle w:val="DHHStabletext"/>
      </w:pPr>
      <w:r>
        <w:t xml:space="preserve">For 2016: </w:t>
      </w:r>
      <w:r w:rsidRPr="00B00B80">
        <w:t xml:space="preserve">The neonatal death total corresponds to (M) </w:t>
      </w:r>
      <w:r>
        <w:t>in Appendix 3</w:t>
      </w:r>
      <w:r>
        <w:tab/>
      </w:r>
      <w:r>
        <w:tab/>
      </w:r>
      <w:r>
        <w:tab/>
      </w:r>
      <w:r>
        <w:tab/>
      </w:r>
    </w:p>
    <w:p w:rsidR="005521E4" w:rsidRDefault="005521E4" w:rsidP="00D03C04">
      <w:pPr>
        <w:pStyle w:val="DHHStabletext"/>
      </w:pPr>
      <w:r>
        <w:t xml:space="preserve">                  </w:t>
      </w:r>
      <w:r w:rsidRPr="00B00B80">
        <w:t xml:space="preserve">The post-neonatal infant death total corresponds to (Y) </w:t>
      </w:r>
      <w:r>
        <w:t xml:space="preserve">in Appendix 3 </w:t>
      </w:r>
      <w:r>
        <w:tab/>
      </w:r>
      <w:r>
        <w:tab/>
      </w:r>
    </w:p>
    <w:p w:rsidR="005521E4" w:rsidRDefault="005521E4" w:rsidP="00D03C04">
      <w:pPr>
        <w:pStyle w:val="DHHStabletext"/>
      </w:pPr>
      <w:r>
        <w:t xml:space="preserve">                  T</w:t>
      </w:r>
      <w:r w:rsidRPr="00B00B80">
        <w:t xml:space="preserve">he live birth total corresponds to (E) in Appendix 3 </w:t>
      </w:r>
    </w:p>
    <w:p w:rsidR="005521E4" w:rsidRDefault="005521E4" w:rsidP="00D03C04">
      <w:pPr>
        <w:pStyle w:val="DHHStabletext"/>
      </w:pPr>
    </w:p>
    <w:p w:rsidR="005521E4" w:rsidRDefault="005521E4" w:rsidP="00D03C04">
      <w:pPr>
        <w:pStyle w:val="DHHStabletext"/>
      </w:pPr>
      <w:r>
        <w:t>This data is presented in Figure 7.2</w:t>
      </w:r>
      <w:r w:rsidRPr="00B00B80">
        <w:tab/>
      </w:r>
      <w:r w:rsidRPr="00B00B80">
        <w:tab/>
      </w:r>
      <w:r w:rsidRPr="00B00B80">
        <w:tab/>
      </w:r>
      <w:r w:rsidRPr="00B00B80">
        <w:tab/>
      </w:r>
      <w:r w:rsidRPr="00B00B80">
        <w:tab/>
      </w:r>
      <w:r w:rsidRPr="00B00B80">
        <w:tab/>
      </w:r>
      <w:r w:rsidRPr="00B00B80">
        <w:tab/>
      </w:r>
      <w:r w:rsidRPr="00B00B80">
        <w:tab/>
      </w:r>
      <w:r w:rsidRPr="00B00B80">
        <w:tab/>
      </w:r>
      <w:r w:rsidRPr="00B00B80">
        <w:tab/>
      </w:r>
      <w:r w:rsidRPr="00B00B80">
        <w:tab/>
      </w:r>
      <w:r w:rsidRPr="00B00B80">
        <w:tab/>
      </w:r>
      <w:r w:rsidRPr="00B00B80">
        <w:tab/>
      </w:r>
      <w:r w:rsidRPr="00B00B80">
        <w:tab/>
      </w:r>
      <w:r w:rsidRPr="00B00B80">
        <w:tab/>
      </w:r>
      <w:r w:rsidRPr="00B00B80">
        <w:tab/>
      </w:r>
      <w:r w:rsidRPr="00B00B80">
        <w:tab/>
      </w:r>
    </w:p>
    <w:p w:rsidR="001B4CA8" w:rsidRPr="00682A43" w:rsidRDefault="005521E4" w:rsidP="00682A43">
      <w:r>
        <w:br w:type="page"/>
      </w:r>
    </w:p>
    <w:p w:rsidR="005521E4" w:rsidRDefault="005521E4" w:rsidP="005521E4">
      <w:pPr>
        <w:pStyle w:val="Heading2"/>
      </w:pPr>
      <w:bookmarkStart w:id="7" w:name="_Toc506386001"/>
      <w:r>
        <w:lastRenderedPageBreak/>
        <w:t>F</w:t>
      </w:r>
      <w:r w:rsidRPr="00D05E9B">
        <w:t xml:space="preserve">igure </w:t>
      </w:r>
      <w:r>
        <w:t>7</w:t>
      </w:r>
      <w:r w:rsidRPr="00D05E9B">
        <w:t>.2: Neonatal, post-neonatal and infant mortality rates, Victoria 2000-2016 (by calendar year of birth)</w:t>
      </w:r>
      <w:bookmarkEnd w:id="7"/>
    </w:p>
    <w:p w:rsidR="005521E4" w:rsidRDefault="00232D80" w:rsidP="005521E4">
      <w:r>
        <w:rPr>
          <w:noProof/>
          <w:lang w:eastAsia="en-AU"/>
        </w:rPr>
        <w:drawing>
          <wp:inline distT="0" distB="0" distL="0" distR="0">
            <wp:extent cx="8638540" cy="3806825"/>
            <wp:effectExtent l="0" t="0" r="10160" b="22225"/>
            <wp:docPr id="2"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21E4" w:rsidRDefault="005521E4" w:rsidP="00D03C04">
      <w:pPr>
        <w:pStyle w:val="DHHStabletext"/>
      </w:pPr>
      <w:r>
        <w:t>This data is taken from Table 7.3</w:t>
      </w:r>
    </w:p>
    <w:p w:rsidR="005521E4" w:rsidRPr="006564CF" w:rsidRDefault="005521E4" w:rsidP="005521E4">
      <w:pPr>
        <w:sectPr w:rsidR="005521E4" w:rsidRPr="006564CF" w:rsidSect="00D03C04">
          <w:pgSz w:w="16839" w:h="11907" w:orient="landscape" w:code="9"/>
          <w:pgMar w:top="1440" w:right="1440" w:bottom="1558" w:left="1440" w:header="708" w:footer="708" w:gutter="0"/>
          <w:cols w:space="708"/>
          <w:docGrid w:linePitch="360"/>
        </w:sectPr>
      </w:pPr>
    </w:p>
    <w:p w:rsidR="005521E4" w:rsidRDefault="005521E4" w:rsidP="005521E4">
      <w:pPr>
        <w:tabs>
          <w:tab w:val="left" w:pos="1260"/>
        </w:tabs>
        <w:rPr>
          <w:sz w:val="20"/>
          <w:szCs w:val="20"/>
        </w:rPr>
      </w:pPr>
      <w:r>
        <w:rPr>
          <w:sz w:val="20"/>
          <w:szCs w:val="20"/>
        </w:rPr>
        <w:lastRenderedPageBreak/>
        <w:tab/>
      </w:r>
    </w:p>
    <w:p w:rsidR="005521E4" w:rsidRDefault="005521E4" w:rsidP="005521E4">
      <w:pPr>
        <w:pStyle w:val="Heading2"/>
      </w:pPr>
      <w:bookmarkStart w:id="8" w:name="_Toc506386002"/>
      <w:r w:rsidRPr="00EB30A3">
        <w:t xml:space="preserve">Table </w:t>
      </w:r>
      <w:r>
        <w:t>7</w:t>
      </w:r>
      <w:r w:rsidRPr="00EB30A3">
        <w:t>.4: Infant mortality rates (per 1,000 live births) of 34 OECD countries</w:t>
      </w:r>
      <w:r w:rsidRPr="00EB30A3">
        <w:rPr>
          <w:vertAlign w:val="superscript"/>
        </w:rPr>
        <w:t>ab</w:t>
      </w:r>
      <w:r w:rsidRPr="00EB30A3">
        <w:t>, 1960-2016</w:t>
      </w:r>
      <w:bookmarkEnd w:id="8"/>
    </w:p>
    <w:p w:rsidR="00D03C04" w:rsidRPr="00D03C04" w:rsidRDefault="00D03C04" w:rsidP="00D03C04">
      <w:pPr>
        <w:pStyle w:val="DHHSbody"/>
      </w:pPr>
    </w:p>
    <w:tbl>
      <w:tblPr>
        <w:tblW w:w="8677" w:type="dxa"/>
        <w:tblInd w:w="-318" w:type="dxa"/>
        <w:tblBorders>
          <w:insideH w:val="single" w:sz="4" w:space="0" w:color="auto"/>
        </w:tblBorders>
        <w:tblLook w:val="04A0" w:firstRow="1" w:lastRow="0" w:firstColumn="1" w:lastColumn="0" w:noHBand="0" w:noVBand="1"/>
      </w:tblPr>
      <w:tblGrid>
        <w:gridCol w:w="1844"/>
        <w:gridCol w:w="1134"/>
        <w:gridCol w:w="718"/>
        <w:gridCol w:w="663"/>
        <w:gridCol w:w="663"/>
        <w:gridCol w:w="791"/>
        <w:gridCol w:w="709"/>
        <w:gridCol w:w="663"/>
        <w:gridCol w:w="829"/>
        <w:gridCol w:w="663"/>
      </w:tblGrid>
      <w:tr w:rsidR="005521E4" w:rsidRPr="00EB30A3" w:rsidTr="00D03C04">
        <w:trPr>
          <w:trHeight w:val="300"/>
        </w:trPr>
        <w:tc>
          <w:tcPr>
            <w:tcW w:w="1844" w:type="dxa"/>
            <w:shd w:val="clear" w:color="auto" w:fill="auto"/>
            <w:noWrap/>
            <w:vAlign w:val="bottom"/>
            <w:hideMark/>
          </w:tcPr>
          <w:p w:rsidR="005521E4" w:rsidRPr="00EB30A3" w:rsidRDefault="005521E4" w:rsidP="005521E4">
            <w:pPr>
              <w:spacing w:after="0" w:line="240" w:lineRule="auto"/>
              <w:rPr>
                <w:rFonts w:eastAsia="Times New Roman" w:cs="Calibri"/>
                <w:color w:val="000000"/>
                <w:lang w:eastAsia="en-AU"/>
              </w:rPr>
            </w:pPr>
          </w:p>
        </w:tc>
        <w:tc>
          <w:tcPr>
            <w:tcW w:w="1134"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1960</w:t>
            </w:r>
          </w:p>
        </w:tc>
        <w:tc>
          <w:tcPr>
            <w:tcW w:w="718"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1970</w:t>
            </w:r>
          </w:p>
        </w:tc>
        <w:tc>
          <w:tcPr>
            <w:tcW w:w="663"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1980</w:t>
            </w:r>
          </w:p>
        </w:tc>
        <w:tc>
          <w:tcPr>
            <w:tcW w:w="663"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1990</w:t>
            </w:r>
          </w:p>
        </w:tc>
        <w:tc>
          <w:tcPr>
            <w:tcW w:w="791"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2000</w:t>
            </w:r>
          </w:p>
        </w:tc>
        <w:tc>
          <w:tcPr>
            <w:tcW w:w="709"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2005</w:t>
            </w:r>
          </w:p>
        </w:tc>
        <w:tc>
          <w:tcPr>
            <w:tcW w:w="663"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2010</w:t>
            </w:r>
          </w:p>
        </w:tc>
        <w:tc>
          <w:tcPr>
            <w:tcW w:w="829"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2015</w:t>
            </w:r>
          </w:p>
        </w:tc>
        <w:tc>
          <w:tcPr>
            <w:tcW w:w="663" w:type="dxa"/>
            <w:shd w:val="clear" w:color="auto" w:fill="auto"/>
            <w:noWrap/>
            <w:vAlign w:val="bottom"/>
            <w:hideMark/>
          </w:tcPr>
          <w:p w:rsidR="005521E4" w:rsidRPr="00EB30A3" w:rsidRDefault="005521E4" w:rsidP="00D03C04">
            <w:pPr>
              <w:pStyle w:val="DHHStablecolhead"/>
              <w:rPr>
                <w:lang w:eastAsia="en-AU"/>
              </w:rPr>
            </w:pPr>
            <w:r w:rsidRPr="00EB30A3">
              <w:rPr>
                <w:lang w:eastAsia="en-AU"/>
              </w:rPr>
              <w:t>2016</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Iceland</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17.5</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5.1</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3.1</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1.9</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Luxembourg</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19.3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11.2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7.3</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3.9</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1.9</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1.7</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Finland</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21.9</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13.2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5.5</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2.5</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1.8</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Japan</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30.4</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13.4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4.6</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3.3</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2.4</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2.0</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1.9</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Slovenia</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8.8</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4.5</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2.7</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1.9</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Norway</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18.4</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13.1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2.6</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2.0</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2.2</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Sweden</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16.3</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11.3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5.8</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3.4</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2.5</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2.2</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Estonia</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22.4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16.5</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8.8</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3.6</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2.3</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Czech Republic</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12.7</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5.6</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3.4</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2.3</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Portugal</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84.6</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55.4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22.8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11.5</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5.5</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3.1</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3.0</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2.4</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Spain</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47.7</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25.5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15.3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9.3</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5.4</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3.9</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2.6</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Italy</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44.2</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29.7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14.3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8.3</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4.7</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3.4</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2.7</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Korea, Rep.</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80.2</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41.4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6.1</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5.2</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2.7</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Austria</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37.3</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13.9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4.6</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3.6</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2.8</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Israel</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15.3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9.7</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5.6</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3.7</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2.9</w:t>
            </w:r>
          </w:p>
        </w:tc>
      </w:tr>
      <w:tr w:rsidR="005521E4" w:rsidRPr="00EB30A3" w:rsidTr="00D03C04">
        <w:trPr>
          <w:trHeight w:val="345"/>
        </w:trPr>
        <w:tc>
          <w:tcPr>
            <w:tcW w:w="1844" w:type="dxa"/>
            <w:shd w:val="clear" w:color="auto" w:fill="auto"/>
            <w:noWrap/>
            <w:vAlign w:val="bottom"/>
            <w:hideMark/>
          </w:tcPr>
          <w:p w:rsidR="005521E4" w:rsidRPr="00EB30A3" w:rsidRDefault="005521E4" w:rsidP="00D03C04">
            <w:pPr>
              <w:pStyle w:val="DHHStabletext"/>
              <w:rPr>
                <w:color w:val="3366FF"/>
                <w:lang w:eastAsia="en-AU"/>
              </w:rPr>
            </w:pPr>
            <w:r w:rsidRPr="00EB30A3">
              <w:rPr>
                <w:color w:val="3366FF"/>
                <w:lang w:eastAsia="en-AU"/>
              </w:rPr>
              <w:t xml:space="preserve">Victoria </w:t>
            </w:r>
            <w:r w:rsidRPr="00EB30A3">
              <w:rPr>
                <w:color w:val="3366FF"/>
                <w:vertAlign w:val="superscript"/>
                <w:lang w:eastAsia="en-AU"/>
              </w:rPr>
              <w:t>c</w:t>
            </w:r>
          </w:p>
        </w:tc>
        <w:tc>
          <w:tcPr>
            <w:tcW w:w="1134" w:type="dxa"/>
            <w:shd w:val="clear" w:color="auto" w:fill="auto"/>
            <w:noWrap/>
            <w:vAlign w:val="bottom"/>
            <w:hideMark/>
          </w:tcPr>
          <w:p w:rsidR="005521E4" w:rsidRPr="00EB30A3" w:rsidRDefault="005521E4" w:rsidP="00D03C04">
            <w:pPr>
              <w:pStyle w:val="DHHStabletext"/>
              <w:rPr>
                <w:color w:val="3366FF"/>
                <w:lang w:eastAsia="en-AU"/>
              </w:rPr>
            </w:pPr>
          </w:p>
        </w:tc>
        <w:tc>
          <w:tcPr>
            <w:tcW w:w="718" w:type="dxa"/>
            <w:shd w:val="clear" w:color="auto" w:fill="auto"/>
            <w:noWrap/>
            <w:vAlign w:val="bottom"/>
            <w:hideMark/>
          </w:tcPr>
          <w:p w:rsidR="005521E4" w:rsidRPr="00EB30A3" w:rsidRDefault="005521E4" w:rsidP="00D03C04">
            <w:pPr>
              <w:pStyle w:val="DHHStabletext"/>
              <w:rPr>
                <w:color w:val="3366FF"/>
                <w:lang w:eastAsia="en-AU"/>
              </w:rPr>
            </w:pPr>
          </w:p>
        </w:tc>
        <w:tc>
          <w:tcPr>
            <w:tcW w:w="663" w:type="dxa"/>
            <w:shd w:val="clear" w:color="auto" w:fill="auto"/>
            <w:noWrap/>
            <w:vAlign w:val="bottom"/>
            <w:hideMark/>
          </w:tcPr>
          <w:p w:rsidR="005521E4" w:rsidRPr="00EB30A3" w:rsidRDefault="005521E4" w:rsidP="00D03C04">
            <w:pPr>
              <w:pStyle w:val="DHHStabletext"/>
              <w:rPr>
                <w:color w:val="3366FF"/>
                <w:lang w:eastAsia="en-AU"/>
              </w:rPr>
            </w:pPr>
          </w:p>
        </w:tc>
        <w:tc>
          <w:tcPr>
            <w:tcW w:w="663" w:type="dxa"/>
            <w:shd w:val="clear" w:color="auto" w:fill="auto"/>
            <w:noWrap/>
            <w:vAlign w:val="bottom"/>
            <w:hideMark/>
          </w:tcPr>
          <w:p w:rsidR="005521E4" w:rsidRPr="00EB30A3" w:rsidRDefault="005521E4" w:rsidP="00D03C04">
            <w:pPr>
              <w:pStyle w:val="DHHStabletext"/>
              <w:rPr>
                <w:color w:val="3366FF"/>
                <w:lang w:eastAsia="en-AU"/>
              </w:rPr>
            </w:pPr>
          </w:p>
        </w:tc>
        <w:tc>
          <w:tcPr>
            <w:tcW w:w="791" w:type="dxa"/>
            <w:shd w:val="clear" w:color="auto" w:fill="auto"/>
            <w:noWrap/>
            <w:vAlign w:val="bottom"/>
            <w:hideMark/>
          </w:tcPr>
          <w:p w:rsidR="005521E4" w:rsidRPr="00EB30A3" w:rsidRDefault="005521E4" w:rsidP="00D03C04">
            <w:pPr>
              <w:pStyle w:val="DHHStabletext"/>
              <w:rPr>
                <w:color w:val="3366FF"/>
                <w:lang w:eastAsia="en-AU"/>
              </w:rPr>
            </w:pPr>
            <w:r w:rsidRPr="00EB30A3">
              <w:rPr>
                <w:color w:val="3366FF"/>
                <w:lang w:eastAsia="en-AU"/>
              </w:rPr>
              <w:t>3.7</w:t>
            </w:r>
          </w:p>
        </w:tc>
        <w:tc>
          <w:tcPr>
            <w:tcW w:w="709" w:type="dxa"/>
            <w:shd w:val="clear" w:color="auto" w:fill="auto"/>
            <w:noWrap/>
            <w:vAlign w:val="bottom"/>
            <w:hideMark/>
          </w:tcPr>
          <w:p w:rsidR="005521E4" w:rsidRPr="00EB30A3" w:rsidRDefault="005521E4" w:rsidP="00D03C04">
            <w:pPr>
              <w:pStyle w:val="DHHStabletext"/>
              <w:rPr>
                <w:color w:val="3366FF"/>
                <w:lang w:eastAsia="en-AU"/>
              </w:rPr>
            </w:pPr>
            <w:r w:rsidRPr="00EB30A3">
              <w:rPr>
                <w:color w:val="3366FF"/>
                <w:lang w:eastAsia="en-AU"/>
              </w:rPr>
              <w:t>4.5</w:t>
            </w:r>
          </w:p>
        </w:tc>
        <w:tc>
          <w:tcPr>
            <w:tcW w:w="663" w:type="dxa"/>
            <w:shd w:val="clear" w:color="auto" w:fill="auto"/>
            <w:noWrap/>
            <w:vAlign w:val="bottom"/>
            <w:hideMark/>
          </w:tcPr>
          <w:p w:rsidR="005521E4" w:rsidRPr="00EB30A3" w:rsidRDefault="005521E4" w:rsidP="00D03C04">
            <w:pPr>
              <w:pStyle w:val="DHHStabletext"/>
              <w:rPr>
                <w:color w:val="3366FF"/>
                <w:lang w:eastAsia="en-AU"/>
              </w:rPr>
            </w:pPr>
            <w:r w:rsidRPr="00EB30A3">
              <w:rPr>
                <w:color w:val="3366FF"/>
                <w:lang w:eastAsia="en-AU"/>
              </w:rPr>
              <w:t>4.2</w:t>
            </w:r>
          </w:p>
        </w:tc>
        <w:tc>
          <w:tcPr>
            <w:tcW w:w="829" w:type="dxa"/>
            <w:shd w:val="clear" w:color="auto" w:fill="auto"/>
            <w:noWrap/>
            <w:vAlign w:val="bottom"/>
            <w:hideMark/>
          </w:tcPr>
          <w:p w:rsidR="005521E4" w:rsidRPr="00EB30A3" w:rsidRDefault="005521E4" w:rsidP="00D03C04">
            <w:pPr>
              <w:pStyle w:val="DHHStabletext"/>
              <w:rPr>
                <w:color w:val="3366FF"/>
                <w:lang w:eastAsia="en-AU"/>
              </w:rPr>
            </w:pPr>
            <w:r w:rsidRPr="00EB30A3">
              <w:rPr>
                <w:color w:val="3366FF"/>
                <w:lang w:eastAsia="en-AU"/>
              </w:rPr>
              <w:t>3.0</w:t>
            </w:r>
          </w:p>
        </w:tc>
        <w:tc>
          <w:tcPr>
            <w:tcW w:w="663" w:type="dxa"/>
            <w:shd w:val="clear" w:color="auto" w:fill="auto"/>
            <w:noWrap/>
            <w:vAlign w:val="bottom"/>
            <w:hideMark/>
          </w:tcPr>
          <w:p w:rsidR="005521E4" w:rsidRPr="00EB30A3" w:rsidRDefault="005521E4" w:rsidP="00D03C04">
            <w:pPr>
              <w:pStyle w:val="DHHStabletext"/>
              <w:rPr>
                <w:color w:val="3366FF"/>
                <w:lang w:eastAsia="en-AU"/>
              </w:rPr>
            </w:pPr>
            <w:r w:rsidRPr="00EB30A3">
              <w:rPr>
                <w:color w:val="3366FF"/>
                <w:lang w:eastAsia="en-AU"/>
              </w:rPr>
              <w:t>3.0</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Germany</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22.1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4.4</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3.0</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Australia</w:t>
            </w:r>
          </w:p>
        </w:tc>
        <w:tc>
          <w:tcPr>
            <w:tcW w:w="1134"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20.3</w:t>
            </w:r>
          </w:p>
        </w:tc>
        <w:tc>
          <w:tcPr>
            <w:tcW w:w="718"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17.8</w:t>
            </w:r>
          </w:p>
        </w:tc>
        <w:tc>
          <w:tcPr>
            <w:tcW w:w="663"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10.8</w:t>
            </w:r>
          </w:p>
        </w:tc>
        <w:tc>
          <w:tcPr>
            <w:tcW w:w="663"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7.6</w:t>
            </w:r>
          </w:p>
        </w:tc>
        <w:tc>
          <w:tcPr>
            <w:tcW w:w="791"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5.1</w:t>
            </w:r>
          </w:p>
        </w:tc>
        <w:tc>
          <w:tcPr>
            <w:tcW w:w="709"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4.8</w:t>
            </w:r>
          </w:p>
        </w:tc>
        <w:tc>
          <w:tcPr>
            <w:tcW w:w="663"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4.1</w:t>
            </w:r>
          </w:p>
        </w:tc>
        <w:tc>
          <w:tcPr>
            <w:tcW w:w="829"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3.0</w:t>
            </w:r>
          </w:p>
        </w:tc>
        <w:tc>
          <w:tcPr>
            <w:tcW w:w="663" w:type="dxa"/>
            <w:shd w:val="clear" w:color="auto" w:fill="auto"/>
            <w:noWrap/>
            <w:vAlign w:val="bottom"/>
            <w:hideMark/>
          </w:tcPr>
          <w:p w:rsidR="005521E4" w:rsidRPr="00EB30A3" w:rsidRDefault="005521E4" w:rsidP="00D03C04">
            <w:pPr>
              <w:pStyle w:val="DHHStabletext"/>
              <w:rPr>
                <w:color w:val="FF0000"/>
                <w:lang w:eastAsia="en-AU"/>
              </w:rPr>
            </w:pPr>
            <w:r w:rsidRPr="00EB30A3">
              <w:rPr>
                <w:color w:val="FF0000"/>
                <w:lang w:eastAsia="en-AU"/>
              </w:rPr>
              <w:t>3.2</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Netherlands</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16.4</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6.8</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5.1</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3.7</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3.2</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Belgium</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29.5</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20.6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8.3</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4.8</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3.6</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3.2</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France</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23.7</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15.1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10.2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7.4</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4.4</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3.2</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Ireland</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30.4</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7.7</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5.9</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3.0</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3.3</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Greece</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48.3</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33.7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21.3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11.3</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6.9</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4.1</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3.3</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Switzerland</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21.6</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6.7</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4.6</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3.9</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3.4</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Denmark</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21.3</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13.9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7.3</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4.6</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3.3</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Poland</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57.8</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32.2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15.1</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8.1</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3.8</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United Kingdom</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22.9</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7.9</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5.6</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4.4</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3.9</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Canada</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27.8</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18.5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10.3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6.8</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5.2</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4.9</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4.6</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New Zealand</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22.6</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9.2</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6.1</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5.1</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4.7</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Hungary</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53.4</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23.8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16.9</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9.7</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5.7</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4.8</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Slovak Republic</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15.6</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10.2</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8.4</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5.0</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lastRenderedPageBreak/>
              <w:t>United States</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25.9</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19.9</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9.4</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7.1</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6.8</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6.3</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5.8</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Chile</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127.6</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67.6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28.2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9.2</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7.6</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7.0</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6.7</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Mexico</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77.5</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56.1</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37.1</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21.6</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16.7</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14.4</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11.3</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12.7</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Turkey</w:t>
            </w:r>
          </w:p>
        </w:tc>
        <w:tc>
          <w:tcPr>
            <w:tcW w:w="1134"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166</w:t>
            </w:r>
          </w:p>
        </w:tc>
        <w:tc>
          <w:tcPr>
            <w:tcW w:w="718"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126.2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90.2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55.8</w:t>
            </w:r>
          </w:p>
        </w:tc>
        <w:tc>
          <w:tcPr>
            <w:tcW w:w="791" w:type="dxa"/>
            <w:shd w:val="clear" w:color="auto" w:fill="auto"/>
            <w:noWrap/>
            <w:vAlign w:val="bottom"/>
            <w:hideMark/>
          </w:tcPr>
          <w:p w:rsidR="005521E4" w:rsidRPr="00EB30A3" w:rsidRDefault="005521E4" w:rsidP="00D03C04">
            <w:pPr>
              <w:pStyle w:val="DHHStabletext"/>
              <w:rPr>
                <w:lang w:eastAsia="en-AU"/>
              </w:rPr>
            </w:pPr>
            <w:r w:rsidRPr="00EB30A3">
              <w:rPr>
                <w:lang w:eastAsia="en-AU"/>
              </w:rPr>
              <w:t>32.1</w:t>
            </w:r>
          </w:p>
        </w:tc>
        <w:tc>
          <w:tcPr>
            <w:tcW w:w="70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23.2</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16.4</w:t>
            </w:r>
          </w:p>
        </w:tc>
        <w:tc>
          <w:tcPr>
            <w:tcW w:w="829"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11.6</w:t>
            </w:r>
          </w:p>
        </w:tc>
        <w:tc>
          <w:tcPr>
            <w:tcW w:w="663" w:type="dxa"/>
            <w:shd w:val="clear" w:color="auto" w:fill="auto"/>
            <w:noWrap/>
            <w:vAlign w:val="bottom"/>
            <w:hideMark/>
          </w:tcPr>
          <w:p w:rsidR="005521E4" w:rsidRPr="00EB30A3" w:rsidRDefault="005521E4" w:rsidP="00D03C04">
            <w:pPr>
              <w:pStyle w:val="DHHStabletext"/>
              <w:rPr>
                <w:lang w:eastAsia="en-AU"/>
              </w:rPr>
            </w:pPr>
            <w:r w:rsidRPr="00EB30A3">
              <w:rPr>
                <w:lang w:eastAsia="en-AU"/>
              </w:rPr>
              <w:t>12.9</w:t>
            </w:r>
          </w:p>
        </w:tc>
      </w:tr>
      <w:tr w:rsidR="005521E4" w:rsidRPr="00EB30A3" w:rsidTr="00D03C04">
        <w:trPr>
          <w:trHeight w:val="300"/>
        </w:trPr>
        <w:tc>
          <w:tcPr>
            <w:tcW w:w="1844"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OECD members</w:t>
            </w:r>
          </w:p>
        </w:tc>
        <w:tc>
          <w:tcPr>
            <w:tcW w:w="1134"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48.5</w:t>
            </w:r>
          </w:p>
        </w:tc>
        <w:tc>
          <w:tcPr>
            <w:tcW w:w="718"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38.7</w:t>
            </w:r>
          </w:p>
        </w:tc>
        <w:tc>
          <w:tcPr>
            <w:tcW w:w="663"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26.6</w:t>
            </w:r>
          </w:p>
        </w:tc>
        <w:tc>
          <w:tcPr>
            <w:tcW w:w="663"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17.0</w:t>
            </w:r>
          </w:p>
        </w:tc>
        <w:tc>
          <w:tcPr>
            <w:tcW w:w="791"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10.7</w:t>
            </w:r>
          </w:p>
        </w:tc>
        <w:tc>
          <w:tcPr>
            <w:tcW w:w="709"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8.6</w:t>
            </w:r>
          </w:p>
        </w:tc>
        <w:tc>
          <w:tcPr>
            <w:tcW w:w="663"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7.2</w:t>
            </w:r>
          </w:p>
        </w:tc>
        <w:tc>
          <w:tcPr>
            <w:tcW w:w="829" w:type="dxa"/>
            <w:shd w:val="clear" w:color="auto" w:fill="auto"/>
            <w:noWrap/>
            <w:vAlign w:val="bottom"/>
            <w:hideMark/>
          </w:tcPr>
          <w:p w:rsidR="005521E4" w:rsidRPr="00EB30A3" w:rsidRDefault="005521E4" w:rsidP="00D03C04">
            <w:pPr>
              <w:pStyle w:val="DHHStablecaption"/>
              <w:rPr>
                <w:lang w:eastAsia="en-AU"/>
              </w:rPr>
            </w:pPr>
            <w:r w:rsidRPr="00EB30A3">
              <w:rPr>
                <w:lang w:eastAsia="en-AU"/>
              </w:rPr>
              <w:t>5.9</w:t>
            </w:r>
          </w:p>
        </w:tc>
        <w:tc>
          <w:tcPr>
            <w:tcW w:w="663" w:type="dxa"/>
            <w:shd w:val="clear" w:color="auto" w:fill="auto"/>
            <w:noWrap/>
            <w:vAlign w:val="bottom"/>
            <w:hideMark/>
          </w:tcPr>
          <w:p w:rsidR="005521E4" w:rsidRPr="00EB30A3" w:rsidRDefault="005521E4" w:rsidP="00D03C04">
            <w:pPr>
              <w:pStyle w:val="DHHStablecaption"/>
              <w:rPr>
                <w:lang w:eastAsia="en-AU"/>
              </w:rPr>
            </w:pPr>
          </w:p>
        </w:tc>
      </w:tr>
    </w:tbl>
    <w:p w:rsidR="005521E4" w:rsidRDefault="005521E4" w:rsidP="00D03C04">
      <w:pPr>
        <w:pStyle w:val="DHHStablecaption"/>
      </w:pPr>
    </w:p>
    <w:p w:rsidR="005521E4" w:rsidRDefault="005521E4" w:rsidP="005521E4"/>
    <w:p w:rsidR="005521E4" w:rsidRDefault="005521E4" w:rsidP="005521E4"/>
    <w:p w:rsidR="005521E4" w:rsidRPr="001B1ECC" w:rsidRDefault="005521E4" w:rsidP="00D03C04">
      <w:pPr>
        <w:pStyle w:val="DHHStabletext"/>
      </w:pPr>
      <w:r w:rsidRPr="001B1ECC">
        <w:t>1950-2015 data taken from data series  SP.DYN.IMRT.IN</w:t>
      </w:r>
      <w:r w:rsidRPr="001B1ECC">
        <w:tab/>
      </w:r>
      <w:r w:rsidRPr="001B1ECC">
        <w:tab/>
      </w:r>
      <w:r w:rsidRPr="001B1ECC">
        <w:tab/>
      </w:r>
      <w:r w:rsidRPr="001B1ECC">
        <w:tab/>
      </w:r>
    </w:p>
    <w:p w:rsidR="005521E4" w:rsidRPr="001B1ECC" w:rsidRDefault="005521E4" w:rsidP="00D03C04">
      <w:pPr>
        <w:pStyle w:val="DHHStabletext"/>
      </w:pPr>
      <w:r w:rsidRPr="001B1ECC">
        <w:t>Data from database: World Development Indicators</w:t>
      </w:r>
      <w:r w:rsidRPr="001B1ECC">
        <w:tab/>
      </w:r>
      <w:r w:rsidRPr="001B1ECC">
        <w:tab/>
      </w:r>
      <w:r w:rsidRPr="001B1ECC">
        <w:tab/>
      </w:r>
      <w:r w:rsidRPr="001B1ECC">
        <w:tab/>
      </w:r>
      <w:r w:rsidRPr="001B1ECC">
        <w:tab/>
      </w:r>
    </w:p>
    <w:p w:rsidR="005521E4" w:rsidRPr="001B1ECC" w:rsidRDefault="005521E4" w:rsidP="00D03C04">
      <w:pPr>
        <w:pStyle w:val="DHHStabletext"/>
      </w:pPr>
      <w:r w:rsidRPr="001B1ECC">
        <w:t>Last Updated: 11/17/2016</w:t>
      </w:r>
      <w:r w:rsidRPr="001B1ECC">
        <w:tab/>
      </w:r>
      <w:r w:rsidRPr="001B1ECC">
        <w:tab/>
      </w:r>
      <w:r w:rsidRPr="001B1ECC">
        <w:tab/>
      </w:r>
      <w:r w:rsidRPr="001B1ECC">
        <w:tab/>
      </w:r>
      <w:r w:rsidRPr="001B1ECC">
        <w:tab/>
      </w:r>
      <w:r w:rsidRPr="001B1ECC">
        <w:tab/>
      </w:r>
      <w:r w:rsidRPr="001B1ECC">
        <w:tab/>
      </w:r>
      <w:r w:rsidRPr="001B1ECC">
        <w:tab/>
      </w:r>
      <w:r w:rsidRPr="001B1ECC">
        <w:tab/>
      </w:r>
    </w:p>
    <w:p w:rsidR="005521E4" w:rsidRPr="001B1ECC" w:rsidRDefault="005521E4" w:rsidP="00D03C04">
      <w:pPr>
        <w:pStyle w:val="DHHStabletext"/>
      </w:pPr>
      <w:r w:rsidRPr="001B1ECC">
        <w:t>http://databank.worldbank.org/data/reports.aspx?source=world-development-indicators#advancedDownloadOptions</w:t>
      </w:r>
      <w:r w:rsidRPr="001B1ECC">
        <w:tab/>
      </w:r>
      <w:r w:rsidRPr="001B1ECC">
        <w:tab/>
      </w:r>
      <w:r w:rsidRPr="001B1ECC">
        <w:tab/>
      </w:r>
      <w:r>
        <w:tab/>
      </w:r>
      <w:r>
        <w:tab/>
      </w:r>
      <w:r>
        <w:tab/>
      </w:r>
      <w:r>
        <w:tab/>
      </w:r>
      <w:r>
        <w:tab/>
      </w:r>
    </w:p>
    <w:p w:rsidR="005521E4" w:rsidRPr="001B1ECC" w:rsidRDefault="005521E4" w:rsidP="00D03C04">
      <w:pPr>
        <w:pStyle w:val="DHHStabletext"/>
      </w:pPr>
      <w:r w:rsidRPr="001B1ECC">
        <w:t>Accessed December 13, 2016.</w:t>
      </w:r>
      <w:r w:rsidRPr="001B1ECC">
        <w:tab/>
      </w:r>
      <w:r w:rsidRPr="001B1ECC">
        <w:tab/>
      </w:r>
      <w:r w:rsidRPr="001B1ECC">
        <w:tab/>
      </w:r>
      <w:r w:rsidRPr="001B1ECC">
        <w:tab/>
      </w:r>
      <w:r w:rsidRPr="001B1ECC">
        <w:tab/>
      </w:r>
      <w:r w:rsidRPr="001B1ECC">
        <w:tab/>
      </w:r>
      <w:r w:rsidRPr="001B1ECC">
        <w:tab/>
      </w:r>
      <w:r w:rsidRPr="001B1ECC">
        <w:tab/>
      </w:r>
      <w:r w:rsidRPr="001B1ECC">
        <w:tab/>
      </w:r>
    </w:p>
    <w:p w:rsidR="005521E4" w:rsidRPr="001B1ECC" w:rsidRDefault="005521E4" w:rsidP="00D03C04">
      <w:pPr>
        <w:pStyle w:val="DHHStabletext"/>
      </w:pPr>
      <w:r w:rsidRPr="001B1ECC">
        <w:tab/>
      </w:r>
      <w:r w:rsidRPr="001B1ECC">
        <w:tab/>
      </w:r>
      <w:r w:rsidRPr="001B1ECC">
        <w:tab/>
      </w:r>
      <w:r w:rsidRPr="001B1ECC">
        <w:tab/>
      </w:r>
      <w:r w:rsidRPr="001B1ECC">
        <w:tab/>
      </w:r>
      <w:r w:rsidRPr="001B1ECC">
        <w:tab/>
      </w:r>
      <w:r w:rsidRPr="001B1ECC">
        <w:tab/>
      </w:r>
      <w:r w:rsidRPr="001B1ECC">
        <w:tab/>
      </w:r>
      <w:r w:rsidRPr="001B1ECC">
        <w:tab/>
      </w:r>
    </w:p>
    <w:p w:rsidR="005521E4" w:rsidRPr="001B1ECC" w:rsidRDefault="005521E4" w:rsidP="00D03C04">
      <w:pPr>
        <w:pStyle w:val="DHHStabletext"/>
      </w:pPr>
      <w:r w:rsidRPr="001B1ECC">
        <w:t>2016 data taken from Table 1</w:t>
      </w:r>
      <w:r>
        <w:t xml:space="preserve"> from</w:t>
      </w:r>
      <w:r w:rsidRPr="001B1ECC">
        <w:tab/>
      </w:r>
      <w:r w:rsidRPr="001B1ECC">
        <w:tab/>
      </w:r>
      <w:r w:rsidRPr="001B1ECC">
        <w:tab/>
      </w:r>
      <w:r w:rsidRPr="001B1ECC">
        <w:tab/>
      </w:r>
      <w:r w:rsidRPr="001B1ECC">
        <w:tab/>
      </w:r>
      <w:r w:rsidRPr="001B1ECC">
        <w:tab/>
      </w:r>
      <w:r w:rsidRPr="001B1ECC">
        <w:tab/>
      </w:r>
      <w:r w:rsidRPr="001B1ECC">
        <w:tab/>
      </w:r>
      <w:r w:rsidRPr="001B1ECC">
        <w:tab/>
      </w:r>
    </w:p>
    <w:p w:rsidR="005521E4" w:rsidRPr="001B1ECC" w:rsidRDefault="005521E4" w:rsidP="00D03C04">
      <w:pPr>
        <w:pStyle w:val="DHHStabletext"/>
      </w:pPr>
      <w:r w:rsidRPr="001B1ECC">
        <w:t>GBD 2016 Mortality Collaborators. Global, regional, and national under-5 mortality, adult mortality, age-specific mortality, and life expectancy, 1970-2016: a systematic analysis for the Global Burden of Disease Study 2016. Lancet. 2017 Sep 16;390(10100):1084-1150. doi: 10.1016/S0140-6736(17)31833-0.  Accessed October 10, 2017</w:t>
      </w:r>
      <w:r w:rsidRPr="001B1ECC">
        <w:tab/>
      </w:r>
      <w:r w:rsidRPr="001B1ECC">
        <w:tab/>
      </w:r>
      <w:r w:rsidRPr="001B1ECC">
        <w:tab/>
      </w:r>
      <w:r w:rsidRPr="001B1ECC">
        <w:tab/>
      </w:r>
      <w:r w:rsidRPr="001B1ECC">
        <w:tab/>
      </w:r>
      <w:r w:rsidRPr="001B1ECC">
        <w:tab/>
      </w:r>
      <w:r w:rsidRPr="001B1ECC">
        <w:tab/>
      </w:r>
      <w:r w:rsidRPr="001B1ECC">
        <w:tab/>
      </w:r>
      <w:r w:rsidRPr="001B1ECC">
        <w:tab/>
      </w:r>
    </w:p>
    <w:p w:rsidR="005521E4" w:rsidRDefault="00FD747A" w:rsidP="00D03C04">
      <w:pPr>
        <w:pStyle w:val="DHHStabletext"/>
      </w:pPr>
      <w:r>
        <w:rPr>
          <w:vertAlign w:val="superscript"/>
        </w:rPr>
        <w:t xml:space="preserve">a </w:t>
      </w:r>
      <w:r w:rsidR="005521E4" w:rsidRPr="001B1ECC">
        <w:t xml:space="preserve">The definition of IMR is ' Infant mortality rate is the number of infants dying before reaching one year of age, per 1,000 live births in a given year'. </w:t>
      </w:r>
    </w:p>
    <w:p w:rsidR="005521E4" w:rsidRPr="00871555" w:rsidRDefault="00FD747A" w:rsidP="00D03C04">
      <w:pPr>
        <w:pStyle w:val="DHHStabletext"/>
      </w:pPr>
      <w:r>
        <w:rPr>
          <w:vertAlign w:val="superscript"/>
        </w:rPr>
        <w:t>b</w:t>
      </w:r>
      <w:r>
        <w:t xml:space="preserve"> </w:t>
      </w:r>
      <w:r w:rsidR="005521E4" w:rsidRPr="00871555">
        <w:t>Data in this table is ranked by 2016 figure</w:t>
      </w:r>
      <w:r w:rsidR="005521E4" w:rsidRPr="00871555">
        <w:tab/>
      </w:r>
      <w:r w:rsidR="005521E4" w:rsidRPr="00871555">
        <w:tab/>
      </w:r>
      <w:r w:rsidR="005521E4" w:rsidRPr="00871555">
        <w:tab/>
      </w:r>
      <w:r w:rsidR="005521E4" w:rsidRPr="00871555">
        <w:tab/>
      </w:r>
      <w:r w:rsidR="005521E4" w:rsidRPr="00871555">
        <w:tab/>
      </w:r>
      <w:r w:rsidR="005521E4" w:rsidRPr="00871555">
        <w:tab/>
      </w:r>
      <w:r w:rsidR="005521E4" w:rsidRPr="00871555">
        <w:tab/>
      </w:r>
    </w:p>
    <w:p w:rsidR="005521E4" w:rsidRPr="001B1ECC" w:rsidRDefault="00FD747A" w:rsidP="00D03C04">
      <w:pPr>
        <w:pStyle w:val="DHHStabletext"/>
      </w:pPr>
      <w:r>
        <w:rPr>
          <w:vertAlign w:val="superscript"/>
        </w:rPr>
        <w:t>c</w:t>
      </w:r>
      <w:r>
        <w:t xml:space="preserve"> </w:t>
      </w:r>
      <w:r w:rsidR="005521E4" w:rsidRPr="001B1ECC">
        <w:t>This table includes the measured IMR for Victoria</w:t>
      </w:r>
      <w:r w:rsidR="005521E4" w:rsidRPr="001B1ECC">
        <w:tab/>
      </w:r>
      <w:r w:rsidR="005521E4" w:rsidRPr="001B1ECC">
        <w:tab/>
      </w:r>
      <w:r w:rsidR="005521E4" w:rsidRPr="001B1ECC">
        <w:tab/>
      </w:r>
      <w:r w:rsidR="005521E4" w:rsidRPr="001B1ECC">
        <w:tab/>
      </w:r>
      <w:r w:rsidR="005521E4" w:rsidRPr="001B1ECC">
        <w:tab/>
      </w:r>
      <w:r w:rsidR="005521E4" w:rsidRPr="001B1ECC">
        <w:tab/>
      </w:r>
      <w:r w:rsidR="005521E4" w:rsidRPr="001B1ECC">
        <w:tab/>
      </w:r>
      <w:r w:rsidR="005521E4" w:rsidRPr="001B1ECC">
        <w:tab/>
      </w:r>
      <w:r w:rsidR="005521E4" w:rsidRPr="001B1ECC">
        <w:tab/>
      </w:r>
    </w:p>
    <w:p w:rsidR="005521E4" w:rsidRDefault="005521E4" w:rsidP="005521E4"/>
    <w:p w:rsidR="005521E4" w:rsidRPr="00283AA2" w:rsidRDefault="005521E4" w:rsidP="005521E4"/>
    <w:p w:rsidR="005521E4" w:rsidRPr="00283AA2" w:rsidRDefault="005521E4" w:rsidP="005521E4"/>
    <w:p w:rsidR="005521E4" w:rsidRPr="00283AA2" w:rsidRDefault="005521E4" w:rsidP="005521E4"/>
    <w:p w:rsidR="005521E4" w:rsidRPr="00283AA2" w:rsidRDefault="005521E4" w:rsidP="005521E4"/>
    <w:p w:rsidR="005521E4" w:rsidRPr="00283AA2" w:rsidRDefault="005521E4" w:rsidP="005521E4"/>
    <w:p w:rsidR="005521E4" w:rsidRPr="00283AA2" w:rsidRDefault="005521E4" w:rsidP="005521E4"/>
    <w:p w:rsidR="005521E4" w:rsidRPr="00283AA2" w:rsidRDefault="005521E4" w:rsidP="005521E4"/>
    <w:p w:rsidR="005521E4" w:rsidRDefault="005521E4" w:rsidP="005521E4">
      <w:pPr>
        <w:tabs>
          <w:tab w:val="left" w:pos="1050"/>
        </w:tabs>
      </w:pPr>
      <w:r>
        <w:tab/>
      </w:r>
    </w:p>
    <w:p w:rsidR="005521E4" w:rsidRDefault="005521E4" w:rsidP="005521E4">
      <w:pPr>
        <w:tabs>
          <w:tab w:val="left" w:pos="1050"/>
        </w:tabs>
        <w:sectPr w:rsidR="005521E4" w:rsidSect="00D03C04">
          <w:pgSz w:w="11907" w:h="16839" w:code="9"/>
          <w:pgMar w:top="1440" w:right="1558" w:bottom="1440" w:left="1440" w:header="708" w:footer="708" w:gutter="0"/>
          <w:cols w:space="708"/>
          <w:docGrid w:linePitch="360"/>
        </w:sectPr>
      </w:pPr>
    </w:p>
    <w:p w:rsidR="00D03C04" w:rsidRPr="00D03C04" w:rsidRDefault="005521E4" w:rsidP="009E531A">
      <w:pPr>
        <w:pStyle w:val="Heading2"/>
        <w:pBdr>
          <w:between w:val="single" w:sz="4" w:space="1" w:color="auto"/>
        </w:pBdr>
      </w:pPr>
      <w:bookmarkStart w:id="9" w:name="_Toc506386003"/>
      <w:r>
        <w:lastRenderedPageBreak/>
        <w:t>Table 7</w:t>
      </w:r>
      <w:r w:rsidRPr="00283AA2">
        <w:t>.5: Under 5 mortality rate (U5MR), Victoria, 2000-2016</w:t>
      </w:r>
      <w:bookmarkEnd w:id="9"/>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49"/>
        <w:gridCol w:w="709"/>
        <w:gridCol w:w="709"/>
        <w:gridCol w:w="709"/>
        <w:gridCol w:w="709"/>
        <w:gridCol w:w="709"/>
        <w:gridCol w:w="709"/>
        <w:gridCol w:w="709"/>
        <w:gridCol w:w="709"/>
        <w:gridCol w:w="709"/>
        <w:gridCol w:w="709"/>
        <w:gridCol w:w="706"/>
        <w:gridCol w:w="709"/>
        <w:gridCol w:w="709"/>
        <w:gridCol w:w="709"/>
        <w:gridCol w:w="709"/>
        <w:gridCol w:w="709"/>
        <w:gridCol w:w="885"/>
      </w:tblGrid>
      <w:tr w:rsidR="00D03C04" w:rsidRPr="00283AA2" w:rsidTr="00D03C04">
        <w:trPr>
          <w:trHeight w:val="312"/>
        </w:trPr>
        <w:tc>
          <w:tcPr>
            <w:tcW w:w="688" w:type="pct"/>
            <w:shd w:val="clear" w:color="auto" w:fill="auto"/>
            <w:noWrap/>
            <w:vAlign w:val="bottom"/>
            <w:hideMark/>
          </w:tcPr>
          <w:p w:rsidR="005521E4" w:rsidRPr="00283AA2" w:rsidRDefault="005521E4" w:rsidP="00D03C04">
            <w:pPr>
              <w:pStyle w:val="DHHStabletext"/>
              <w:rPr>
                <w:lang w:eastAsia="en-AU"/>
              </w:rPr>
            </w:pPr>
            <w:r w:rsidRPr="00283AA2">
              <w:rPr>
                <w:lang w:eastAsia="en-AU"/>
              </w:rPr>
              <w:t> </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2000</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2001</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2002</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2003</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2004</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2005</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2006</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2007</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2008</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2009</w:t>
            </w:r>
          </w:p>
        </w:tc>
        <w:tc>
          <w:tcPr>
            <w:tcW w:w="249"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2010</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2011</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2012</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2013</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2014</w:t>
            </w:r>
          </w:p>
        </w:tc>
        <w:tc>
          <w:tcPr>
            <w:tcW w:w="250"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2015</w:t>
            </w:r>
          </w:p>
        </w:tc>
        <w:tc>
          <w:tcPr>
            <w:tcW w:w="312" w:type="pct"/>
            <w:shd w:val="clear" w:color="auto" w:fill="auto"/>
            <w:noWrap/>
            <w:vAlign w:val="bottom"/>
            <w:hideMark/>
          </w:tcPr>
          <w:p w:rsidR="005521E4" w:rsidRPr="00283AA2" w:rsidRDefault="005521E4" w:rsidP="00D03C04">
            <w:pPr>
              <w:pStyle w:val="DHHStablecolhead"/>
              <w:rPr>
                <w:lang w:eastAsia="en-AU"/>
              </w:rPr>
            </w:pPr>
            <w:r w:rsidRPr="00283AA2">
              <w:rPr>
                <w:lang w:eastAsia="en-AU"/>
              </w:rPr>
              <w:t>2016</w:t>
            </w:r>
          </w:p>
        </w:tc>
      </w:tr>
      <w:tr w:rsidR="00D03C04" w:rsidRPr="00283AA2" w:rsidTr="00D03C04">
        <w:trPr>
          <w:trHeight w:val="359"/>
        </w:trPr>
        <w:tc>
          <w:tcPr>
            <w:tcW w:w="688" w:type="pct"/>
            <w:shd w:val="clear" w:color="auto" w:fill="auto"/>
            <w:noWrap/>
            <w:vAlign w:val="bottom"/>
            <w:hideMark/>
          </w:tcPr>
          <w:p w:rsidR="005521E4" w:rsidRPr="00283AA2" w:rsidRDefault="005521E4" w:rsidP="00D03C04">
            <w:pPr>
              <w:pStyle w:val="DHHStabletext"/>
              <w:rPr>
                <w:lang w:eastAsia="en-AU"/>
              </w:rPr>
            </w:pPr>
            <w:r w:rsidRPr="00283AA2">
              <w:rPr>
                <w:lang w:eastAsia="en-AU"/>
              </w:rPr>
              <w:t xml:space="preserve">Live births </w:t>
            </w:r>
            <w:r w:rsidRPr="00283AA2">
              <w:rPr>
                <w:vertAlign w:val="superscript"/>
                <w:lang w:eastAsia="en-AU"/>
              </w:rPr>
              <w:t>a</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62,127</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61,670</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62,658</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62,987</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63,047</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65,996</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69,187</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71,728</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71,811</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72,432</w:t>
            </w:r>
          </w:p>
        </w:tc>
        <w:tc>
          <w:tcPr>
            <w:tcW w:w="249"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73,731</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73,349</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77659</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77566</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78400</w:t>
            </w:r>
          </w:p>
        </w:tc>
        <w:tc>
          <w:tcPr>
            <w:tcW w:w="250"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78606</w:t>
            </w:r>
          </w:p>
        </w:tc>
        <w:tc>
          <w:tcPr>
            <w:tcW w:w="312" w:type="pct"/>
            <w:shd w:val="clear" w:color="auto" w:fill="auto"/>
            <w:noWrap/>
            <w:vAlign w:val="bottom"/>
            <w:hideMark/>
          </w:tcPr>
          <w:p w:rsidR="005521E4" w:rsidRPr="005E26E5" w:rsidRDefault="005521E4" w:rsidP="00D03C04">
            <w:pPr>
              <w:pStyle w:val="DHHStabletext"/>
              <w:rPr>
                <w:sz w:val="16"/>
                <w:szCs w:val="16"/>
                <w:lang w:eastAsia="en-AU"/>
              </w:rPr>
            </w:pPr>
            <w:r w:rsidRPr="005E26E5">
              <w:rPr>
                <w:sz w:val="16"/>
                <w:szCs w:val="16"/>
                <w:lang w:eastAsia="en-AU"/>
              </w:rPr>
              <w:t>80200</w:t>
            </w:r>
          </w:p>
        </w:tc>
      </w:tr>
      <w:tr w:rsidR="00D03C04" w:rsidRPr="00283AA2" w:rsidTr="00D03C04">
        <w:trPr>
          <w:trHeight w:val="359"/>
        </w:trPr>
        <w:tc>
          <w:tcPr>
            <w:tcW w:w="688" w:type="pct"/>
            <w:shd w:val="clear" w:color="auto" w:fill="auto"/>
            <w:noWrap/>
            <w:vAlign w:val="bottom"/>
            <w:hideMark/>
          </w:tcPr>
          <w:p w:rsidR="005521E4" w:rsidRPr="00283AA2" w:rsidRDefault="005521E4" w:rsidP="00D03C04">
            <w:pPr>
              <w:pStyle w:val="DHHStabletext"/>
              <w:rPr>
                <w:lang w:eastAsia="en-AU"/>
              </w:rPr>
            </w:pPr>
            <w:r w:rsidRPr="00283AA2">
              <w:rPr>
                <w:lang w:eastAsia="en-AU"/>
              </w:rPr>
              <w:t xml:space="preserve">Neonatal deaths </w:t>
            </w:r>
            <w:r w:rsidRPr="00283AA2">
              <w:rPr>
                <w:vertAlign w:val="superscript"/>
                <w:lang w:eastAsia="en-AU"/>
              </w:rPr>
              <w:t>a</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154</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169</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197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196</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172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207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185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189</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183</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184</w:t>
            </w:r>
          </w:p>
        </w:tc>
        <w:tc>
          <w:tcPr>
            <w:tcW w:w="249"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211</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183</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157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198</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193</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158</w:t>
            </w:r>
          </w:p>
        </w:tc>
        <w:tc>
          <w:tcPr>
            <w:tcW w:w="312"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180</w:t>
            </w:r>
          </w:p>
        </w:tc>
      </w:tr>
      <w:tr w:rsidR="00D03C04" w:rsidRPr="00283AA2" w:rsidTr="00D03C04">
        <w:trPr>
          <w:trHeight w:val="359"/>
        </w:trPr>
        <w:tc>
          <w:tcPr>
            <w:tcW w:w="688" w:type="pct"/>
            <w:shd w:val="clear" w:color="auto" w:fill="auto"/>
            <w:noWrap/>
            <w:vAlign w:val="bottom"/>
            <w:hideMark/>
          </w:tcPr>
          <w:p w:rsidR="005521E4" w:rsidRPr="00283AA2" w:rsidRDefault="005521E4" w:rsidP="00D03C04">
            <w:pPr>
              <w:pStyle w:val="DHHStabletext"/>
              <w:rPr>
                <w:lang w:eastAsia="en-AU"/>
              </w:rPr>
            </w:pPr>
            <w:r w:rsidRPr="00283AA2">
              <w:rPr>
                <w:lang w:eastAsia="en-AU"/>
              </w:rPr>
              <w:t>Post-neonatal infant deaths</w:t>
            </w:r>
            <w:r w:rsidRPr="00283AA2">
              <w:rPr>
                <w:vertAlign w:val="superscript"/>
                <w:lang w:eastAsia="en-AU"/>
              </w:rPr>
              <w:t xml:space="preserve"> b</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89</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73</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86</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67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75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82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84</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86</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84</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64</w:t>
            </w:r>
          </w:p>
        </w:tc>
        <w:tc>
          <w:tcPr>
            <w:tcW w:w="249"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93</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60</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67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67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72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62</w:t>
            </w:r>
          </w:p>
        </w:tc>
        <w:tc>
          <w:tcPr>
            <w:tcW w:w="312"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75</w:t>
            </w:r>
          </w:p>
        </w:tc>
      </w:tr>
      <w:tr w:rsidR="00D03C04" w:rsidRPr="00283AA2" w:rsidTr="00D03C04">
        <w:trPr>
          <w:trHeight w:val="312"/>
        </w:trPr>
        <w:tc>
          <w:tcPr>
            <w:tcW w:w="688" w:type="pct"/>
            <w:shd w:val="clear" w:color="auto" w:fill="auto"/>
            <w:noWrap/>
            <w:vAlign w:val="bottom"/>
            <w:hideMark/>
          </w:tcPr>
          <w:p w:rsidR="005521E4" w:rsidRPr="00283AA2" w:rsidRDefault="005521E4" w:rsidP="00D03C04">
            <w:pPr>
              <w:pStyle w:val="DHHStabletext"/>
              <w:rPr>
                <w:lang w:eastAsia="en-AU"/>
              </w:rPr>
            </w:pPr>
            <w:r w:rsidRPr="00283AA2">
              <w:rPr>
                <w:lang w:eastAsia="en-AU"/>
              </w:rPr>
              <w:t>1-4 year deaths</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52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62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62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40</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44</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50</w:t>
            </w:r>
          </w:p>
        </w:tc>
        <w:tc>
          <w:tcPr>
            <w:tcW w:w="249"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49</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49</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55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33</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48</w:t>
            </w:r>
          </w:p>
        </w:tc>
        <w:tc>
          <w:tcPr>
            <w:tcW w:w="312"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40</w:t>
            </w:r>
          </w:p>
        </w:tc>
      </w:tr>
      <w:tr w:rsidR="00D03C04" w:rsidRPr="00283AA2" w:rsidTr="00D03C04">
        <w:trPr>
          <w:trHeight w:val="312"/>
        </w:trPr>
        <w:tc>
          <w:tcPr>
            <w:tcW w:w="688" w:type="pct"/>
            <w:shd w:val="clear" w:color="auto" w:fill="auto"/>
            <w:noWrap/>
            <w:vAlign w:val="bottom"/>
            <w:hideMark/>
          </w:tcPr>
          <w:p w:rsidR="005521E4" w:rsidRPr="00283AA2" w:rsidRDefault="005521E4" w:rsidP="00D03C04">
            <w:pPr>
              <w:pStyle w:val="DHHStabletext"/>
              <w:rPr>
                <w:lang w:eastAsia="en-AU"/>
              </w:rPr>
            </w:pPr>
            <w:r w:rsidRPr="00283AA2">
              <w:rPr>
                <w:lang w:eastAsia="en-AU"/>
              </w:rPr>
              <w:t>Total 0-4 deaths</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295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287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345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325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287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333</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304</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322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314</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298</w:t>
            </w:r>
          </w:p>
        </w:tc>
        <w:tc>
          <w:tcPr>
            <w:tcW w:w="249"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353</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292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279</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298</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310</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268</w:t>
            </w:r>
          </w:p>
        </w:tc>
        <w:tc>
          <w:tcPr>
            <w:tcW w:w="312"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295</w:t>
            </w:r>
          </w:p>
        </w:tc>
      </w:tr>
      <w:tr w:rsidR="00D03C04" w:rsidRPr="00283AA2" w:rsidTr="00D03C04">
        <w:trPr>
          <w:trHeight w:val="312"/>
        </w:trPr>
        <w:tc>
          <w:tcPr>
            <w:tcW w:w="688" w:type="pct"/>
            <w:shd w:val="clear" w:color="auto" w:fill="auto"/>
            <w:noWrap/>
            <w:vAlign w:val="bottom"/>
            <w:hideMark/>
          </w:tcPr>
          <w:p w:rsidR="005521E4" w:rsidRPr="00283AA2" w:rsidRDefault="005521E4" w:rsidP="00D03C04">
            <w:pPr>
              <w:pStyle w:val="DHHStabletext"/>
              <w:rPr>
                <w:lang w:eastAsia="en-AU"/>
              </w:rPr>
            </w:pPr>
            <w:r w:rsidRPr="00283AA2">
              <w:rPr>
                <w:lang w:eastAsia="en-AU"/>
              </w:rPr>
              <w:t xml:space="preserve">U5MR </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4.7</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5.5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5.2</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4.6</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5.0</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4.4</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4.5</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4.4</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4.1</w:t>
            </w:r>
          </w:p>
        </w:tc>
        <w:tc>
          <w:tcPr>
            <w:tcW w:w="249"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4.8</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4.0</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3.6</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3.8</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4.0</w:t>
            </w:r>
          </w:p>
        </w:tc>
        <w:tc>
          <w:tcPr>
            <w:tcW w:w="250"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3.4</w:t>
            </w:r>
          </w:p>
        </w:tc>
        <w:tc>
          <w:tcPr>
            <w:tcW w:w="312" w:type="pct"/>
            <w:shd w:val="clear" w:color="auto" w:fill="auto"/>
            <w:noWrap/>
            <w:vAlign w:val="bottom"/>
            <w:hideMark/>
          </w:tcPr>
          <w:p w:rsidR="005521E4" w:rsidRPr="00606F91" w:rsidRDefault="005521E4" w:rsidP="00D03C04">
            <w:pPr>
              <w:pStyle w:val="DHHStabletext"/>
              <w:rPr>
                <w:sz w:val="16"/>
                <w:szCs w:val="16"/>
                <w:lang w:eastAsia="en-AU"/>
              </w:rPr>
            </w:pPr>
            <w:r w:rsidRPr="00606F91">
              <w:rPr>
                <w:sz w:val="16"/>
                <w:szCs w:val="16"/>
                <w:lang w:eastAsia="en-AU"/>
              </w:rPr>
              <w:t>3.7</w:t>
            </w:r>
          </w:p>
        </w:tc>
      </w:tr>
    </w:tbl>
    <w:p w:rsidR="005521E4" w:rsidRDefault="005521E4" w:rsidP="005521E4">
      <w:pPr>
        <w:tabs>
          <w:tab w:val="left" w:pos="1050"/>
        </w:tabs>
        <w:spacing w:after="0" w:line="240" w:lineRule="auto"/>
      </w:pPr>
    </w:p>
    <w:p w:rsidR="005521E4" w:rsidRPr="00E937D1" w:rsidRDefault="005521E4" w:rsidP="00D03C04">
      <w:pPr>
        <w:pStyle w:val="DHHStabletext"/>
      </w:pPr>
      <w:r w:rsidRPr="00E937D1">
        <w:t>The U5MR rates refer to deaths of children 0-4 years in Victoria of Victorian residents per 1,000 live births occurring in the index year.</w:t>
      </w:r>
      <w:r w:rsidRPr="00E937D1">
        <w:tab/>
      </w:r>
      <w:r w:rsidRPr="00E937D1">
        <w:tab/>
      </w:r>
      <w:r w:rsidRPr="00E937D1">
        <w:tab/>
      </w:r>
    </w:p>
    <w:p w:rsidR="005521E4" w:rsidRDefault="00FD747A" w:rsidP="00D03C04">
      <w:pPr>
        <w:pStyle w:val="DHHStabletext"/>
      </w:pPr>
      <w:r>
        <w:rPr>
          <w:vertAlign w:val="superscript"/>
        </w:rPr>
        <w:t>a</w:t>
      </w:r>
      <w:r>
        <w:t xml:space="preserve"> </w:t>
      </w:r>
      <w:r w:rsidR="005521E4" w:rsidRPr="00E937D1">
        <w:t>The following are excluded</w:t>
      </w:r>
      <w:r w:rsidR="005521E4">
        <w:t>:</w:t>
      </w:r>
    </w:p>
    <w:p w:rsidR="005521E4" w:rsidRPr="00B316D4" w:rsidRDefault="005521E4" w:rsidP="00D03C04">
      <w:pPr>
        <w:pStyle w:val="DHHStabletext"/>
      </w:pPr>
      <w:r>
        <w:tab/>
      </w:r>
      <w:r w:rsidRPr="00B316D4">
        <w:t>Live births &lt; 20 w gestation, or, if gestation unknown, &lt; 400 gm</w:t>
      </w:r>
      <w:r w:rsidRPr="00B316D4">
        <w:tab/>
      </w:r>
      <w:r w:rsidRPr="00B316D4">
        <w:tab/>
      </w:r>
      <w:r w:rsidRPr="00B316D4">
        <w:tab/>
      </w:r>
      <w:r w:rsidRPr="00B316D4">
        <w:tab/>
      </w:r>
      <w:r w:rsidRPr="00B316D4">
        <w:tab/>
      </w:r>
      <w:r w:rsidRPr="00B316D4">
        <w:tab/>
      </w:r>
      <w:r w:rsidRPr="00B316D4">
        <w:tab/>
      </w:r>
      <w:r w:rsidRPr="00B316D4">
        <w:tab/>
      </w:r>
      <w:r w:rsidRPr="00B316D4">
        <w:tab/>
      </w:r>
      <w:r w:rsidRPr="00B316D4">
        <w:tab/>
      </w:r>
    </w:p>
    <w:p w:rsidR="005521E4" w:rsidRDefault="005521E4" w:rsidP="00D03C04">
      <w:pPr>
        <w:pStyle w:val="DHHStabletext"/>
      </w:pPr>
      <w:r w:rsidRPr="00E937D1">
        <w:t>Live births and neonatal deaths from terminations of pregnancy for suspected or confirmed congenital anomaly or maternal psychos</w:t>
      </w:r>
      <w:r>
        <w:t>ocial indication (N=33 in 2016)</w:t>
      </w:r>
    </w:p>
    <w:p w:rsidR="005521E4" w:rsidRPr="00871555" w:rsidRDefault="005521E4" w:rsidP="00D03C04">
      <w:pPr>
        <w:pStyle w:val="DHHStabletext"/>
      </w:pPr>
      <w:r>
        <w:tab/>
      </w:r>
      <w:r w:rsidRPr="00871555">
        <w:t>Neonates or infants where birth occurred interstate or overseas, with death occurring in Victoria.</w:t>
      </w:r>
      <w:r w:rsidRPr="00871555">
        <w:tab/>
      </w:r>
      <w:r w:rsidRPr="00871555">
        <w:tab/>
      </w:r>
      <w:r w:rsidRPr="00871555">
        <w:tab/>
      </w:r>
      <w:r w:rsidRPr="00871555">
        <w:tab/>
      </w:r>
      <w:r w:rsidRPr="00871555">
        <w:tab/>
      </w:r>
      <w:r w:rsidRPr="00871555">
        <w:tab/>
      </w:r>
    </w:p>
    <w:p w:rsidR="005521E4" w:rsidRPr="00E937D1" w:rsidRDefault="005521E4" w:rsidP="00D03C04">
      <w:pPr>
        <w:pStyle w:val="DHHStabletext"/>
      </w:pPr>
      <w:r>
        <w:tab/>
      </w:r>
      <w:r w:rsidRPr="00E937D1">
        <w:t>Post neonatal infants and children not normally resident in Victoria, dying in Victoria.</w:t>
      </w:r>
      <w:r w:rsidRPr="00E937D1">
        <w:tab/>
      </w:r>
      <w:r w:rsidRPr="00E937D1">
        <w:tab/>
      </w:r>
      <w:r w:rsidRPr="00E937D1">
        <w:tab/>
      </w:r>
      <w:r w:rsidRPr="00E937D1">
        <w:tab/>
      </w:r>
      <w:r w:rsidRPr="00E937D1">
        <w:tab/>
      </w:r>
      <w:r w:rsidRPr="00E937D1">
        <w:tab/>
      </w:r>
      <w:r w:rsidRPr="00E937D1">
        <w:tab/>
      </w:r>
      <w:r w:rsidRPr="00E937D1">
        <w:tab/>
      </w:r>
    </w:p>
    <w:p w:rsidR="005521E4" w:rsidRPr="00E937D1" w:rsidRDefault="005521E4" w:rsidP="00D03C04">
      <w:pPr>
        <w:pStyle w:val="DHHStabletext"/>
      </w:pPr>
      <w:r>
        <w:tab/>
      </w:r>
      <w:r w:rsidRPr="00E937D1">
        <w:t>Deaths of Victorian residents 0-4 years, known to have occurred outside Victoria.</w:t>
      </w:r>
      <w:r w:rsidRPr="00E937D1">
        <w:tab/>
      </w:r>
      <w:r w:rsidRPr="00E937D1">
        <w:tab/>
      </w:r>
      <w:r w:rsidRPr="00E937D1">
        <w:tab/>
      </w:r>
      <w:r w:rsidRPr="00E937D1">
        <w:tab/>
      </w:r>
      <w:r w:rsidRPr="00E937D1">
        <w:tab/>
      </w:r>
      <w:r w:rsidRPr="00E937D1">
        <w:tab/>
      </w:r>
      <w:r w:rsidRPr="00E937D1">
        <w:tab/>
      </w:r>
    </w:p>
    <w:p w:rsidR="005521E4" w:rsidRDefault="005521E4" w:rsidP="00D03C04">
      <w:pPr>
        <w:pStyle w:val="DHHStabletext"/>
      </w:pPr>
      <w:r>
        <w:tab/>
      </w:r>
      <w:r w:rsidRPr="00E937D1">
        <w:t>Deaths of infants, born in Victoria, normally resident outside Victoria.</w:t>
      </w:r>
    </w:p>
    <w:p w:rsidR="005521E4" w:rsidRDefault="00FD747A" w:rsidP="00D03C04">
      <w:pPr>
        <w:pStyle w:val="DHHStabletext"/>
      </w:pPr>
      <w:r>
        <w:rPr>
          <w:vertAlign w:val="superscript"/>
        </w:rPr>
        <w:t>b</w:t>
      </w:r>
      <w:r>
        <w:t xml:space="preserve"> </w:t>
      </w:r>
      <w:r w:rsidR="005521E4" w:rsidRPr="00B316D4">
        <w:t>Note that the post neonatal infant numbers are different to those tables and calculations for infant mortality rate (Figure 7.2 and Table 7.3).  For the U5MR calculation, post neonatal infants deaths occurring in Victoria in the index year are counted.  For the infant mortality rate, post neonatal infant deaths occurring in infants born in the index year are counted, regardless of when or where they occurred.</w:t>
      </w:r>
    </w:p>
    <w:p w:rsidR="005521E4" w:rsidRDefault="005521E4" w:rsidP="00D03C04">
      <w:pPr>
        <w:pStyle w:val="DHHStabletext"/>
      </w:pPr>
    </w:p>
    <w:p w:rsidR="005521E4" w:rsidRDefault="005521E4" w:rsidP="00D03C04">
      <w:pPr>
        <w:pStyle w:val="DHHStabletext"/>
      </w:pPr>
      <w:r w:rsidRPr="00E937D1">
        <w:t>For 2016:</w:t>
      </w:r>
      <w:r w:rsidRPr="00E937D1">
        <w:tab/>
        <w:t>The neonatal death total corresponds to (M) in Appendix 3</w:t>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t xml:space="preserve">The live birth total corresponds to (E) in Appendix 3 </w:t>
      </w:r>
      <w:r w:rsidRPr="00E937D1">
        <w:tab/>
      </w:r>
    </w:p>
    <w:p w:rsidR="005521E4" w:rsidRDefault="005521E4" w:rsidP="00D03C04">
      <w:pPr>
        <w:pStyle w:val="DHHStabletext"/>
      </w:pP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r w:rsidRPr="00E937D1">
        <w:tab/>
      </w:r>
    </w:p>
    <w:p w:rsidR="005521E4" w:rsidRDefault="005521E4" w:rsidP="00D03C04">
      <w:pPr>
        <w:pStyle w:val="DHHStabletext"/>
      </w:pPr>
    </w:p>
    <w:p w:rsidR="005521E4" w:rsidRPr="00E937D1" w:rsidRDefault="005521E4" w:rsidP="00D03C04">
      <w:pPr>
        <w:pStyle w:val="DHHStabletext"/>
      </w:pPr>
      <w:r>
        <w:t>The data is presented in Figure 7.3.</w:t>
      </w:r>
    </w:p>
    <w:p w:rsidR="005521E4" w:rsidRDefault="005521E4" w:rsidP="005521E4">
      <w:pPr>
        <w:pStyle w:val="Heading2"/>
      </w:pPr>
      <w:bookmarkStart w:id="10" w:name="_Toc506386004"/>
      <w:r w:rsidRPr="00283AA2">
        <w:lastRenderedPageBreak/>
        <w:t>Figure</w:t>
      </w:r>
      <w:r>
        <w:t xml:space="preserve"> 7</w:t>
      </w:r>
      <w:r w:rsidRPr="00283AA2">
        <w:t>.3:</w:t>
      </w:r>
      <w:r>
        <w:t xml:space="preserve"> </w:t>
      </w:r>
      <w:r w:rsidRPr="00283AA2">
        <w:t>Under 5 mortality rate (U5MR), Victoria, 2000-2016</w:t>
      </w:r>
      <w:bookmarkEnd w:id="10"/>
    </w:p>
    <w:p w:rsidR="005521E4" w:rsidRDefault="00232D80" w:rsidP="005521E4">
      <w:r>
        <w:rPr>
          <w:noProof/>
          <w:lang w:eastAsia="en-AU"/>
        </w:rPr>
        <w:drawing>
          <wp:anchor distT="18288" distB="17145" distL="132588" distR="136779" simplePos="0" relativeHeight="251656704" behindDoc="0" locked="0" layoutInCell="1" allowOverlap="1">
            <wp:simplePos x="0" y="0"/>
            <wp:positionH relativeFrom="column">
              <wp:posOffset>-254</wp:posOffset>
            </wp:positionH>
            <wp:positionV relativeFrom="paragraph">
              <wp:posOffset>225806</wp:posOffset>
            </wp:positionV>
            <wp:extent cx="8970645" cy="2066925"/>
            <wp:effectExtent l="0" t="0" r="20955" b="9525"/>
            <wp:wrapNone/>
            <wp:docPr id="53"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5521E4" w:rsidRDefault="005521E4" w:rsidP="005521E4"/>
    <w:p w:rsidR="005521E4" w:rsidRDefault="005521E4" w:rsidP="005521E4"/>
    <w:p w:rsidR="005521E4" w:rsidRDefault="005521E4" w:rsidP="005521E4"/>
    <w:p w:rsidR="005521E4" w:rsidRDefault="005521E4" w:rsidP="005521E4"/>
    <w:p w:rsidR="005521E4" w:rsidRDefault="005521E4" w:rsidP="005521E4"/>
    <w:p w:rsidR="005521E4" w:rsidRDefault="005521E4" w:rsidP="005521E4"/>
    <w:p w:rsidR="005521E4" w:rsidRDefault="005521E4" w:rsidP="005521E4"/>
    <w:p w:rsidR="005521E4" w:rsidRDefault="005521E4" w:rsidP="00D03C04">
      <w:pPr>
        <w:pStyle w:val="DHHStabletext"/>
      </w:pPr>
      <w:r>
        <w:t>U</w:t>
      </w:r>
      <w:r w:rsidRPr="005127FC">
        <w:t>5MR - Deaths of children 0-4 years per 1,000 live births in index year</w:t>
      </w:r>
    </w:p>
    <w:p w:rsidR="005521E4" w:rsidRDefault="005521E4" w:rsidP="00D03C04">
      <w:pPr>
        <w:pStyle w:val="DHHStabletext"/>
      </w:pPr>
      <w:r>
        <w:t>Data taken from Table 7.5</w:t>
      </w:r>
    </w:p>
    <w:p w:rsidR="005521E4" w:rsidRPr="005127FC" w:rsidRDefault="005521E4" w:rsidP="005521E4"/>
    <w:p w:rsidR="005521E4" w:rsidRPr="005127FC" w:rsidRDefault="005521E4" w:rsidP="005521E4"/>
    <w:p w:rsidR="005521E4" w:rsidRPr="005127FC" w:rsidRDefault="005521E4" w:rsidP="005521E4"/>
    <w:p w:rsidR="005521E4" w:rsidRPr="005127FC" w:rsidRDefault="005521E4" w:rsidP="005521E4"/>
    <w:p w:rsidR="005521E4" w:rsidRDefault="005521E4" w:rsidP="005521E4"/>
    <w:p w:rsidR="005521E4" w:rsidRDefault="005521E4" w:rsidP="005521E4">
      <w:pPr>
        <w:tabs>
          <w:tab w:val="left" w:pos="4185"/>
        </w:tabs>
        <w:sectPr w:rsidR="005521E4" w:rsidSect="00D03C04">
          <w:pgSz w:w="16839" w:h="11907" w:orient="landscape" w:code="9"/>
          <w:pgMar w:top="1440" w:right="1440" w:bottom="1558" w:left="1440" w:header="708" w:footer="708" w:gutter="0"/>
          <w:cols w:space="708"/>
          <w:docGrid w:linePitch="360"/>
        </w:sectPr>
      </w:pPr>
    </w:p>
    <w:p w:rsidR="005521E4" w:rsidRDefault="005521E4" w:rsidP="005521E4">
      <w:pPr>
        <w:pStyle w:val="Heading2"/>
        <w:rPr>
          <w:vertAlign w:val="superscript"/>
        </w:rPr>
      </w:pPr>
      <w:bookmarkStart w:id="11" w:name="_Toc506386005"/>
      <w:r>
        <w:lastRenderedPageBreak/>
        <w:t>Table 7</w:t>
      </w:r>
      <w:r w:rsidRPr="005127FC">
        <w:t>.6: Under 5 mortality rate (probability of dying by</w:t>
      </w:r>
      <w:r>
        <w:t xml:space="preserve"> age 5 per 1,000 live births), </w:t>
      </w:r>
      <w:r w:rsidRPr="005127FC">
        <w:t>of 34 OECD countries, 1960-2016</w:t>
      </w:r>
      <w:r w:rsidRPr="005127FC">
        <w:rPr>
          <w:vertAlign w:val="superscript"/>
        </w:rPr>
        <w:t>ab</w:t>
      </w:r>
      <w:bookmarkEnd w:id="11"/>
    </w:p>
    <w:tbl>
      <w:tblPr>
        <w:tblW w:w="9420" w:type="dxa"/>
        <w:tblInd w:w="93" w:type="dxa"/>
        <w:tblBorders>
          <w:insideH w:val="single" w:sz="4" w:space="0" w:color="auto"/>
        </w:tblBorders>
        <w:tblLook w:val="04A0" w:firstRow="1" w:lastRow="0" w:firstColumn="1" w:lastColumn="0" w:noHBand="0" w:noVBand="1"/>
      </w:tblPr>
      <w:tblGrid>
        <w:gridCol w:w="1508"/>
        <w:gridCol w:w="718"/>
        <w:gridCol w:w="975"/>
        <w:gridCol w:w="975"/>
        <w:gridCol w:w="874"/>
        <w:gridCol w:w="874"/>
        <w:gridCol w:w="874"/>
        <w:gridCol w:w="874"/>
        <w:gridCol w:w="874"/>
        <w:gridCol w:w="874"/>
      </w:tblGrid>
      <w:tr w:rsidR="005521E4" w:rsidRPr="005127FC" w:rsidTr="00D03C04">
        <w:trPr>
          <w:trHeight w:val="324"/>
        </w:trPr>
        <w:tc>
          <w:tcPr>
            <w:tcW w:w="9420" w:type="dxa"/>
            <w:gridSpan w:val="10"/>
            <w:shd w:val="clear" w:color="auto" w:fill="auto"/>
            <w:noWrap/>
            <w:vAlign w:val="bottom"/>
            <w:hideMark/>
          </w:tcPr>
          <w:p w:rsidR="005521E4" w:rsidRPr="005127FC" w:rsidRDefault="005521E4" w:rsidP="005521E4">
            <w:pPr>
              <w:spacing w:after="0" w:line="240" w:lineRule="auto"/>
              <w:rPr>
                <w:rFonts w:eastAsia="Times New Roman" w:cs="Calibri"/>
                <w:b/>
                <w:bCs/>
                <w:color w:val="000000"/>
                <w:lang w:eastAsia="en-AU"/>
              </w:rPr>
            </w:pP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Country Name</w:t>
            </w:r>
          </w:p>
        </w:tc>
        <w:tc>
          <w:tcPr>
            <w:tcW w:w="718"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1960</w:t>
            </w:r>
          </w:p>
        </w:tc>
        <w:tc>
          <w:tcPr>
            <w:tcW w:w="975"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1970</w:t>
            </w:r>
          </w:p>
        </w:tc>
        <w:tc>
          <w:tcPr>
            <w:tcW w:w="975"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1980</w:t>
            </w:r>
          </w:p>
        </w:tc>
        <w:tc>
          <w:tcPr>
            <w:tcW w:w="874"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1990</w:t>
            </w:r>
          </w:p>
        </w:tc>
        <w:tc>
          <w:tcPr>
            <w:tcW w:w="874"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2000</w:t>
            </w:r>
          </w:p>
        </w:tc>
        <w:tc>
          <w:tcPr>
            <w:tcW w:w="874"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2005</w:t>
            </w:r>
          </w:p>
        </w:tc>
        <w:tc>
          <w:tcPr>
            <w:tcW w:w="874"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2010</w:t>
            </w:r>
          </w:p>
        </w:tc>
        <w:tc>
          <w:tcPr>
            <w:tcW w:w="874"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2015</w:t>
            </w:r>
          </w:p>
        </w:tc>
        <w:tc>
          <w:tcPr>
            <w:tcW w:w="874" w:type="dxa"/>
            <w:shd w:val="clear" w:color="auto" w:fill="auto"/>
            <w:noWrap/>
            <w:vAlign w:val="bottom"/>
            <w:hideMark/>
          </w:tcPr>
          <w:p w:rsidR="005521E4" w:rsidRPr="005127FC" w:rsidRDefault="005521E4" w:rsidP="00D03C04">
            <w:pPr>
              <w:pStyle w:val="DHHStablecolhead"/>
              <w:rPr>
                <w:lang w:eastAsia="en-AU"/>
              </w:rPr>
            </w:pPr>
            <w:r w:rsidRPr="005127FC">
              <w:rPr>
                <w:lang w:eastAsia="en-AU"/>
              </w:rPr>
              <w:t>2016</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Luxembourg</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22.4</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13.3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2.2</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Iceland</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21.4</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15.8</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2.2</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Finland</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26.8</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16.1</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2.2</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Slovenia</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10.4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2.4</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Japan</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39.7</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17.5</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2.6</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Sweden</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19.6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13.4</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2.6</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Norway</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22.6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16.2</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10.1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2.7</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Czech Republic</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14.6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2.8</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Estonia</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27.1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20.2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3.1</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Portugal</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114.6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68.2</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27.6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14.7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3.1</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Italy</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52.0</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33.6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16.1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3.2</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Spain</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55.6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29.2</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17.8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3.3</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Austria</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42.8</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29.1</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16.3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3.4</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Korea, Rep.</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112.9</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52.8</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14.3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3.5</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Germany</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25.7</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15.0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3.6</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Israel</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18.0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3.6</w:t>
            </w:r>
          </w:p>
        </w:tc>
      </w:tr>
      <w:tr w:rsidR="005521E4" w:rsidRPr="005127FC" w:rsidTr="00D03C04">
        <w:trPr>
          <w:trHeight w:val="324"/>
        </w:trPr>
        <w:tc>
          <w:tcPr>
            <w:tcW w:w="1508" w:type="dxa"/>
            <w:shd w:val="clear" w:color="auto" w:fill="auto"/>
            <w:noWrap/>
            <w:vAlign w:val="bottom"/>
            <w:hideMark/>
          </w:tcPr>
          <w:p w:rsidR="005521E4" w:rsidRPr="005127FC" w:rsidRDefault="005521E4" w:rsidP="00D03C04">
            <w:pPr>
              <w:pStyle w:val="DHHStabletext"/>
              <w:rPr>
                <w:color w:val="0000FF"/>
                <w:lang w:eastAsia="en-AU"/>
              </w:rPr>
            </w:pPr>
            <w:r w:rsidRPr="005127FC">
              <w:rPr>
                <w:color w:val="0000FF"/>
                <w:lang w:eastAsia="en-AU"/>
              </w:rPr>
              <w:t xml:space="preserve">Victoria </w:t>
            </w:r>
            <w:r w:rsidRPr="005127FC">
              <w:rPr>
                <w:color w:val="0000FF"/>
                <w:vertAlign w:val="superscript"/>
                <w:lang w:eastAsia="en-AU"/>
              </w:rPr>
              <w:t>c</w:t>
            </w:r>
          </w:p>
        </w:tc>
        <w:tc>
          <w:tcPr>
            <w:tcW w:w="718" w:type="dxa"/>
            <w:shd w:val="clear" w:color="auto" w:fill="auto"/>
            <w:noWrap/>
            <w:vAlign w:val="bottom"/>
            <w:hideMark/>
          </w:tcPr>
          <w:p w:rsidR="005521E4" w:rsidRPr="005127FC" w:rsidRDefault="005521E4" w:rsidP="00D03C04">
            <w:pPr>
              <w:pStyle w:val="DHHStabletext"/>
              <w:rPr>
                <w:color w:val="0000FF"/>
                <w:lang w:eastAsia="en-AU"/>
              </w:rPr>
            </w:pPr>
          </w:p>
        </w:tc>
        <w:tc>
          <w:tcPr>
            <w:tcW w:w="975" w:type="dxa"/>
            <w:shd w:val="clear" w:color="auto" w:fill="auto"/>
            <w:noWrap/>
            <w:vAlign w:val="bottom"/>
            <w:hideMark/>
          </w:tcPr>
          <w:p w:rsidR="005521E4" w:rsidRPr="005127FC" w:rsidRDefault="005521E4" w:rsidP="00D03C04">
            <w:pPr>
              <w:pStyle w:val="DHHStabletext"/>
              <w:rPr>
                <w:color w:val="0000FF"/>
                <w:lang w:eastAsia="en-AU"/>
              </w:rPr>
            </w:pPr>
          </w:p>
        </w:tc>
        <w:tc>
          <w:tcPr>
            <w:tcW w:w="975" w:type="dxa"/>
            <w:shd w:val="clear" w:color="auto" w:fill="auto"/>
            <w:noWrap/>
            <w:vAlign w:val="bottom"/>
            <w:hideMark/>
          </w:tcPr>
          <w:p w:rsidR="005521E4" w:rsidRPr="005127FC" w:rsidRDefault="005521E4" w:rsidP="00D03C04">
            <w:pPr>
              <w:pStyle w:val="DHHStabletext"/>
              <w:rPr>
                <w:color w:val="0000FF"/>
                <w:lang w:eastAsia="en-AU"/>
              </w:rPr>
            </w:pPr>
          </w:p>
        </w:tc>
        <w:tc>
          <w:tcPr>
            <w:tcW w:w="874" w:type="dxa"/>
            <w:shd w:val="clear" w:color="auto" w:fill="auto"/>
            <w:noWrap/>
            <w:vAlign w:val="bottom"/>
            <w:hideMark/>
          </w:tcPr>
          <w:p w:rsidR="005521E4" w:rsidRPr="005127FC" w:rsidRDefault="005521E4" w:rsidP="00D03C04">
            <w:pPr>
              <w:pStyle w:val="DHHStabletext"/>
              <w:rPr>
                <w:color w:val="0000FF"/>
                <w:lang w:eastAsia="en-AU"/>
              </w:rPr>
            </w:pPr>
          </w:p>
        </w:tc>
        <w:tc>
          <w:tcPr>
            <w:tcW w:w="874" w:type="dxa"/>
            <w:shd w:val="clear" w:color="auto" w:fill="auto"/>
            <w:noWrap/>
            <w:vAlign w:val="bottom"/>
            <w:hideMark/>
          </w:tcPr>
          <w:p w:rsidR="005521E4" w:rsidRPr="005127FC" w:rsidRDefault="005521E4" w:rsidP="00D03C04">
            <w:pPr>
              <w:pStyle w:val="DHHStabletext"/>
              <w:rPr>
                <w:color w:val="0000FF"/>
                <w:lang w:eastAsia="en-AU"/>
              </w:rPr>
            </w:pPr>
            <w:r w:rsidRPr="005127FC">
              <w:rPr>
                <w:color w:val="0000FF"/>
                <w:lang w:eastAsia="en-AU"/>
              </w:rPr>
              <w:t>4.7</w:t>
            </w:r>
          </w:p>
        </w:tc>
        <w:tc>
          <w:tcPr>
            <w:tcW w:w="874" w:type="dxa"/>
            <w:shd w:val="clear" w:color="auto" w:fill="auto"/>
            <w:noWrap/>
            <w:vAlign w:val="bottom"/>
            <w:hideMark/>
          </w:tcPr>
          <w:p w:rsidR="005521E4" w:rsidRPr="005127FC" w:rsidRDefault="005521E4" w:rsidP="00D03C04">
            <w:pPr>
              <w:pStyle w:val="DHHStabletext"/>
              <w:rPr>
                <w:color w:val="0000FF"/>
                <w:lang w:eastAsia="en-AU"/>
              </w:rPr>
            </w:pPr>
            <w:r w:rsidRPr="005127FC">
              <w:rPr>
                <w:color w:val="0000FF"/>
                <w:lang w:eastAsia="en-AU"/>
              </w:rPr>
              <w:t>5.0</w:t>
            </w:r>
          </w:p>
        </w:tc>
        <w:tc>
          <w:tcPr>
            <w:tcW w:w="874" w:type="dxa"/>
            <w:shd w:val="clear" w:color="auto" w:fill="auto"/>
            <w:noWrap/>
            <w:vAlign w:val="bottom"/>
            <w:hideMark/>
          </w:tcPr>
          <w:p w:rsidR="005521E4" w:rsidRPr="005127FC" w:rsidRDefault="005521E4" w:rsidP="00D03C04">
            <w:pPr>
              <w:pStyle w:val="DHHStabletext"/>
              <w:rPr>
                <w:color w:val="0000FF"/>
                <w:lang w:eastAsia="en-AU"/>
              </w:rPr>
            </w:pPr>
            <w:r w:rsidRPr="005127FC">
              <w:rPr>
                <w:color w:val="0000FF"/>
                <w:lang w:eastAsia="en-AU"/>
              </w:rPr>
              <w:t>4.8</w:t>
            </w:r>
          </w:p>
        </w:tc>
        <w:tc>
          <w:tcPr>
            <w:tcW w:w="874" w:type="dxa"/>
            <w:shd w:val="clear" w:color="auto" w:fill="auto"/>
            <w:noWrap/>
            <w:vAlign w:val="bottom"/>
            <w:hideMark/>
          </w:tcPr>
          <w:p w:rsidR="005521E4" w:rsidRPr="005127FC" w:rsidRDefault="005521E4" w:rsidP="00D03C04">
            <w:pPr>
              <w:pStyle w:val="DHHStabletext"/>
              <w:rPr>
                <w:color w:val="0000FF"/>
                <w:lang w:eastAsia="en-AU"/>
              </w:rPr>
            </w:pPr>
            <w:r w:rsidRPr="005127FC">
              <w:rPr>
                <w:color w:val="0000FF"/>
                <w:lang w:eastAsia="en-AU"/>
              </w:rPr>
              <w:t>3.4</w:t>
            </w:r>
          </w:p>
        </w:tc>
        <w:tc>
          <w:tcPr>
            <w:tcW w:w="874" w:type="dxa"/>
            <w:shd w:val="clear" w:color="auto" w:fill="auto"/>
            <w:noWrap/>
            <w:vAlign w:val="bottom"/>
            <w:hideMark/>
          </w:tcPr>
          <w:p w:rsidR="005521E4" w:rsidRPr="005127FC" w:rsidRDefault="005521E4" w:rsidP="00D03C04">
            <w:pPr>
              <w:pStyle w:val="DHHStabletext"/>
              <w:rPr>
                <w:color w:val="0000FF"/>
                <w:lang w:eastAsia="en-AU"/>
              </w:rPr>
            </w:pPr>
            <w:r w:rsidRPr="005127FC">
              <w:rPr>
                <w:color w:val="0000FF"/>
                <w:lang w:eastAsia="en-AU"/>
              </w:rPr>
              <w:t>3.7</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Netherlands</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20.8</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15.8</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10.9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3.8</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France</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28.5</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18.2</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12.4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3.8</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Ireland</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35.3</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22.2</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14.3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3.9</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Australia</w:t>
            </w:r>
          </w:p>
        </w:tc>
        <w:tc>
          <w:tcPr>
            <w:tcW w:w="718"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24.9</w:t>
            </w:r>
          </w:p>
        </w:tc>
        <w:tc>
          <w:tcPr>
            <w:tcW w:w="975"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21.4</w:t>
            </w:r>
          </w:p>
        </w:tc>
        <w:tc>
          <w:tcPr>
            <w:tcW w:w="975"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13.0</w:t>
            </w:r>
          </w:p>
        </w:tc>
        <w:tc>
          <w:tcPr>
            <w:tcW w:w="874"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9.2</w:t>
            </w:r>
          </w:p>
        </w:tc>
        <w:tc>
          <w:tcPr>
            <w:tcW w:w="874"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6.2</w:t>
            </w:r>
          </w:p>
        </w:tc>
        <w:tc>
          <w:tcPr>
            <w:tcW w:w="874"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5.7</w:t>
            </w:r>
          </w:p>
        </w:tc>
        <w:tc>
          <w:tcPr>
            <w:tcW w:w="874"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4.8</w:t>
            </w:r>
          </w:p>
        </w:tc>
        <w:tc>
          <w:tcPr>
            <w:tcW w:w="874"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3.8</w:t>
            </w:r>
          </w:p>
        </w:tc>
        <w:tc>
          <w:tcPr>
            <w:tcW w:w="874" w:type="dxa"/>
            <w:shd w:val="clear" w:color="auto" w:fill="auto"/>
            <w:noWrap/>
            <w:vAlign w:val="bottom"/>
            <w:hideMark/>
          </w:tcPr>
          <w:p w:rsidR="005521E4" w:rsidRPr="005127FC" w:rsidRDefault="005521E4" w:rsidP="00D03C04">
            <w:pPr>
              <w:pStyle w:val="DHHStabletext"/>
              <w:rPr>
                <w:color w:val="FF0000"/>
                <w:lang w:eastAsia="en-AU"/>
              </w:rPr>
            </w:pPr>
            <w:r w:rsidRPr="005127FC">
              <w:rPr>
                <w:color w:val="FF0000"/>
                <w:lang w:eastAsia="en-AU"/>
              </w:rPr>
              <w:t>3.9</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Switzerland</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26.5</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18.4</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10.4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3.9</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Belgium</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33.9</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23.9</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14.5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10.0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3.9</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Greece</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55.8</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37.6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23.5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12.6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3.9</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Denmark</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25.0</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16.6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10.0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4.1</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Poland</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64.7</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36.3</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23.9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17.3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4.5</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United Kingdom</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26.6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21.0</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14.1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4.6</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Canada</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32.6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22.0</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12.5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5.4</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New Zealand</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27.9</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20.8</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15.6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5.6</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Hungary</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58.9</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42.7</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26.2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19.1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5.6</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 xml:space="preserve">Slovak </w:t>
            </w:r>
            <w:r w:rsidRPr="005127FC">
              <w:rPr>
                <w:lang w:eastAsia="en-AU"/>
              </w:rPr>
              <w:lastRenderedPageBreak/>
              <w:t>Republic</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lastRenderedPageBreak/>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17.7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7.3</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6.1</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lastRenderedPageBreak/>
              <w:t>United States</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30.1</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23.3</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15.0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11.2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8.0</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7.4</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6.8</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Chile</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157.3</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79.6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33.2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19.1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10.9</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9.1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8.1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7.8</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Mexico</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108.6</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75.1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46.6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25.6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19.5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16.8</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13.2</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15.5</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Turkey</w:t>
            </w:r>
          </w:p>
        </w:tc>
        <w:tc>
          <w:tcPr>
            <w:tcW w:w="718"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249.0</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186.9</w:t>
            </w:r>
          </w:p>
        </w:tc>
        <w:tc>
          <w:tcPr>
            <w:tcW w:w="975"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128.7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74.5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39.6</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27.7</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19.1</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13.5</w:t>
            </w:r>
          </w:p>
        </w:tc>
        <w:tc>
          <w:tcPr>
            <w:tcW w:w="874" w:type="dxa"/>
            <w:shd w:val="clear" w:color="auto" w:fill="auto"/>
            <w:noWrap/>
            <w:vAlign w:val="bottom"/>
            <w:hideMark/>
          </w:tcPr>
          <w:p w:rsidR="005521E4" w:rsidRPr="005127FC" w:rsidRDefault="005521E4" w:rsidP="00D03C04">
            <w:pPr>
              <w:pStyle w:val="DHHStabletext"/>
              <w:rPr>
                <w:lang w:eastAsia="en-AU"/>
              </w:rPr>
            </w:pPr>
            <w:r w:rsidRPr="005127FC">
              <w:rPr>
                <w:lang w:eastAsia="en-AU"/>
              </w:rPr>
              <w:t>15.7</w:t>
            </w:r>
          </w:p>
        </w:tc>
      </w:tr>
      <w:tr w:rsidR="005521E4" w:rsidRPr="005127FC" w:rsidTr="00D03C04">
        <w:trPr>
          <w:trHeight w:val="282"/>
        </w:trPr>
        <w:tc>
          <w:tcPr>
            <w:tcW w:w="1508"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OECD members</w:t>
            </w:r>
          </w:p>
        </w:tc>
        <w:tc>
          <w:tcPr>
            <w:tcW w:w="718"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63.5</w:t>
            </w:r>
          </w:p>
        </w:tc>
        <w:tc>
          <w:tcPr>
            <w:tcW w:w="975"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51.2</w:t>
            </w:r>
          </w:p>
        </w:tc>
        <w:tc>
          <w:tcPr>
            <w:tcW w:w="975"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34.9</w:t>
            </w:r>
          </w:p>
        </w:tc>
        <w:tc>
          <w:tcPr>
            <w:tcW w:w="874"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21.4</w:t>
            </w:r>
          </w:p>
        </w:tc>
        <w:tc>
          <w:tcPr>
            <w:tcW w:w="874"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12.9</w:t>
            </w:r>
          </w:p>
        </w:tc>
        <w:tc>
          <w:tcPr>
            <w:tcW w:w="874"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10.2</w:t>
            </w:r>
          </w:p>
        </w:tc>
        <w:tc>
          <w:tcPr>
            <w:tcW w:w="874"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8.4</w:t>
            </w:r>
          </w:p>
        </w:tc>
        <w:tc>
          <w:tcPr>
            <w:tcW w:w="874" w:type="dxa"/>
            <w:shd w:val="clear" w:color="auto" w:fill="auto"/>
            <w:noWrap/>
            <w:vAlign w:val="bottom"/>
            <w:hideMark/>
          </w:tcPr>
          <w:p w:rsidR="005521E4" w:rsidRPr="005127FC" w:rsidRDefault="005521E4" w:rsidP="00D03C04">
            <w:pPr>
              <w:pStyle w:val="DHHStablecaption"/>
              <w:rPr>
                <w:lang w:eastAsia="en-AU"/>
              </w:rPr>
            </w:pPr>
            <w:r w:rsidRPr="005127FC">
              <w:rPr>
                <w:lang w:eastAsia="en-AU"/>
              </w:rPr>
              <w:t>6.9</w:t>
            </w:r>
          </w:p>
        </w:tc>
        <w:tc>
          <w:tcPr>
            <w:tcW w:w="874" w:type="dxa"/>
            <w:shd w:val="clear" w:color="auto" w:fill="auto"/>
            <w:noWrap/>
            <w:vAlign w:val="bottom"/>
            <w:hideMark/>
          </w:tcPr>
          <w:p w:rsidR="005521E4" w:rsidRPr="005127FC" w:rsidRDefault="005521E4" w:rsidP="00D03C04">
            <w:pPr>
              <w:pStyle w:val="DHHStablecaption"/>
              <w:rPr>
                <w:lang w:eastAsia="en-AU"/>
              </w:rPr>
            </w:pPr>
          </w:p>
        </w:tc>
      </w:tr>
      <w:tr w:rsidR="005521E4" w:rsidRPr="005127FC" w:rsidTr="00D03C04">
        <w:trPr>
          <w:trHeight w:val="265"/>
        </w:trPr>
        <w:tc>
          <w:tcPr>
            <w:tcW w:w="9420" w:type="dxa"/>
            <w:gridSpan w:val="10"/>
            <w:shd w:val="clear" w:color="auto" w:fill="auto"/>
            <w:vAlign w:val="center"/>
            <w:hideMark/>
          </w:tcPr>
          <w:p w:rsidR="005521E4" w:rsidRPr="005127FC" w:rsidRDefault="005521E4" w:rsidP="005521E4">
            <w:pPr>
              <w:spacing w:after="0" w:line="240" w:lineRule="auto"/>
              <w:rPr>
                <w:rFonts w:ascii="Arial" w:eastAsia="Times New Roman" w:hAnsi="Arial" w:cs="Arial"/>
                <w:color w:val="FF0000"/>
                <w:sz w:val="20"/>
                <w:szCs w:val="20"/>
                <w:lang w:eastAsia="en-AU"/>
              </w:rPr>
            </w:pPr>
            <w:r w:rsidRPr="005127FC">
              <w:rPr>
                <w:rFonts w:ascii="Arial" w:eastAsia="Times New Roman" w:hAnsi="Arial" w:cs="Arial"/>
                <w:color w:val="FF0000"/>
                <w:sz w:val="20"/>
                <w:szCs w:val="20"/>
                <w:vertAlign w:val="superscript"/>
                <w:lang w:eastAsia="en-AU"/>
              </w:rPr>
              <w:t> </w:t>
            </w:r>
          </w:p>
        </w:tc>
      </w:tr>
    </w:tbl>
    <w:p w:rsidR="005521E4" w:rsidRPr="00E937D1" w:rsidRDefault="005521E4" w:rsidP="00D03C04">
      <w:pPr>
        <w:pStyle w:val="DHHStabletext"/>
      </w:pPr>
      <w:r w:rsidRPr="00E937D1">
        <w:t>1960-2015 data taken from data series SH.DYN.MORT</w:t>
      </w:r>
      <w:r w:rsidRPr="00E937D1">
        <w:tab/>
      </w:r>
      <w:r w:rsidRPr="00E937D1">
        <w:tab/>
      </w:r>
      <w:r w:rsidRPr="00E937D1">
        <w:tab/>
      </w:r>
      <w:r w:rsidRPr="00E937D1">
        <w:tab/>
      </w:r>
      <w:r w:rsidRPr="00E937D1">
        <w:tab/>
      </w:r>
      <w:r w:rsidRPr="00E937D1">
        <w:tab/>
      </w:r>
      <w:r w:rsidRPr="00E937D1">
        <w:tab/>
      </w:r>
      <w:r w:rsidRPr="00E937D1">
        <w:tab/>
      </w:r>
    </w:p>
    <w:p w:rsidR="005521E4" w:rsidRDefault="005521E4" w:rsidP="00D03C04">
      <w:pPr>
        <w:pStyle w:val="DHHStabletext"/>
      </w:pPr>
      <w:r w:rsidRPr="00E937D1">
        <w:t xml:space="preserve">Data from database: World </w:t>
      </w:r>
      <w:r>
        <w:t>Development Indicators</w:t>
      </w:r>
      <w:r>
        <w:tab/>
      </w:r>
      <w:r>
        <w:tab/>
      </w:r>
      <w:r>
        <w:tab/>
      </w:r>
      <w:r>
        <w:tab/>
      </w:r>
      <w:r>
        <w:tab/>
      </w:r>
      <w:r>
        <w:tab/>
      </w:r>
    </w:p>
    <w:p w:rsidR="005521E4" w:rsidRPr="00E937D1" w:rsidRDefault="005521E4" w:rsidP="00D03C04">
      <w:pPr>
        <w:pStyle w:val="DHHStabletext"/>
      </w:pPr>
      <w:r w:rsidRPr="00E937D1">
        <w:t>Last Updated: 11/17/2016</w:t>
      </w:r>
      <w:r w:rsidRPr="00E937D1">
        <w:tab/>
      </w:r>
      <w:r w:rsidRPr="00E937D1">
        <w:tab/>
      </w:r>
      <w:r w:rsidRPr="00E937D1">
        <w:tab/>
      </w:r>
      <w:r w:rsidRPr="00E937D1">
        <w:tab/>
      </w:r>
      <w:r w:rsidRPr="00E937D1">
        <w:tab/>
      </w:r>
      <w:r w:rsidRPr="00E937D1">
        <w:tab/>
      </w:r>
      <w:r w:rsidRPr="00E937D1">
        <w:tab/>
      </w:r>
      <w:r w:rsidRPr="00E937D1">
        <w:tab/>
      </w:r>
      <w:r w:rsidRPr="00E937D1">
        <w:tab/>
      </w:r>
    </w:p>
    <w:p w:rsidR="005521E4" w:rsidRDefault="005521E4" w:rsidP="00D03C04">
      <w:pPr>
        <w:pStyle w:val="DHHStabletext"/>
      </w:pPr>
      <w:r w:rsidRPr="00E937D1">
        <w:t>http://databank.worldbank.org/data/reports.aspx?source=world-development-indicators#a</w:t>
      </w:r>
      <w:r>
        <w:t>dvancedDownloadOptions</w:t>
      </w:r>
      <w:r>
        <w:tab/>
      </w:r>
      <w:r>
        <w:tab/>
      </w:r>
      <w:r>
        <w:tab/>
      </w:r>
      <w:r>
        <w:tab/>
      </w:r>
      <w:r>
        <w:tab/>
      </w:r>
      <w:r>
        <w:tab/>
      </w:r>
      <w:r>
        <w:tab/>
      </w:r>
    </w:p>
    <w:p w:rsidR="005521E4" w:rsidRPr="00E937D1" w:rsidRDefault="005521E4" w:rsidP="00D03C04">
      <w:pPr>
        <w:pStyle w:val="DHHStabletext"/>
      </w:pPr>
      <w:r w:rsidRPr="00E937D1">
        <w:t>Accessed December 13, 2016.</w:t>
      </w:r>
      <w:r w:rsidRPr="00E937D1">
        <w:tab/>
      </w:r>
      <w:r w:rsidRPr="00E937D1">
        <w:tab/>
      </w:r>
      <w:r w:rsidRPr="00E937D1">
        <w:tab/>
      </w:r>
      <w:r w:rsidRPr="00E937D1">
        <w:tab/>
      </w:r>
      <w:r w:rsidRPr="00E937D1">
        <w:tab/>
      </w:r>
      <w:r w:rsidRPr="00E937D1">
        <w:tab/>
      </w:r>
      <w:r w:rsidRPr="00E937D1">
        <w:tab/>
      </w:r>
      <w:r w:rsidRPr="00E937D1">
        <w:tab/>
      </w:r>
      <w:r w:rsidRPr="00E937D1">
        <w:tab/>
      </w:r>
    </w:p>
    <w:p w:rsidR="005521E4" w:rsidRPr="00E937D1" w:rsidRDefault="005521E4" w:rsidP="00D03C04">
      <w:pPr>
        <w:pStyle w:val="DHHStabletext"/>
      </w:pPr>
      <w:r w:rsidRPr="00E937D1">
        <w:tab/>
      </w:r>
      <w:r w:rsidRPr="00E937D1">
        <w:tab/>
      </w:r>
      <w:r w:rsidRPr="00E937D1">
        <w:tab/>
      </w:r>
      <w:r w:rsidRPr="00E937D1">
        <w:tab/>
      </w:r>
      <w:r w:rsidRPr="00E937D1">
        <w:tab/>
      </w:r>
      <w:r w:rsidRPr="00E937D1">
        <w:tab/>
      </w:r>
      <w:r w:rsidRPr="00E937D1">
        <w:tab/>
      </w:r>
      <w:r w:rsidRPr="00E937D1">
        <w:tab/>
      </w:r>
      <w:r w:rsidRPr="00E937D1">
        <w:tab/>
      </w:r>
    </w:p>
    <w:p w:rsidR="005521E4" w:rsidRPr="00E937D1" w:rsidRDefault="005521E4" w:rsidP="00D03C04">
      <w:pPr>
        <w:pStyle w:val="DHHStabletext"/>
      </w:pPr>
      <w:r w:rsidRPr="00E937D1">
        <w:t>2016 data taken from Table 1</w:t>
      </w:r>
      <w:r>
        <w:t xml:space="preserve"> from</w:t>
      </w:r>
      <w:r w:rsidRPr="00E937D1">
        <w:tab/>
      </w:r>
      <w:r w:rsidRPr="00E937D1">
        <w:tab/>
      </w:r>
      <w:r w:rsidRPr="00E937D1">
        <w:tab/>
      </w:r>
      <w:r w:rsidRPr="00E937D1">
        <w:tab/>
      </w:r>
      <w:r w:rsidRPr="00E937D1">
        <w:tab/>
      </w:r>
      <w:r w:rsidRPr="00E937D1">
        <w:tab/>
      </w:r>
      <w:r w:rsidRPr="00E937D1">
        <w:tab/>
      </w:r>
      <w:r w:rsidRPr="00E937D1">
        <w:tab/>
      </w:r>
      <w:r w:rsidRPr="00E937D1">
        <w:tab/>
      </w:r>
    </w:p>
    <w:p w:rsidR="005521E4" w:rsidRPr="00E937D1" w:rsidRDefault="005521E4" w:rsidP="00D03C04">
      <w:pPr>
        <w:pStyle w:val="DHHStabletext"/>
      </w:pPr>
      <w:r w:rsidRPr="00E937D1">
        <w:t>GBD 2016 Mortality Collaborators. Global, regional, and national under-5 mortality, adult mortality, age-specific mortality, and life expectancy, 1970-2016: a systematic analysis for the Global Burden of Disease Study 2016. Lancet. 2017 Sep 16;390(10100):1084-1150. doi: 10.1016/S0140-6736(17)31833-0.  Accessed October 10, 2017</w:t>
      </w:r>
      <w:r w:rsidRPr="00E937D1">
        <w:tab/>
      </w:r>
      <w:r w:rsidRPr="00E937D1">
        <w:tab/>
      </w:r>
      <w:r w:rsidRPr="00E937D1">
        <w:tab/>
      </w:r>
      <w:r w:rsidRPr="00E937D1">
        <w:tab/>
      </w:r>
      <w:r w:rsidRPr="00E937D1">
        <w:tab/>
      </w:r>
      <w:r w:rsidRPr="00E937D1">
        <w:tab/>
      </w:r>
      <w:r w:rsidRPr="00E937D1">
        <w:tab/>
      </w:r>
      <w:r w:rsidRPr="00E937D1">
        <w:tab/>
      </w:r>
      <w:r w:rsidRPr="00E937D1">
        <w:tab/>
      </w:r>
    </w:p>
    <w:p w:rsidR="005521E4" w:rsidRDefault="009E531A" w:rsidP="00D03C04">
      <w:pPr>
        <w:pStyle w:val="DHHStabletext"/>
      </w:pPr>
      <w:r>
        <w:rPr>
          <w:vertAlign w:val="superscript"/>
        </w:rPr>
        <w:t xml:space="preserve">a </w:t>
      </w:r>
      <w:r w:rsidR="005521E4" w:rsidRPr="00393F55">
        <w:t>The definition of U5MR is 'Under-five mortality rate is the probability per 1,000 that a newborn baby will die before reaching age five, if subject to age-specific mortality rates of the specified year.' For Victoria however</w:t>
      </w:r>
      <w:r w:rsidR="005521E4">
        <w:t>,</w:t>
      </w:r>
      <w:r w:rsidR="005521E4" w:rsidRPr="00393F55">
        <w:t xml:space="preserve"> this table includes the measured U5MR of deaths per 1,000 </w:t>
      </w:r>
      <w:r w:rsidR="005521E4">
        <w:t>live births in the index year.</w:t>
      </w:r>
    </w:p>
    <w:p w:rsidR="005521E4" w:rsidRDefault="009E531A" w:rsidP="00D03C04">
      <w:pPr>
        <w:pStyle w:val="DHHStabletext"/>
      </w:pPr>
      <w:r>
        <w:rPr>
          <w:vertAlign w:val="superscript"/>
        </w:rPr>
        <w:t>b</w:t>
      </w:r>
      <w:r>
        <w:t xml:space="preserve"> </w:t>
      </w:r>
      <w:r w:rsidR="005521E4" w:rsidRPr="00393F55">
        <w:t>Data in this table is ranked by 2016 figure</w:t>
      </w:r>
      <w:r w:rsidR="005521E4">
        <w:t>.</w:t>
      </w:r>
      <w:r w:rsidR="005521E4" w:rsidRPr="00393F55">
        <w:tab/>
      </w:r>
      <w:r w:rsidR="005521E4" w:rsidRPr="00393F55">
        <w:tab/>
      </w:r>
      <w:r w:rsidR="005521E4" w:rsidRPr="00393F55">
        <w:tab/>
      </w:r>
      <w:r w:rsidR="005521E4" w:rsidRPr="00393F55">
        <w:tab/>
      </w:r>
      <w:r w:rsidR="005521E4" w:rsidRPr="00393F55">
        <w:tab/>
      </w:r>
      <w:r w:rsidR="005521E4" w:rsidRPr="00393F55">
        <w:tab/>
      </w:r>
    </w:p>
    <w:p w:rsidR="005521E4" w:rsidRDefault="009E531A" w:rsidP="00D03C04">
      <w:pPr>
        <w:pStyle w:val="DHHStabletext"/>
        <w:sectPr w:rsidR="005521E4" w:rsidSect="00D03C04">
          <w:pgSz w:w="11907" w:h="16839" w:code="9"/>
          <w:pgMar w:top="1440" w:right="1558" w:bottom="1440" w:left="1440" w:header="708" w:footer="708" w:gutter="0"/>
          <w:cols w:space="708"/>
          <w:docGrid w:linePitch="360"/>
        </w:sectPr>
      </w:pPr>
      <w:r>
        <w:rPr>
          <w:vertAlign w:val="superscript"/>
        </w:rPr>
        <w:t>c</w:t>
      </w:r>
      <w:r>
        <w:t xml:space="preserve"> </w:t>
      </w:r>
      <w:r w:rsidR="005521E4" w:rsidRPr="00393F55">
        <w:t>This table includes the measured U5MR for Victoria</w:t>
      </w:r>
      <w:r w:rsidR="005521E4">
        <w:t>.</w:t>
      </w:r>
      <w:r w:rsidR="005521E4" w:rsidRPr="00393F55">
        <w:tab/>
      </w:r>
      <w:r w:rsidR="005521E4" w:rsidRPr="00393F55">
        <w:tab/>
      </w:r>
      <w:r w:rsidR="005521E4" w:rsidRPr="00393F55">
        <w:tab/>
      </w:r>
      <w:r w:rsidR="005521E4" w:rsidRPr="00393F55">
        <w:tab/>
      </w:r>
      <w:r w:rsidR="005521E4" w:rsidRPr="00393F55">
        <w:tab/>
      </w:r>
      <w:r w:rsidR="005521E4" w:rsidRPr="00393F55">
        <w:tab/>
      </w:r>
      <w:r w:rsidR="005521E4" w:rsidRPr="00393F55">
        <w:tab/>
      </w:r>
      <w:r w:rsidR="005521E4" w:rsidRPr="00393F55">
        <w:tab/>
      </w:r>
    </w:p>
    <w:p w:rsidR="005521E4" w:rsidRDefault="005521E4" w:rsidP="005521E4">
      <w:pPr>
        <w:pStyle w:val="Heading2"/>
      </w:pPr>
      <w:bookmarkStart w:id="12" w:name="_Toc506386006"/>
      <w:r>
        <w:lastRenderedPageBreak/>
        <w:t>Table 7</w:t>
      </w:r>
      <w:r w:rsidRPr="00F83EB3">
        <w:t>.7: Neonatal, post-neonatal infant, infant and under-5 mortality rates, Victoria 2000-2016</w:t>
      </w:r>
      <w:bookmarkEnd w:id="12"/>
    </w:p>
    <w:tbl>
      <w:tblPr>
        <w:tblW w:w="5108" w:type="pct"/>
        <w:tblBorders>
          <w:insideH w:val="single" w:sz="4" w:space="0" w:color="auto"/>
        </w:tblBorders>
        <w:tblLook w:val="04A0" w:firstRow="1" w:lastRow="0" w:firstColumn="1" w:lastColumn="0" w:noHBand="0" w:noVBand="1"/>
      </w:tblPr>
      <w:tblGrid>
        <w:gridCol w:w="3244"/>
        <w:gridCol w:w="661"/>
        <w:gridCol w:w="661"/>
        <w:gridCol w:w="661"/>
        <w:gridCol w:w="661"/>
        <w:gridCol w:w="661"/>
        <w:gridCol w:w="661"/>
        <w:gridCol w:w="661"/>
        <w:gridCol w:w="661"/>
        <w:gridCol w:w="661"/>
        <w:gridCol w:w="661"/>
        <w:gridCol w:w="661"/>
        <w:gridCol w:w="661"/>
        <w:gridCol w:w="661"/>
        <w:gridCol w:w="661"/>
        <w:gridCol w:w="661"/>
        <w:gridCol w:w="661"/>
        <w:gridCol w:w="661"/>
      </w:tblGrid>
      <w:tr w:rsidR="005521E4" w:rsidRPr="00F83EB3" w:rsidTr="00D03C04">
        <w:trPr>
          <w:trHeight w:val="313"/>
        </w:trPr>
        <w:tc>
          <w:tcPr>
            <w:tcW w:w="1130" w:type="pct"/>
            <w:shd w:val="clear" w:color="auto" w:fill="auto"/>
            <w:noWrap/>
            <w:vAlign w:val="bottom"/>
            <w:hideMark/>
          </w:tcPr>
          <w:p w:rsidR="005521E4" w:rsidRPr="00F83EB3" w:rsidRDefault="005521E4" w:rsidP="005521E4">
            <w:pPr>
              <w:spacing w:after="0" w:line="240" w:lineRule="auto"/>
              <w:rPr>
                <w:rFonts w:eastAsia="Times New Roman" w:cs="Calibri"/>
                <w:b/>
                <w:bCs/>
                <w:color w:val="000000"/>
                <w:lang w:eastAsia="en-AU"/>
              </w:rPr>
            </w:pP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2000</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2001</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2002</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2003</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2004</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2005</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2006</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2007</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2008</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2009</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2010</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2011</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2012</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2013</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2014</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2015</w:t>
            </w:r>
          </w:p>
        </w:tc>
        <w:tc>
          <w:tcPr>
            <w:tcW w:w="228" w:type="pct"/>
            <w:shd w:val="clear" w:color="auto" w:fill="auto"/>
            <w:noWrap/>
            <w:vAlign w:val="bottom"/>
            <w:hideMark/>
          </w:tcPr>
          <w:p w:rsidR="005521E4" w:rsidRPr="00F83EB3" w:rsidRDefault="005521E4" w:rsidP="00D03C04">
            <w:pPr>
              <w:pStyle w:val="DHHStablecolhead"/>
              <w:rPr>
                <w:lang w:eastAsia="en-AU"/>
              </w:rPr>
            </w:pPr>
            <w:r w:rsidRPr="00F83EB3">
              <w:rPr>
                <w:lang w:eastAsia="en-AU"/>
              </w:rPr>
              <w:t>2016</w:t>
            </w:r>
          </w:p>
        </w:tc>
      </w:tr>
      <w:tr w:rsidR="005521E4" w:rsidRPr="00F83EB3" w:rsidTr="00D03C04">
        <w:trPr>
          <w:trHeight w:val="313"/>
        </w:trPr>
        <w:tc>
          <w:tcPr>
            <w:tcW w:w="1130" w:type="pct"/>
            <w:shd w:val="clear" w:color="auto" w:fill="auto"/>
            <w:noWrap/>
            <w:vAlign w:val="bottom"/>
            <w:hideMark/>
          </w:tcPr>
          <w:p w:rsidR="005521E4" w:rsidRPr="00F83EB3" w:rsidRDefault="005521E4" w:rsidP="00D03C04">
            <w:pPr>
              <w:pStyle w:val="DHHStabletext"/>
              <w:rPr>
                <w:lang w:eastAsia="en-AU"/>
              </w:rPr>
            </w:pPr>
            <w:r w:rsidRPr="00F83EB3">
              <w:rPr>
                <w:lang w:eastAsia="en-AU"/>
              </w:rPr>
              <w:t>Neonatal mortality rate</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3.1</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3.1</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3.1</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2.6</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2.9</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2.6</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2.2</w:t>
            </w:r>
          </w:p>
        </w:tc>
      </w:tr>
      <w:tr w:rsidR="005521E4" w:rsidRPr="00F83EB3" w:rsidTr="00D03C04">
        <w:trPr>
          <w:trHeight w:val="313"/>
        </w:trPr>
        <w:tc>
          <w:tcPr>
            <w:tcW w:w="1130" w:type="pct"/>
            <w:shd w:val="clear" w:color="auto" w:fill="auto"/>
            <w:noWrap/>
            <w:vAlign w:val="bottom"/>
            <w:hideMark/>
          </w:tcPr>
          <w:p w:rsidR="005521E4" w:rsidRPr="00F83EB3" w:rsidRDefault="005521E4" w:rsidP="00D03C04">
            <w:pPr>
              <w:pStyle w:val="DHHStabletext"/>
              <w:rPr>
                <w:lang w:eastAsia="en-AU"/>
              </w:rPr>
            </w:pPr>
            <w:r w:rsidRPr="00F83EB3">
              <w:rPr>
                <w:lang w:eastAsia="en-AU"/>
              </w:rPr>
              <w:t>Post-neonatal infant mortality rate</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1.2</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1.4</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1.2</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1.2</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1.3</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1.3</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1.2</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1.2</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0.7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1.3</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0.8</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0.7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0.9</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1.0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0.7</w:t>
            </w:r>
          </w:p>
        </w:tc>
      </w:tr>
      <w:tr w:rsidR="005521E4" w:rsidRPr="00F83EB3" w:rsidTr="00D03C04">
        <w:trPr>
          <w:trHeight w:val="313"/>
        </w:trPr>
        <w:tc>
          <w:tcPr>
            <w:tcW w:w="1130" w:type="pct"/>
            <w:shd w:val="clear" w:color="auto" w:fill="auto"/>
            <w:noWrap/>
            <w:vAlign w:val="bottom"/>
            <w:hideMark/>
          </w:tcPr>
          <w:p w:rsidR="005521E4" w:rsidRPr="00F83EB3" w:rsidRDefault="005521E4" w:rsidP="00D03C04">
            <w:pPr>
              <w:pStyle w:val="DHHStabletext"/>
              <w:rPr>
                <w:lang w:eastAsia="en-AU"/>
              </w:rPr>
            </w:pPr>
            <w:r w:rsidRPr="00F83EB3">
              <w:rPr>
                <w:lang w:eastAsia="en-AU"/>
              </w:rPr>
              <w:t>Infant mortality rate</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4.1</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4.4</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4.1</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3.9</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3.9</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3.8</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3.3</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4.2</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3.3</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2.7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3.3</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3.0</w:t>
            </w:r>
          </w:p>
        </w:tc>
      </w:tr>
      <w:tr w:rsidR="005521E4" w:rsidRPr="00F83EB3" w:rsidTr="00D03C04">
        <w:trPr>
          <w:trHeight w:val="313"/>
        </w:trPr>
        <w:tc>
          <w:tcPr>
            <w:tcW w:w="1130" w:type="pct"/>
            <w:shd w:val="clear" w:color="auto" w:fill="auto"/>
            <w:noWrap/>
            <w:vAlign w:val="bottom"/>
            <w:hideMark/>
          </w:tcPr>
          <w:p w:rsidR="005521E4" w:rsidRPr="00BF3D2A" w:rsidRDefault="005521E4" w:rsidP="00D03C04">
            <w:pPr>
              <w:pStyle w:val="DHHStabletext"/>
              <w:rPr>
                <w:bCs/>
                <w:lang w:eastAsia="en-AU"/>
              </w:rPr>
            </w:pPr>
            <w:r w:rsidRPr="00BF3D2A">
              <w:rPr>
                <w:bCs/>
                <w:lang w:eastAsia="en-AU"/>
              </w:rPr>
              <w:t>Under 5 mortality rate</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4.7</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5.5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5.2</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4.6</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5.0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4.4</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4.5</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4.4</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4.1</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4.8</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3.6</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3.8</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4.0</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3.4</w:t>
            </w:r>
          </w:p>
        </w:tc>
        <w:tc>
          <w:tcPr>
            <w:tcW w:w="228" w:type="pct"/>
            <w:shd w:val="clear" w:color="auto" w:fill="auto"/>
            <w:noWrap/>
            <w:vAlign w:val="bottom"/>
            <w:hideMark/>
          </w:tcPr>
          <w:p w:rsidR="005521E4" w:rsidRPr="00F83EB3" w:rsidRDefault="005521E4" w:rsidP="00D03C04">
            <w:pPr>
              <w:pStyle w:val="DHHStabletext"/>
              <w:rPr>
                <w:lang w:eastAsia="en-AU"/>
              </w:rPr>
            </w:pPr>
            <w:r w:rsidRPr="00F83EB3">
              <w:rPr>
                <w:lang w:eastAsia="en-AU"/>
              </w:rPr>
              <w:t>3.7</w:t>
            </w:r>
          </w:p>
        </w:tc>
      </w:tr>
    </w:tbl>
    <w:p w:rsidR="005521E4" w:rsidRPr="00AF2603" w:rsidRDefault="005521E4" w:rsidP="005521E4"/>
    <w:p w:rsidR="005521E4" w:rsidRDefault="005521E4" w:rsidP="005521E4">
      <w:pPr>
        <w:pStyle w:val="Heading2"/>
      </w:pPr>
      <w:bookmarkStart w:id="13" w:name="_Toc506386007"/>
      <w:r w:rsidRPr="00F83EB3">
        <w:t xml:space="preserve">Figure </w:t>
      </w:r>
      <w:r>
        <w:t>7</w:t>
      </w:r>
      <w:r w:rsidRPr="00F83EB3">
        <w:t>.4a: Neonatal, post-neonatal infant, infant and under-5 mortality rates, Victoria 2000-2016</w:t>
      </w:r>
      <w:bookmarkEnd w:id="13"/>
    </w:p>
    <w:p w:rsidR="005521E4" w:rsidRDefault="00232D80" w:rsidP="005521E4">
      <w:pPr>
        <w:rPr>
          <w:sz w:val="20"/>
        </w:rPr>
      </w:pPr>
      <w:r>
        <w:rPr>
          <w:noProof/>
          <w:lang w:eastAsia="en-AU"/>
        </w:rPr>
        <w:drawing>
          <wp:inline distT="0" distB="0" distL="0" distR="0">
            <wp:extent cx="9506585" cy="2942590"/>
            <wp:effectExtent l="0" t="0" r="18415" b="10160"/>
            <wp:docPr id="3"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21E4" w:rsidRDefault="005521E4" w:rsidP="00D03C04">
      <w:pPr>
        <w:pStyle w:val="DHHStabletext"/>
      </w:pPr>
      <w:r w:rsidRPr="00491FC8">
        <w:lastRenderedPageBreak/>
        <w:t>For the U5MR calculation, post neonatal infant deaths occurring in the index year are counted.  For neonatal, post neonatal infant and overall infant mortality rate post neonatal infant deaths</w:t>
      </w:r>
      <w:r>
        <w:t xml:space="preserve"> </w:t>
      </w:r>
      <w:r w:rsidRPr="00491FC8">
        <w:t>occurring in infants born in the index year are counted, regardless of when they occurred.</w:t>
      </w:r>
      <w:r>
        <w:t xml:space="preserve"> The data is taken from Table 7.7.</w:t>
      </w:r>
      <w:r w:rsidRPr="00491FC8">
        <w:tab/>
      </w:r>
      <w:r w:rsidRPr="00491FC8">
        <w:tab/>
      </w:r>
      <w:r w:rsidRPr="00F83EB3">
        <w:tab/>
      </w:r>
      <w:r w:rsidRPr="00F83EB3">
        <w:tab/>
      </w:r>
      <w:r w:rsidRPr="00F83EB3">
        <w:tab/>
      </w:r>
      <w:r w:rsidRPr="00F83EB3">
        <w:tab/>
      </w:r>
      <w:r>
        <w:tab/>
      </w:r>
    </w:p>
    <w:p w:rsidR="005521E4" w:rsidRDefault="005521E4" w:rsidP="005521E4">
      <w:pPr>
        <w:pStyle w:val="Heading2"/>
      </w:pPr>
      <w:bookmarkStart w:id="14" w:name="_Toc506386008"/>
      <w:r>
        <w:t>Figure 7</w:t>
      </w:r>
      <w:r w:rsidRPr="002538E3">
        <w:t>.4b: Infant and under-5 mortality rates, Victoria 2000-2016</w:t>
      </w:r>
      <w:bookmarkEnd w:id="14"/>
    </w:p>
    <w:p w:rsidR="005521E4" w:rsidRDefault="005521E4" w:rsidP="005521E4"/>
    <w:p w:rsidR="005521E4" w:rsidRDefault="00232D80" w:rsidP="005521E4">
      <w:r>
        <w:rPr>
          <w:noProof/>
          <w:lang w:eastAsia="en-AU"/>
        </w:rPr>
        <w:drawing>
          <wp:inline distT="0" distB="0" distL="0" distR="0">
            <wp:extent cx="9029065" cy="3075940"/>
            <wp:effectExtent l="0" t="0" r="19685" b="10160"/>
            <wp:docPr id="4" name="Chart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21E4" w:rsidRDefault="005521E4" w:rsidP="005521E4">
      <w:pPr>
        <w:rPr>
          <w:sz w:val="20"/>
        </w:rPr>
      </w:pPr>
    </w:p>
    <w:p w:rsidR="005521E4" w:rsidRDefault="005521E4" w:rsidP="00D03C04">
      <w:pPr>
        <w:pStyle w:val="DHHStabletext"/>
      </w:pPr>
      <w:r w:rsidRPr="002538E3">
        <w:t>For the U5MR calculation, post neonatal infant deaths occurring in the index year are counted.  For neonatal, post neonatal infant and overall infant mortality rate post neonatal infant deaths occurring in infants born in the index year are counted, regardless of when they occurred.</w:t>
      </w:r>
      <w:r w:rsidRPr="002538E3">
        <w:tab/>
      </w:r>
    </w:p>
    <w:p w:rsidR="005521E4" w:rsidRDefault="005521E4" w:rsidP="00D03C04">
      <w:pPr>
        <w:pStyle w:val="DHHStabletext"/>
      </w:pPr>
      <w:r>
        <w:t>The data is taken from Table 7.7</w:t>
      </w:r>
      <w:r w:rsidRPr="002538E3">
        <w:tab/>
      </w:r>
      <w:r w:rsidRPr="002538E3">
        <w:tab/>
      </w:r>
      <w:r w:rsidRPr="002538E3">
        <w:tab/>
      </w:r>
      <w:r w:rsidRPr="002538E3">
        <w:tab/>
      </w:r>
      <w:r w:rsidRPr="002538E3">
        <w:tab/>
      </w:r>
      <w:r w:rsidRPr="002538E3">
        <w:tab/>
      </w:r>
      <w:r w:rsidRPr="002538E3">
        <w:tab/>
      </w:r>
      <w:r w:rsidRPr="002538E3">
        <w:tab/>
      </w:r>
      <w:r w:rsidRPr="002538E3">
        <w:tab/>
      </w:r>
      <w:r w:rsidRPr="002538E3">
        <w:tab/>
      </w:r>
      <w:r w:rsidRPr="002538E3">
        <w:tab/>
      </w:r>
      <w:r w:rsidRPr="002538E3">
        <w:tab/>
      </w:r>
      <w:r w:rsidRPr="002538E3">
        <w:tab/>
      </w:r>
      <w:r w:rsidRPr="002538E3">
        <w:tab/>
      </w:r>
      <w:r w:rsidRPr="002538E3">
        <w:tab/>
      </w:r>
      <w:r w:rsidRPr="002538E3">
        <w:tab/>
      </w:r>
      <w:r w:rsidRPr="002538E3">
        <w:tab/>
      </w:r>
    </w:p>
    <w:p w:rsidR="005521E4" w:rsidRDefault="005521E4" w:rsidP="005521E4">
      <w:pPr>
        <w:pStyle w:val="Heading2"/>
        <w:rPr>
          <w:vertAlign w:val="superscript"/>
        </w:rPr>
      </w:pPr>
      <w:bookmarkStart w:id="15" w:name="_Toc506386009"/>
      <w:r>
        <w:lastRenderedPageBreak/>
        <w:t>Figure 7</w:t>
      </w:r>
      <w:r w:rsidRPr="004A60A7">
        <w:t>.5a: Rates of death by age group, Victoria, 1985 - 2016</w:t>
      </w:r>
      <w:r w:rsidRPr="004A60A7">
        <w:rPr>
          <w:vertAlign w:val="superscript"/>
        </w:rPr>
        <w:t>ab</w:t>
      </w:r>
      <w:bookmarkEnd w:id="15"/>
    </w:p>
    <w:p w:rsidR="005521E4" w:rsidRDefault="005521E4" w:rsidP="005521E4"/>
    <w:p w:rsidR="005521E4" w:rsidRDefault="00232D80" w:rsidP="005521E4">
      <w:r>
        <w:rPr>
          <w:noProof/>
          <w:lang w:eastAsia="en-AU"/>
        </w:rPr>
        <w:drawing>
          <wp:inline distT="0" distB="0" distL="0" distR="0">
            <wp:extent cx="9418955" cy="3081020"/>
            <wp:effectExtent l="0" t="0" r="10795" b="24130"/>
            <wp:docPr id="5" name="Chart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21E4" w:rsidRDefault="005521E4" w:rsidP="00D03C04">
      <w:pPr>
        <w:pStyle w:val="DHHStabletext"/>
      </w:pPr>
      <w:r w:rsidRPr="004A60A7">
        <w:t>Rates are expressed per 100,000 population of the specific age group</w:t>
      </w:r>
    </w:p>
    <w:p w:rsidR="005521E4" w:rsidRPr="004A60A7" w:rsidRDefault="005521E4" w:rsidP="00D03C04">
      <w:pPr>
        <w:pStyle w:val="DHHStabletext"/>
      </w:pPr>
    </w:p>
    <w:p w:rsidR="005521E4" w:rsidRPr="009E531A" w:rsidRDefault="009E531A" w:rsidP="009E531A">
      <w:pPr>
        <w:pStyle w:val="DHHStabletext"/>
      </w:pPr>
      <w:r w:rsidRPr="009E531A">
        <w:rPr>
          <w:vertAlign w:val="superscript"/>
        </w:rPr>
        <w:t>a</w:t>
      </w:r>
      <w:r w:rsidRPr="009E531A">
        <w:t xml:space="preserve"> </w:t>
      </w:r>
      <w:r w:rsidR="005521E4" w:rsidRPr="009E531A">
        <w:t>For post-neonatal infants, the denominator includes all Victorian resident infants 0-364 days of age; while the numerator includes only post-neonatal infants aged 28-364 days.</w:t>
      </w:r>
    </w:p>
    <w:p w:rsidR="005521E4" w:rsidRPr="009E531A" w:rsidRDefault="005521E4" w:rsidP="009E531A">
      <w:pPr>
        <w:pStyle w:val="DHHStabletext"/>
      </w:pPr>
      <w:r w:rsidRPr="009E531A">
        <w:t>Denominators were obtained from Australian Bureau of Statistics 2017, Australian Demographic Statistics, September 2016. Table 52: Estimated Resident Population by Single Year of Age, Victoria, cat. no. 3101.0, Commonwealth Government of Australia, Canberra.  Issue 23 March 2017</w:t>
      </w:r>
    </w:p>
    <w:p w:rsidR="005521E4" w:rsidRPr="009E531A" w:rsidRDefault="009E531A" w:rsidP="009E531A">
      <w:pPr>
        <w:pStyle w:val="DHHStabletext"/>
      </w:pPr>
      <w:r>
        <w:rPr>
          <w:vertAlign w:val="superscript"/>
        </w:rPr>
        <w:t>b</w:t>
      </w:r>
      <w:r>
        <w:t xml:space="preserve"> </w:t>
      </w:r>
      <w:r w:rsidR="005521E4" w:rsidRPr="009E531A">
        <w:t>CCOPMM commenced reporting on the 15-17 year age group in 2005.</w:t>
      </w:r>
    </w:p>
    <w:p w:rsidR="005521E4" w:rsidRDefault="005521E4" w:rsidP="005521E4"/>
    <w:p w:rsidR="005521E4" w:rsidRDefault="005521E4" w:rsidP="005521E4">
      <w:pPr>
        <w:sectPr w:rsidR="005521E4" w:rsidSect="00D03C04">
          <w:pgSz w:w="16839" w:h="11907" w:orient="landscape" w:code="9"/>
          <w:pgMar w:top="1440" w:right="1440" w:bottom="1558" w:left="1440" w:header="708" w:footer="708" w:gutter="0"/>
          <w:cols w:space="708"/>
          <w:docGrid w:linePitch="360"/>
        </w:sectPr>
      </w:pPr>
    </w:p>
    <w:p w:rsidR="005521E4" w:rsidRDefault="005521E4" w:rsidP="005521E4">
      <w:pPr>
        <w:pStyle w:val="Heading2"/>
        <w:rPr>
          <w:vertAlign w:val="superscript"/>
        </w:rPr>
      </w:pPr>
      <w:bookmarkStart w:id="16" w:name="_Toc506386010"/>
      <w:r>
        <w:lastRenderedPageBreak/>
        <w:t>Figure 7</w:t>
      </w:r>
      <w:r w:rsidRPr="009528FA">
        <w:t>.5b: Rates of death by age group, (excluding 28-364 days) Victoria 1985 - 2016</w:t>
      </w:r>
      <w:r w:rsidRPr="009528FA">
        <w:rPr>
          <w:vertAlign w:val="superscript"/>
        </w:rPr>
        <w:t>ab</w:t>
      </w:r>
      <w:bookmarkEnd w:id="16"/>
    </w:p>
    <w:p w:rsidR="005521E4" w:rsidRDefault="005521E4" w:rsidP="005521E4"/>
    <w:p w:rsidR="005521E4" w:rsidRPr="009528FA" w:rsidRDefault="00232D80" w:rsidP="005521E4">
      <w:pPr>
        <w:rPr>
          <w:sz w:val="20"/>
        </w:rPr>
      </w:pPr>
      <w:r>
        <w:rPr>
          <w:noProof/>
          <w:lang w:eastAsia="en-AU"/>
        </w:rPr>
        <w:drawing>
          <wp:inline distT="0" distB="0" distL="0" distR="0">
            <wp:extent cx="9161145" cy="3482340"/>
            <wp:effectExtent l="0" t="0" r="20955" b="22860"/>
            <wp:docPr id="6" name="Chart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21E4" w:rsidRPr="006F54DB" w:rsidRDefault="009E531A" w:rsidP="00D03C04">
      <w:pPr>
        <w:pStyle w:val="DHHStabletext"/>
      </w:pPr>
      <w:r>
        <w:rPr>
          <w:vertAlign w:val="superscript"/>
        </w:rPr>
        <w:t>a</w:t>
      </w:r>
      <w:r>
        <w:t xml:space="preserve"> </w:t>
      </w:r>
      <w:r w:rsidR="005521E4" w:rsidRPr="006F54DB">
        <w:t>Denominators were obtained from Australian Bureau of Statistics 2017, Australian Demographic Statistics, September 2016. Table 52: Estimated Resident Population by Single Year of Age, Victoria, cat. no. 3101.0, Commonwealth Government of Australia, Canberra.  Issue 23 March 2017</w:t>
      </w:r>
    </w:p>
    <w:p w:rsidR="005521E4" w:rsidRDefault="005521E4" w:rsidP="00D03C04">
      <w:pPr>
        <w:pStyle w:val="DHHStabletext"/>
      </w:pPr>
    </w:p>
    <w:p w:rsidR="005521E4" w:rsidRPr="009528FA" w:rsidRDefault="005521E4" w:rsidP="00D03C04">
      <w:pPr>
        <w:pStyle w:val="DHHStabletext"/>
      </w:pPr>
      <w:r w:rsidRPr="009528FA">
        <w:t>Rates are expressed per 100,000 population of the specific age group</w:t>
      </w:r>
    </w:p>
    <w:p w:rsidR="005521E4" w:rsidRPr="009528FA" w:rsidRDefault="005521E4" w:rsidP="00D03C04">
      <w:pPr>
        <w:pStyle w:val="DHHStabletext"/>
      </w:pPr>
    </w:p>
    <w:p w:rsidR="005521E4" w:rsidRPr="009528FA" w:rsidRDefault="009E531A" w:rsidP="00D03C04">
      <w:pPr>
        <w:pStyle w:val="DHHStabletext"/>
      </w:pPr>
      <w:r w:rsidRPr="009E531A">
        <w:rPr>
          <w:vertAlign w:val="superscript"/>
        </w:rPr>
        <w:t>b</w:t>
      </w:r>
      <w:r>
        <w:t xml:space="preserve"> </w:t>
      </w:r>
      <w:r w:rsidR="005521E4" w:rsidRPr="009528FA">
        <w:t>CCOPMM commenced reportin</w:t>
      </w:r>
      <w:r w:rsidR="005521E4">
        <w:t xml:space="preserve">g </w:t>
      </w:r>
      <w:r w:rsidR="005521E4" w:rsidRPr="009528FA">
        <w:t>on the 15-17 year age group in 2005.</w:t>
      </w:r>
    </w:p>
    <w:p w:rsidR="005521E4" w:rsidRDefault="005521E4" w:rsidP="005521E4">
      <w:pPr>
        <w:sectPr w:rsidR="005521E4" w:rsidSect="00D03C04">
          <w:pgSz w:w="16839" w:h="11907" w:orient="landscape" w:code="9"/>
          <w:pgMar w:top="1440" w:right="1440" w:bottom="1558" w:left="1440" w:header="708" w:footer="708" w:gutter="0"/>
          <w:cols w:space="708"/>
          <w:docGrid w:linePitch="360"/>
        </w:sectPr>
      </w:pPr>
    </w:p>
    <w:p w:rsidR="005521E4" w:rsidRDefault="005521E4" w:rsidP="005521E4">
      <w:pPr>
        <w:pStyle w:val="Heading2"/>
        <w:rPr>
          <w:vertAlign w:val="superscript"/>
        </w:rPr>
      </w:pPr>
      <w:bookmarkStart w:id="17" w:name="_Toc506386011"/>
      <w:r>
        <w:lastRenderedPageBreak/>
        <w:t>Figure 7.6:</w:t>
      </w:r>
      <w:r w:rsidRPr="00C76B97">
        <w:t xml:space="preserve"> Rates of death by age group, Victoria, 2000 - 2016</w:t>
      </w:r>
      <w:r w:rsidRPr="00C76B97">
        <w:rPr>
          <w:vertAlign w:val="superscript"/>
        </w:rPr>
        <w:t>ab</w:t>
      </w:r>
      <w:bookmarkEnd w:id="17"/>
    </w:p>
    <w:p w:rsidR="005521E4" w:rsidRDefault="005521E4" w:rsidP="005521E4"/>
    <w:p w:rsidR="005521E4" w:rsidRDefault="00232D80" w:rsidP="005521E4">
      <w:r>
        <w:rPr>
          <w:noProof/>
          <w:lang w:eastAsia="en-AU"/>
        </w:rPr>
        <w:drawing>
          <wp:inline distT="0" distB="0" distL="0" distR="0">
            <wp:extent cx="8750300" cy="3104515"/>
            <wp:effectExtent l="0" t="0" r="12700" b="19685"/>
            <wp:docPr id="7" name="Chart 8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21E4" w:rsidRDefault="007C2CF7" w:rsidP="00D03C04">
      <w:pPr>
        <w:pStyle w:val="DHHStabletext"/>
      </w:pPr>
      <w:r>
        <w:rPr>
          <w:vertAlign w:val="superscript"/>
        </w:rPr>
        <w:t>a</w:t>
      </w:r>
      <w:r>
        <w:t xml:space="preserve"> </w:t>
      </w:r>
      <w:r w:rsidR="005521E4" w:rsidRPr="00C76B97">
        <w:t>Rates are expressed per 100,000 population of the specific age group</w:t>
      </w:r>
      <w:r w:rsidR="005521E4">
        <w:t>.</w:t>
      </w:r>
    </w:p>
    <w:p w:rsidR="005521E4" w:rsidRDefault="005521E4" w:rsidP="00D03C04">
      <w:pPr>
        <w:pStyle w:val="DHHStabletext"/>
      </w:pPr>
    </w:p>
    <w:p w:rsidR="005521E4" w:rsidRPr="006F54DB" w:rsidRDefault="005521E4" w:rsidP="00D03C04">
      <w:pPr>
        <w:pStyle w:val="DHHStabletext"/>
      </w:pPr>
      <w:r w:rsidRPr="006F54DB">
        <w:t>For post-neonatal infants, the denominator includes all Victorian resident infants 0-364 days of age; while the numerator includes only post-neonatal infants aged 28-364 days.</w:t>
      </w:r>
    </w:p>
    <w:p w:rsidR="005521E4" w:rsidRPr="00C76B97" w:rsidRDefault="005521E4" w:rsidP="00D03C04">
      <w:pPr>
        <w:pStyle w:val="DHHStabletext"/>
      </w:pPr>
    </w:p>
    <w:p w:rsidR="005521E4" w:rsidRDefault="005521E4" w:rsidP="00D03C04">
      <w:pPr>
        <w:pStyle w:val="DHHStabletext"/>
      </w:pPr>
      <w:r w:rsidRPr="006F54DB">
        <w:t>Denominators were obtained from Australian Bureau of Statistics 2017, Australian Demographic Statistics, September 2016 Table 52: Estimated Resident Population by Single Year of Age, Victoria, cat. no. 3101.0, Commonwealth Government of Australia, Canberra.  Issue 23 March 2017.</w:t>
      </w:r>
    </w:p>
    <w:p w:rsidR="005521E4" w:rsidRPr="006F54DB" w:rsidRDefault="005521E4" w:rsidP="00D03C04">
      <w:pPr>
        <w:pStyle w:val="DHHStabletext"/>
      </w:pPr>
    </w:p>
    <w:p w:rsidR="005521E4" w:rsidRPr="00D03C04" w:rsidRDefault="009E531A" w:rsidP="00D03C04">
      <w:pPr>
        <w:pStyle w:val="DHHStabletext"/>
      </w:pPr>
      <w:r>
        <w:rPr>
          <w:vertAlign w:val="superscript"/>
        </w:rPr>
        <w:t>b</w:t>
      </w:r>
      <w:r>
        <w:t xml:space="preserve"> </w:t>
      </w:r>
      <w:r w:rsidR="005521E4" w:rsidRPr="006F54DB">
        <w:t>CCOPMM commenced reporting on the 15-17 year age group in 2005</w:t>
      </w:r>
    </w:p>
    <w:p w:rsidR="005521E4" w:rsidRPr="0081690C" w:rsidRDefault="005521E4" w:rsidP="005521E4">
      <w:pPr>
        <w:pStyle w:val="Heading2"/>
      </w:pPr>
      <w:bookmarkStart w:id="18" w:name="_Toc506386012"/>
      <w:r w:rsidRPr="005B5896">
        <w:lastRenderedPageBreak/>
        <w:t>Table 7.8:</w:t>
      </w:r>
      <w:r>
        <w:t xml:space="preserve"> </w:t>
      </w:r>
      <w:r w:rsidRPr="005B5896">
        <w:t>Post-</w:t>
      </w:r>
      <w:r w:rsidRPr="009C73EA">
        <w:t>neonatal infant, child and adolescent deaths by age group, Victoria 1997 - 2016</w:t>
      </w:r>
      <w:r w:rsidRPr="0081690C">
        <w:rPr>
          <w:vertAlign w:val="superscript"/>
        </w:rPr>
        <w:t>a</w:t>
      </w:r>
      <w:bookmarkEnd w:id="18"/>
    </w:p>
    <w:p w:rsidR="005521E4" w:rsidRDefault="005521E4" w:rsidP="005521E4">
      <w:pPr>
        <w:spacing w:after="0" w:line="240" w:lineRule="auto"/>
        <w:rPr>
          <w:sz w:val="20"/>
        </w:rPr>
      </w:pPr>
    </w:p>
    <w:tbl>
      <w:tblPr>
        <w:tblW w:w="5188" w:type="pct"/>
        <w:tblBorders>
          <w:insideH w:val="single" w:sz="4" w:space="0" w:color="auto"/>
        </w:tblBorders>
        <w:tblLayout w:type="fixed"/>
        <w:tblLook w:val="04A0" w:firstRow="1" w:lastRow="0" w:firstColumn="1" w:lastColumn="0" w:noHBand="0" w:noVBand="1"/>
      </w:tblPr>
      <w:tblGrid>
        <w:gridCol w:w="814"/>
        <w:gridCol w:w="711"/>
        <w:gridCol w:w="849"/>
        <w:gridCol w:w="674"/>
        <w:gridCol w:w="674"/>
        <w:gridCol w:w="674"/>
        <w:gridCol w:w="674"/>
        <w:gridCol w:w="674"/>
        <w:gridCol w:w="674"/>
        <w:gridCol w:w="674"/>
        <w:gridCol w:w="674"/>
        <w:gridCol w:w="674"/>
        <w:gridCol w:w="674"/>
        <w:gridCol w:w="674"/>
        <w:gridCol w:w="674"/>
        <w:gridCol w:w="674"/>
        <w:gridCol w:w="674"/>
        <w:gridCol w:w="777"/>
        <w:gridCol w:w="712"/>
        <w:gridCol w:w="712"/>
        <w:gridCol w:w="697"/>
      </w:tblGrid>
      <w:tr w:rsidR="005521E4" w:rsidRPr="0081690C" w:rsidTr="00D03C04">
        <w:trPr>
          <w:trHeight w:val="345"/>
        </w:trPr>
        <w:tc>
          <w:tcPr>
            <w:tcW w:w="277" w:type="pct"/>
            <w:shd w:val="clear" w:color="auto" w:fill="auto"/>
            <w:noWrap/>
            <w:vAlign w:val="bottom"/>
            <w:hideMark/>
          </w:tcPr>
          <w:p w:rsidR="005521E4" w:rsidRPr="0081690C" w:rsidRDefault="005521E4" w:rsidP="005521E4">
            <w:pPr>
              <w:spacing w:after="0" w:line="240" w:lineRule="auto"/>
              <w:rPr>
                <w:rFonts w:eastAsia="Times New Roman" w:cs="Calibri"/>
                <w:b/>
                <w:bCs/>
                <w:color w:val="000000"/>
                <w:lang w:eastAsia="en-AU"/>
              </w:rPr>
            </w:pPr>
            <w:r w:rsidRPr="0081690C">
              <w:rPr>
                <w:rFonts w:eastAsia="Times New Roman" w:cs="Calibri"/>
                <w:b/>
                <w:bCs/>
                <w:color w:val="000000"/>
                <w:lang w:eastAsia="en-AU"/>
              </w:rPr>
              <w:t> </w:t>
            </w:r>
          </w:p>
        </w:tc>
        <w:tc>
          <w:tcPr>
            <w:tcW w:w="242" w:type="pct"/>
            <w:shd w:val="clear" w:color="auto" w:fill="auto"/>
            <w:noWrap/>
            <w:hideMark/>
          </w:tcPr>
          <w:p w:rsidR="005521E4" w:rsidRPr="0081690C" w:rsidRDefault="005521E4" w:rsidP="00D03C04">
            <w:pPr>
              <w:pStyle w:val="DHHStablecolhead"/>
              <w:rPr>
                <w:lang w:eastAsia="en-AU"/>
              </w:rPr>
            </w:pPr>
            <w:r>
              <w:rPr>
                <w:lang w:eastAsia="en-AU"/>
              </w:rPr>
              <w:t>199</w:t>
            </w:r>
            <w:r w:rsidRPr="0081690C">
              <w:rPr>
                <w:lang w:eastAsia="en-AU"/>
              </w:rPr>
              <w:t>7</w:t>
            </w:r>
          </w:p>
        </w:tc>
        <w:tc>
          <w:tcPr>
            <w:tcW w:w="289" w:type="pct"/>
            <w:shd w:val="clear" w:color="auto" w:fill="auto"/>
            <w:noWrap/>
            <w:hideMark/>
          </w:tcPr>
          <w:p w:rsidR="005521E4" w:rsidRPr="0081690C" w:rsidRDefault="005521E4" w:rsidP="00D03C04">
            <w:pPr>
              <w:pStyle w:val="DHHStablecolhead"/>
              <w:rPr>
                <w:lang w:eastAsia="en-AU"/>
              </w:rPr>
            </w:pPr>
            <w:r>
              <w:rPr>
                <w:lang w:eastAsia="en-AU"/>
              </w:rPr>
              <w:t>1999</w:t>
            </w:r>
          </w:p>
        </w:tc>
        <w:tc>
          <w:tcPr>
            <w:tcW w:w="229" w:type="pct"/>
            <w:shd w:val="clear" w:color="auto" w:fill="auto"/>
            <w:noWrap/>
            <w:hideMark/>
          </w:tcPr>
          <w:p w:rsidR="005521E4" w:rsidRPr="0081690C" w:rsidRDefault="005521E4" w:rsidP="00D03C04">
            <w:pPr>
              <w:pStyle w:val="DHHStablecolhead"/>
              <w:rPr>
                <w:lang w:eastAsia="en-AU"/>
              </w:rPr>
            </w:pPr>
            <w:r w:rsidRPr="0081690C">
              <w:rPr>
                <w:lang w:eastAsia="en-AU"/>
              </w:rPr>
              <w:t>1999</w:t>
            </w:r>
          </w:p>
        </w:tc>
        <w:tc>
          <w:tcPr>
            <w:tcW w:w="229" w:type="pct"/>
            <w:shd w:val="clear" w:color="auto" w:fill="auto"/>
            <w:noWrap/>
            <w:hideMark/>
          </w:tcPr>
          <w:p w:rsidR="005521E4" w:rsidRPr="0081690C" w:rsidRDefault="005521E4" w:rsidP="00D03C04">
            <w:pPr>
              <w:pStyle w:val="DHHStablecolhead"/>
              <w:rPr>
                <w:lang w:eastAsia="en-AU"/>
              </w:rPr>
            </w:pPr>
            <w:r w:rsidRPr="0081690C">
              <w:rPr>
                <w:lang w:eastAsia="en-AU"/>
              </w:rPr>
              <w:t>2000</w:t>
            </w:r>
          </w:p>
        </w:tc>
        <w:tc>
          <w:tcPr>
            <w:tcW w:w="229" w:type="pct"/>
            <w:shd w:val="clear" w:color="auto" w:fill="auto"/>
            <w:noWrap/>
            <w:hideMark/>
          </w:tcPr>
          <w:p w:rsidR="005521E4" w:rsidRPr="0081690C" w:rsidRDefault="005521E4" w:rsidP="00D03C04">
            <w:pPr>
              <w:pStyle w:val="DHHStablecolhead"/>
              <w:rPr>
                <w:lang w:eastAsia="en-AU"/>
              </w:rPr>
            </w:pPr>
            <w:r w:rsidRPr="0081690C">
              <w:rPr>
                <w:lang w:eastAsia="en-AU"/>
              </w:rPr>
              <w:t>2001</w:t>
            </w:r>
          </w:p>
        </w:tc>
        <w:tc>
          <w:tcPr>
            <w:tcW w:w="229" w:type="pct"/>
            <w:shd w:val="clear" w:color="auto" w:fill="auto"/>
            <w:noWrap/>
            <w:hideMark/>
          </w:tcPr>
          <w:p w:rsidR="005521E4" w:rsidRPr="0081690C" w:rsidRDefault="005521E4" w:rsidP="00D03C04">
            <w:pPr>
              <w:pStyle w:val="DHHStablecolhead"/>
              <w:rPr>
                <w:lang w:eastAsia="en-AU"/>
              </w:rPr>
            </w:pPr>
            <w:r w:rsidRPr="0081690C">
              <w:rPr>
                <w:lang w:eastAsia="en-AU"/>
              </w:rPr>
              <w:t>2002</w:t>
            </w:r>
          </w:p>
        </w:tc>
        <w:tc>
          <w:tcPr>
            <w:tcW w:w="229" w:type="pct"/>
            <w:shd w:val="clear" w:color="auto" w:fill="auto"/>
            <w:noWrap/>
            <w:hideMark/>
          </w:tcPr>
          <w:p w:rsidR="005521E4" w:rsidRPr="0081690C" w:rsidRDefault="005521E4" w:rsidP="00D03C04">
            <w:pPr>
              <w:pStyle w:val="DHHStablecolhead"/>
              <w:rPr>
                <w:lang w:eastAsia="en-AU"/>
              </w:rPr>
            </w:pPr>
            <w:r w:rsidRPr="0081690C">
              <w:rPr>
                <w:lang w:eastAsia="en-AU"/>
              </w:rPr>
              <w:t>2003</w:t>
            </w:r>
          </w:p>
        </w:tc>
        <w:tc>
          <w:tcPr>
            <w:tcW w:w="229" w:type="pct"/>
            <w:shd w:val="clear" w:color="auto" w:fill="auto"/>
            <w:noWrap/>
            <w:hideMark/>
          </w:tcPr>
          <w:p w:rsidR="005521E4" w:rsidRPr="0081690C" w:rsidRDefault="005521E4" w:rsidP="00D03C04">
            <w:pPr>
              <w:pStyle w:val="DHHStablecolhead"/>
              <w:rPr>
                <w:lang w:eastAsia="en-AU"/>
              </w:rPr>
            </w:pPr>
            <w:r w:rsidRPr="0081690C">
              <w:rPr>
                <w:lang w:eastAsia="en-AU"/>
              </w:rPr>
              <w:t>2004</w:t>
            </w:r>
          </w:p>
        </w:tc>
        <w:tc>
          <w:tcPr>
            <w:tcW w:w="229" w:type="pct"/>
            <w:shd w:val="clear" w:color="000000" w:fill="D9D9D9"/>
            <w:noWrap/>
            <w:hideMark/>
          </w:tcPr>
          <w:p w:rsidR="005521E4" w:rsidRPr="0081690C" w:rsidRDefault="005521E4" w:rsidP="00D03C04">
            <w:pPr>
              <w:pStyle w:val="DHHStablecolhead"/>
              <w:rPr>
                <w:lang w:eastAsia="en-AU"/>
              </w:rPr>
            </w:pPr>
            <w:r w:rsidRPr="0081690C">
              <w:rPr>
                <w:lang w:eastAsia="en-AU"/>
              </w:rPr>
              <w:t>2005</w:t>
            </w:r>
          </w:p>
        </w:tc>
        <w:tc>
          <w:tcPr>
            <w:tcW w:w="229" w:type="pct"/>
            <w:shd w:val="clear" w:color="000000" w:fill="D9D9D9"/>
            <w:noWrap/>
            <w:hideMark/>
          </w:tcPr>
          <w:p w:rsidR="005521E4" w:rsidRPr="0081690C" w:rsidRDefault="005521E4" w:rsidP="00D03C04">
            <w:pPr>
              <w:pStyle w:val="DHHStablecolhead"/>
              <w:rPr>
                <w:lang w:eastAsia="en-AU"/>
              </w:rPr>
            </w:pPr>
            <w:r>
              <w:rPr>
                <w:lang w:eastAsia="en-AU"/>
              </w:rPr>
              <w:t>2</w:t>
            </w:r>
            <w:r w:rsidRPr="0081690C">
              <w:rPr>
                <w:lang w:eastAsia="en-AU"/>
              </w:rPr>
              <w:t>006</w:t>
            </w:r>
          </w:p>
        </w:tc>
        <w:tc>
          <w:tcPr>
            <w:tcW w:w="229" w:type="pct"/>
            <w:shd w:val="clear" w:color="000000" w:fill="D9D9D9"/>
            <w:noWrap/>
            <w:hideMark/>
          </w:tcPr>
          <w:p w:rsidR="005521E4" w:rsidRPr="0081690C" w:rsidRDefault="005521E4" w:rsidP="00D03C04">
            <w:pPr>
              <w:pStyle w:val="DHHStablecolhead"/>
              <w:rPr>
                <w:lang w:eastAsia="en-AU"/>
              </w:rPr>
            </w:pPr>
            <w:r w:rsidRPr="0081690C">
              <w:rPr>
                <w:lang w:eastAsia="en-AU"/>
              </w:rPr>
              <w:t>2007</w:t>
            </w:r>
          </w:p>
        </w:tc>
        <w:tc>
          <w:tcPr>
            <w:tcW w:w="229" w:type="pct"/>
            <w:shd w:val="clear" w:color="000000" w:fill="D9D9D9"/>
            <w:noWrap/>
            <w:hideMark/>
          </w:tcPr>
          <w:p w:rsidR="005521E4" w:rsidRPr="0081690C" w:rsidRDefault="005521E4" w:rsidP="00D03C04">
            <w:pPr>
              <w:pStyle w:val="DHHStablecolhead"/>
              <w:rPr>
                <w:lang w:eastAsia="en-AU"/>
              </w:rPr>
            </w:pPr>
            <w:r w:rsidRPr="0081690C">
              <w:rPr>
                <w:lang w:eastAsia="en-AU"/>
              </w:rPr>
              <w:t>2008</w:t>
            </w:r>
          </w:p>
        </w:tc>
        <w:tc>
          <w:tcPr>
            <w:tcW w:w="229" w:type="pct"/>
            <w:shd w:val="clear" w:color="000000" w:fill="D9D9D9"/>
            <w:noWrap/>
            <w:hideMark/>
          </w:tcPr>
          <w:p w:rsidR="005521E4" w:rsidRPr="0081690C" w:rsidRDefault="005521E4" w:rsidP="00D03C04">
            <w:pPr>
              <w:pStyle w:val="DHHStablecolhead"/>
              <w:rPr>
                <w:lang w:eastAsia="en-AU"/>
              </w:rPr>
            </w:pPr>
            <w:r w:rsidRPr="0081690C">
              <w:rPr>
                <w:lang w:eastAsia="en-AU"/>
              </w:rPr>
              <w:t>2009</w:t>
            </w:r>
          </w:p>
        </w:tc>
        <w:tc>
          <w:tcPr>
            <w:tcW w:w="229" w:type="pct"/>
            <w:shd w:val="clear" w:color="000000" w:fill="D9D9D9"/>
            <w:noWrap/>
            <w:hideMark/>
          </w:tcPr>
          <w:p w:rsidR="005521E4" w:rsidRPr="0081690C" w:rsidRDefault="005521E4" w:rsidP="00D03C04">
            <w:pPr>
              <w:pStyle w:val="DHHStablecolhead"/>
              <w:rPr>
                <w:lang w:eastAsia="en-AU"/>
              </w:rPr>
            </w:pPr>
            <w:r w:rsidRPr="0081690C">
              <w:rPr>
                <w:lang w:eastAsia="en-AU"/>
              </w:rPr>
              <w:t>201</w:t>
            </w:r>
            <w:r>
              <w:rPr>
                <w:lang w:eastAsia="en-AU"/>
              </w:rPr>
              <w:t>0</w:t>
            </w:r>
          </w:p>
        </w:tc>
        <w:tc>
          <w:tcPr>
            <w:tcW w:w="229" w:type="pct"/>
            <w:shd w:val="clear" w:color="000000" w:fill="D9D9D9"/>
            <w:noWrap/>
            <w:hideMark/>
          </w:tcPr>
          <w:p w:rsidR="005521E4" w:rsidRPr="0081690C" w:rsidRDefault="005521E4" w:rsidP="00D03C04">
            <w:pPr>
              <w:pStyle w:val="DHHStablecolhead"/>
              <w:rPr>
                <w:lang w:eastAsia="en-AU"/>
              </w:rPr>
            </w:pPr>
            <w:r w:rsidRPr="0081690C">
              <w:rPr>
                <w:lang w:eastAsia="en-AU"/>
              </w:rPr>
              <w:t>2011</w:t>
            </w:r>
          </w:p>
        </w:tc>
        <w:tc>
          <w:tcPr>
            <w:tcW w:w="229" w:type="pct"/>
            <w:shd w:val="clear" w:color="000000" w:fill="D9D9D9"/>
            <w:noWrap/>
            <w:hideMark/>
          </w:tcPr>
          <w:p w:rsidR="005521E4" w:rsidRPr="0081690C" w:rsidRDefault="005521E4" w:rsidP="00D03C04">
            <w:pPr>
              <w:pStyle w:val="DHHStablecolhead"/>
              <w:rPr>
                <w:lang w:eastAsia="en-AU"/>
              </w:rPr>
            </w:pPr>
            <w:r w:rsidRPr="0081690C">
              <w:rPr>
                <w:lang w:eastAsia="en-AU"/>
              </w:rPr>
              <w:t>2012</w:t>
            </w:r>
          </w:p>
        </w:tc>
        <w:tc>
          <w:tcPr>
            <w:tcW w:w="264" w:type="pct"/>
            <w:shd w:val="clear" w:color="000000" w:fill="D9D9D9"/>
            <w:noWrap/>
            <w:hideMark/>
          </w:tcPr>
          <w:p w:rsidR="005521E4" w:rsidRPr="0081690C" w:rsidRDefault="005521E4" w:rsidP="00D03C04">
            <w:pPr>
              <w:pStyle w:val="DHHStablecolhead"/>
              <w:rPr>
                <w:lang w:eastAsia="en-AU"/>
              </w:rPr>
            </w:pPr>
            <w:r w:rsidRPr="0081690C">
              <w:rPr>
                <w:lang w:eastAsia="en-AU"/>
              </w:rPr>
              <w:t>2013</w:t>
            </w:r>
            <w:r w:rsidRPr="0081690C">
              <w:rPr>
                <w:vertAlign w:val="superscript"/>
                <w:lang w:eastAsia="en-AU"/>
              </w:rPr>
              <w:t>b</w:t>
            </w:r>
          </w:p>
        </w:tc>
        <w:tc>
          <w:tcPr>
            <w:tcW w:w="242" w:type="pct"/>
            <w:shd w:val="clear" w:color="000000" w:fill="D9D9D9"/>
            <w:noWrap/>
            <w:hideMark/>
          </w:tcPr>
          <w:p w:rsidR="005521E4" w:rsidRPr="0081690C" w:rsidRDefault="005521E4" w:rsidP="00D03C04">
            <w:pPr>
              <w:pStyle w:val="DHHStablecolhead"/>
              <w:rPr>
                <w:lang w:eastAsia="en-AU"/>
              </w:rPr>
            </w:pPr>
            <w:r w:rsidRPr="0081690C">
              <w:rPr>
                <w:lang w:eastAsia="en-AU"/>
              </w:rPr>
              <w:t>2014</w:t>
            </w:r>
          </w:p>
        </w:tc>
        <w:tc>
          <w:tcPr>
            <w:tcW w:w="242" w:type="pct"/>
            <w:shd w:val="clear" w:color="000000" w:fill="D9D9D9"/>
            <w:noWrap/>
            <w:hideMark/>
          </w:tcPr>
          <w:p w:rsidR="005521E4" w:rsidRPr="0081690C" w:rsidRDefault="005521E4" w:rsidP="00D03C04">
            <w:pPr>
              <w:pStyle w:val="DHHStablecolhead"/>
              <w:rPr>
                <w:lang w:eastAsia="en-AU"/>
              </w:rPr>
            </w:pPr>
            <w:r w:rsidRPr="0081690C">
              <w:rPr>
                <w:lang w:eastAsia="en-AU"/>
              </w:rPr>
              <w:t>2015</w:t>
            </w:r>
          </w:p>
        </w:tc>
        <w:tc>
          <w:tcPr>
            <w:tcW w:w="237" w:type="pct"/>
            <w:shd w:val="clear" w:color="000000" w:fill="D9D9D9"/>
            <w:noWrap/>
            <w:hideMark/>
          </w:tcPr>
          <w:p w:rsidR="005521E4" w:rsidRPr="0081690C" w:rsidRDefault="005521E4" w:rsidP="00D03C04">
            <w:pPr>
              <w:pStyle w:val="DHHStablecolhead"/>
              <w:rPr>
                <w:lang w:eastAsia="en-AU"/>
              </w:rPr>
            </w:pPr>
            <w:r w:rsidRPr="0081690C">
              <w:rPr>
                <w:lang w:eastAsia="en-AU"/>
              </w:rPr>
              <w:t>2016</w:t>
            </w:r>
          </w:p>
        </w:tc>
      </w:tr>
      <w:tr w:rsidR="005521E4" w:rsidRPr="0081690C" w:rsidTr="00D03C04">
        <w:trPr>
          <w:trHeight w:val="300"/>
        </w:trPr>
        <w:tc>
          <w:tcPr>
            <w:tcW w:w="277" w:type="pct"/>
            <w:shd w:val="clear" w:color="auto" w:fill="auto"/>
            <w:noWrap/>
            <w:vAlign w:val="bottom"/>
            <w:hideMark/>
          </w:tcPr>
          <w:p w:rsidR="005521E4" w:rsidRPr="0081690C" w:rsidRDefault="005521E4" w:rsidP="00D03C04">
            <w:pPr>
              <w:pStyle w:val="DHHStabletext"/>
              <w:rPr>
                <w:lang w:eastAsia="en-AU"/>
              </w:rPr>
            </w:pPr>
            <w:r w:rsidRPr="0081690C">
              <w:rPr>
                <w:lang w:eastAsia="en-AU"/>
              </w:rPr>
              <w:t>28-364 days</w:t>
            </w:r>
          </w:p>
        </w:tc>
        <w:tc>
          <w:tcPr>
            <w:tcW w:w="242" w:type="pct"/>
            <w:shd w:val="clear" w:color="auto" w:fill="auto"/>
            <w:noWrap/>
            <w:vAlign w:val="bottom"/>
            <w:hideMark/>
          </w:tcPr>
          <w:p w:rsidR="005521E4" w:rsidRPr="0081690C" w:rsidRDefault="005521E4" w:rsidP="00D03C04">
            <w:pPr>
              <w:pStyle w:val="DHHStabletext"/>
              <w:rPr>
                <w:lang w:eastAsia="en-AU"/>
              </w:rPr>
            </w:pPr>
            <w:r w:rsidRPr="0081690C">
              <w:rPr>
                <w:lang w:eastAsia="en-AU"/>
              </w:rPr>
              <w:t>87</w:t>
            </w:r>
          </w:p>
        </w:tc>
        <w:tc>
          <w:tcPr>
            <w:tcW w:w="28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77</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88</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89</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73</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86</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67</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75</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82</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84</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86</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84</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64</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93</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60</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67</w:t>
            </w:r>
          </w:p>
        </w:tc>
        <w:tc>
          <w:tcPr>
            <w:tcW w:w="264"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67</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72</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62</w:t>
            </w:r>
          </w:p>
        </w:tc>
        <w:tc>
          <w:tcPr>
            <w:tcW w:w="237"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75</w:t>
            </w:r>
          </w:p>
        </w:tc>
      </w:tr>
      <w:tr w:rsidR="005521E4" w:rsidRPr="0081690C" w:rsidTr="00D03C04">
        <w:trPr>
          <w:trHeight w:val="300"/>
        </w:trPr>
        <w:tc>
          <w:tcPr>
            <w:tcW w:w="277" w:type="pct"/>
            <w:shd w:val="clear" w:color="auto" w:fill="auto"/>
            <w:noWrap/>
            <w:vAlign w:val="bottom"/>
            <w:hideMark/>
          </w:tcPr>
          <w:p w:rsidR="005521E4" w:rsidRPr="0081690C" w:rsidRDefault="005521E4" w:rsidP="00D03C04">
            <w:pPr>
              <w:pStyle w:val="DHHStabletext"/>
              <w:rPr>
                <w:lang w:eastAsia="en-AU"/>
              </w:rPr>
            </w:pPr>
            <w:r w:rsidRPr="0081690C">
              <w:rPr>
                <w:lang w:eastAsia="en-AU"/>
              </w:rPr>
              <w:t>1-4 years</w:t>
            </w:r>
          </w:p>
        </w:tc>
        <w:tc>
          <w:tcPr>
            <w:tcW w:w="242" w:type="pct"/>
            <w:shd w:val="clear" w:color="auto" w:fill="auto"/>
            <w:noWrap/>
            <w:vAlign w:val="bottom"/>
            <w:hideMark/>
          </w:tcPr>
          <w:p w:rsidR="005521E4" w:rsidRPr="0081690C" w:rsidRDefault="005521E4" w:rsidP="00D03C04">
            <w:pPr>
              <w:pStyle w:val="DHHStabletext"/>
              <w:rPr>
                <w:lang w:eastAsia="en-AU"/>
              </w:rPr>
            </w:pPr>
            <w:r w:rsidRPr="0081690C">
              <w:rPr>
                <w:lang w:eastAsia="en-AU"/>
              </w:rPr>
              <w:t>63</w:t>
            </w:r>
          </w:p>
        </w:tc>
        <w:tc>
          <w:tcPr>
            <w:tcW w:w="28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74</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51</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52</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45</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62</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62</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40</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44</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35</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47</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47</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50</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49</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49</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55</w:t>
            </w:r>
          </w:p>
        </w:tc>
        <w:tc>
          <w:tcPr>
            <w:tcW w:w="264"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33</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45</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48</w:t>
            </w:r>
          </w:p>
        </w:tc>
        <w:tc>
          <w:tcPr>
            <w:tcW w:w="237"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40</w:t>
            </w:r>
          </w:p>
        </w:tc>
      </w:tr>
      <w:tr w:rsidR="005521E4" w:rsidRPr="0081690C" w:rsidTr="00D03C04">
        <w:trPr>
          <w:trHeight w:val="300"/>
        </w:trPr>
        <w:tc>
          <w:tcPr>
            <w:tcW w:w="277" w:type="pct"/>
            <w:shd w:val="clear" w:color="auto" w:fill="auto"/>
            <w:noWrap/>
            <w:vAlign w:val="bottom"/>
            <w:hideMark/>
          </w:tcPr>
          <w:p w:rsidR="005521E4" w:rsidRPr="0081690C" w:rsidRDefault="005521E4" w:rsidP="00D03C04">
            <w:pPr>
              <w:pStyle w:val="DHHStabletext"/>
              <w:rPr>
                <w:lang w:eastAsia="en-AU"/>
              </w:rPr>
            </w:pPr>
            <w:r w:rsidRPr="0081690C">
              <w:rPr>
                <w:lang w:eastAsia="en-AU"/>
              </w:rPr>
              <w:t>5-9 years</w:t>
            </w:r>
          </w:p>
        </w:tc>
        <w:tc>
          <w:tcPr>
            <w:tcW w:w="242"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40</w:t>
            </w:r>
          </w:p>
        </w:tc>
        <w:tc>
          <w:tcPr>
            <w:tcW w:w="28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32</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45</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41</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33</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41</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34</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30</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33</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27</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27</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27</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30</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41</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31</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28</w:t>
            </w:r>
          </w:p>
        </w:tc>
        <w:tc>
          <w:tcPr>
            <w:tcW w:w="264"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31</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28</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16</w:t>
            </w:r>
          </w:p>
        </w:tc>
        <w:tc>
          <w:tcPr>
            <w:tcW w:w="237"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28</w:t>
            </w:r>
          </w:p>
        </w:tc>
      </w:tr>
      <w:tr w:rsidR="005521E4" w:rsidRPr="0081690C" w:rsidTr="00D03C04">
        <w:trPr>
          <w:trHeight w:val="300"/>
        </w:trPr>
        <w:tc>
          <w:tcPr>
            <w:tcW w:w="277" w:type="pct"/>
            <w:shd w:val="clear" w:color="auto" w:fill="auto"/>
            <w:noWrap/>
            <w:vAlign w:val="bottom"/>
            <w:hideMark/>
          </w:tcPr>
          <w:p w:rsidR="005521E4" w:rsidRPr="0081690C" w:rsidRDefault="005521E4" w:rsidP="00D03C04">
            <w:pPr>
              <w:pStyle w:val="DHHStabletext"/>
              <w:rPr>
                <w:lang w:eastAsia="en-AU"/>
              </w:rPr>
            </w:pPr>
            <w:r w:rsidRPr="0081690C">
              <w:rPr>
                <w:lang w:eastAsia="en-AU"/>
              </w:rPr>
              <w:t>10-14 years</w:t>
            </w:r>
          </w:p>
        </w:tc>
        <w:tc>
          <w:tcPr>
            <w:tcW w:w="242" w:type="pct"/>
            <w:shd w:val="clear" w:color="auto" w:fill="auto"/>
            <w:noWrap/>
            <w:vAlign w:val="bottom"/>
            <w:hideMark/>
          </w:tcPr>
          <w:p w:rsidR="005521E4" w:rsidRPr="0081690C" w:rsidRDefault="005521E4" w:rsidP="00D03C04">
            <w:pPr>
              <w:pStyle w:val="DHHStabletext"/>
              <w:rPr>
                <w:lang w:eastAsia="en-AU"/>
              </w:rPr>
            </w:pPr>
            <w:r w:rsidRPr="0081690C">
              <w:rPr>
                <w:lang w:eastAsia="en-AU"/>
              </w:rPr>
              <w:t>50</w:t>
            </w:r>
          </w:p>
        </w:tc>
        <w:tc>
          <w:tcPr>
            <w:tcW w:w="28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46</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42</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50</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32</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47</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31</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35</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32</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28</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37</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30</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35</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26</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26</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33</w:t>
            </w:r>
          </w:p>
        </w:tc>
        <w:tc>
          <w:tcPr>
            <w:tcW w:w="264"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26</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23</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35</w:t>
            </w:r>
          </w:p>
        </w:tc>
        <w:tc>
          <w:tcPr>
            <w:tcW w:w="237"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21</w:t>
            </w:r>
          </w:p>
        </w:tc>
      </w:tr>
      <w:tr w:rsidR="005521E4" w:rsidRPr="0081690C" w:rsidTr="00D03C04">
        <w:trPr>
          <w:trHeight w:val="300"/>
        </w:trPr>
        <w:tc>
          <w:tcPr>
            <w:tcW w:w="277" w:type="pct"/>
            <w:shd w:val="clear" w:color="auto" w:fill="auto"/>
            <w:noWrap/>
            <w:vAlign w:val="bottom"/>
            <w:hideMark/>
          </w:tcPr>
          <w:p w:rsidR="005521E4" w:rsidRPr="0081690C" w:rsidRDefault="005521E4" w:rsidP="00D03C04">
            <w:pPr>
              <w:pStyle w:val="DHHStabletext"/>
              <w:rPr>
                <w:lang w:eastAsia="en-AU"/>
              </w:rPr>
            </w:pPr>
            <w:r w:rsidRPr="0081690C">
              <w:rPr>
                <w:lang w:eastAsia="en-AU"/>
              </w:rPr>
              <w:t>15-17 years</w:t>
            </w:r>
          </w:p>
        </w:tc>
        <w:tc>
          <w:tcPr>
            <w:tcW w:w="242" w:type="pct"/>
            <w:shd w:val="clear" w:color="auto" w:fill="auto"/>
            <w:noWrap/>
            <w:vAlign w:val="bottom"/>
            <w:hideMark/>
          </w:tcPr>
          <w:p w:rsidR="005521E4" w:rsidRPr="0081690C" w:rsidRDefault="005521E4" w:rsidP="00D03C04">
            <w:pPr>
              <w:pStyle w:val="DHHStabletext"/>
              <w:rPr>
                <w:lang w:eastAsia="en-AU"/>
              </w:rPr>
            </w:pPr>
            <w:r w:rsidRPr="0081690C">
              <w:rPr>
                <w:lang w:eastAsia="en-AU"/>
              </w:rPr>
              <w:t>N/A</w:t>
            </w:r>
          </w:p>
        </w:tc>
        <w:tc>
          <w:tcPr>
            <w:tcW w:w="28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N/A</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N/A</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N/A</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N/A</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N/A</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N/A</w:t>
            </w:r>
          </w:p>
        </w:tc>
        <w:tc>
          <w:tcPr>
            <w:tcW w:w="229" w:type="pct"/>
            <w:shd w:val="clear" w:color="auto" w:fill="auto"/>
            <w:noWrap/>
            <w:vAlign w:val="bottom"/>
            <w:hideMark/>
          </w:tcPr>
          <w:p w:rsidR="005521E4" w:rsidRPr="0081690C" w:rsidRDefault="005521E4" w:rsidP="00D03C04">
            <w:pPr>
              <w:pStyle w:val="DHHStabletext"/>
              <w:rPr>
                <w:lang w:eastAsia="en-AU"/>
              </w:rPr>
            </w:pPr>
            <w:r w:rsidRPr="0081690C">
              <w:rPr>
                <w:lang w:eastAsia="en-AU"/>
              </w:rPr>
              <w:t>N/A</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57</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48</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48</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58</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50</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48</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51</w:t>
            </w:r>
          </w:p>
        </w:tc>
        <w:tc>
          <w:tcPr>
            <w:tcW w:w="229"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53</w:t>
            </w:r>
          </w:p>
        </w:tc>
        <w:tc>
          <w:tcPr>
            <w:tcW w:w="264"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36</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37</w:t>
            </w:r>
          </w:p>
        </w:tc>
        <w:tc>
          <w:tcPr>
            <w:tcW w:w="242"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56</w:t>
            </w:r>
          </w:p>
        </w:tc>
        <w:tc>
          <w:tcPr>
            <w:tcW w:w="237" w:type="pct"/>
            <w:shd w:val="clear" w:color="000000" w:fill="D9D9D9"/>
            <w:noWrap/>
            <w:vAlign w:val="bottom"/>
            <w:hideMark/>
          </w:tcPr>
          <w:p w:rsidR="005521E4" w:rsidRPr="0081690C" w:rsidRDefault="005521E4" w:rsidP="00D03C04">
            <w:pPr>
              <w:pStyle w:val="DHHStabletext"/>
              <w:rPr>
                <w:lang w:eastAsia="en-AU"/>
              </w:rPr>
            </w:pPr>
            <w:r w:rsidRPr="0081690C">
              <w:rPr>
                <w:lang w:eastAsia="en-AU"/>
              </w:rPr>
              <w:t>42</w:t>
            </w:r>
          </w:p>
        </w:tc>
      </w:tr>
      <w:tr w:rsidR="005521E4" w:rsidRPr="0081690C" w:rsidTr="00D03C04">
        <w:trPr>
          <w:trHeight w:val="300"/>
        </w:trPr>
        <w:tc>
          <w:tcPr>
            <w:tcW w:w="277"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Total</w:t>
            </w:r>
          </w:p>
        </w:tc>
        <w:tc>
          <w:tcPr>
            <w:tcW w:w="242"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240</w:t>
            </w:r>
          </w:p>
        </w:tc>
        <w:tc>
          <w:tcPr>
            <w:tcW w:w="289"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229</w:t>
            </w:r>
          </w:p>
        </w:tc>
        <w:tc>
          <w:tcPr>
            <w:tcW w:w="229"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226</w:t>
            </w:r>
          </w:p>
        </w:tc>
        <w:tc>
          <w:tcPr>
            <w:tcW w:w="229"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232</w:t>
            </w:r>
          </w:p>
        </w:tc>
        <w:tc>
          <w:tcPr>
            <w:tcW w:w="229"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183</w:t>
            </w:r>
          </w:p>
        </w:tc>
        <w:tc>
          <w:tcPr>
            <w:tcW w:w="229"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236</w:t>
            </w:r>
          </w:p>
        </w:tc>
        <w:tc>
          <w:tcPr>
            <w:tcW w:w="229"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194</w:t>
            </w:r>
          </w:p>
        </w:tc>
        <w:tc>
          <w:tcPr>
            <w:tcW w:w="229" w:type="pct"/>
            <w:shd w:val="clear" w:color="auto" w:fill="auto"/>
            <w:noWrap/>
            <w:vAlign w:val="bottom"/>
            <w:hideMark/>
          </w:tcPr>
          <w:p w:rsidR="005521E4" w:rsidRPr="0081690C" w:rsidRDefault="005521E4" w:rsidP="00D03C04">
            <w:pPr>
              <w:pStyle w:val="DHHStablecaption"/>
              <w:rPr>
                <w:lang w:eastAsia="en-AU"/>
              </w:rPr>
            </w:pPr>
            <w:r w:rsidRPr="0081690C">
              <w:rPr>
                <w:lang w:eastAsia="en-AU"/>
              </w:rPr>
              <w:t>180</w:t>
            </w:r>
          </w:p>
        </w:tc>
        <w:tc>
          <w:tcPr>
            <w:tcW w:w="229"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248</w:t>
            </w:r>
          </w:p>
        </w:tc>
        <w:tc>
          <w:tcPr>
            <w:tcW w:w="229"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222</w:t>
            </w:r>
          </w:p>
        </w:tc>
        <w:tc>
          <w:tcPr>
            <w:tcW w:w="229"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245</w:t>
            </w:r>
          </w:p>
        </w:tc>
        <w:tc>
          <w:tcPr>
            <w:tcW w:w="229"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246</w:t>
            </w:r>
          </w:p>
        </w:tc>
        <w:tc>
          <w:tcPr>
            <w:tcW w:w="229"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229</w:t>
            </w:r>
          </w:p>
        </w:tc>
        <w:tc>
          <w:tcPr>
            <w:tcW w:w="229"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257</w:t>
            </w:r>
          </w:p>
        </w:tc>
        <w:tc>
          <w:tcPr>
            <w:tcW w:w="229"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217</w:t>
            </w:r>
          </w:p>
        </w:tc>
        <w:tc>
          <w:tcPr>
            <w:tcW w:w="229"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236</w:t>
            </w:r>
          </w:p>
        </w:tc>
        <w:tc>
          <w:tcPr>
            <w:tcW w:w="264"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193</w:t>
            </w:r>
          </w:p>
        </w:tc>
        <w:tc>
          <w:tcPr>
            <w:tcW w:w="242"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205</w:t>
            </w:r>
          </w:p>
        </w:tc>
        <w:tc>
          <w:tcPr>
            <w:tcW w:w="242"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217</w:t>
            </w:r>
          </w:p>
        </w:tc>
        <w:tc>
          <w:tcPr>
            <w:tcW w:w="237" w:type="pct"/>
            <w:shd w:val="clear" w:color="000000" w:fill="D9D9D9"/>
            <w:noWrap/>
            <w:vAlign w:val="bottom"/>
            <w:hideMark/>
          </w:tcPr>
          <w:p w:rsidR="005521E4" w:rsidRPr="0081690C" w:rsidRDefault="005521E4" w:rsidP="00D03C04">
            <w:pPr>
              <w:pStyle w:val="DHHStablecaption"/>
              <w:rPr>
                <w:lang w:eastAsia="en-AU"/>
              </w:rPr>
            </w:pPr>
            <w:r w:rsidRPr="0081690C">
              <w:rPr>
                <w:lang w:eastAsia="en-AU"/>
              </w:rPr>
              <w:t>206</w:t>
            </w:r>
          </w:p>
        </w:tc>
      </w:tr>
    </w:tbl>
    <w:p w:rsidR="005521E4" w:rsidRDefault="005521E4" w:rsidP="00D03C04">
      <w:pPr>
        <w:pStyle w:val="DHHStablecaption"/>
      </w:pPr>
    </w:p>
    <w:p w:rsidR="005521E4" w:rsidRPr="009C73EA" w:rsidRDefault="005521E4" w:rsidP="00D03C04">
      <w:pPr>
        <w:pStyle w:val="DHHStabletext"/>
      </w:pPr>
    </w:p>
    <w:p w:rsidR="005521E4" w:rsidRPr="009C73EA" w:rsidRDefault="009E531A" w:rsidP="00D03C04">
      <w:pPr>
        <w:pStyle w:val="DHHStabletext"/>
      </w:pPr>
      <w:r>
        <w:rPr>
          <w:vertAlign w:val="superscript"/>
        </w:rPr>
        <w:t>a</w:t>
      </w:r>
      <w:r>
        <w:t xml:space="preserve"> </w:t>
      </w:r>
      <w:r w:rsidR="005521E4" w:rsidRPr="009C73EA">
        <w:t>CCOPMM commenced reporting on the 15-17 year age group in 2005.</w:t>
      </w:r>
    </w:p>
    <w:p w:rsidR="005521E4" w:rsidRDefault="009E531A" w:rsidP="00D03C04">
      <w:pPr>
        <w:pStyle w:val="DHHStabletext"/>
      </w:pPr>
      <w:r>
        <w:rPr>
          <w:vertAlign w:val="superscript"/>
        </w:rPr>
        <w:t>b</w:t>
      </w:r>
      <w:r>
        <w:t xml:space="preserve"> </w:t>
      </w:r>
      <w:r w:rsidR="005521E4" w:rsidRPr="009C73EA">
        <w:t xml:space="preserve">A new case in the 5-9 age group occurring in 2013 was reported to CCOPMM in 2016, taking the deaths in the 5-9 </w:t>
      </w:r>
      <w:r w:rsidR="005521E4">
        <w:t xml:space="preserve">year </w:t>
      </w:r>
      <w:r w:rsidR="005521E4" w:rsidRPr="009C73EA">
        <w:t>age group to 31 and the total deaths to 193 in 2013</w:t>
      </w:r>
      <w:r w:rsidR="005521E4">
        <w:t>.</w:t>
      </w:r>
    </w:p>
    <w:p w:rsidR="005521E4" w:rsidRDefault="005521E4" w:rsidP="00D03C04">
      <w:pPr>
        <w:pStyle w:val="DHHStabletext"/>
      </w:pPr>
      <w:r w:rsidRPr="006F54DB">
        <w:t>N/A - not applicable - CCOPMM commenced reporting in the 15-17 year age group in 2005.</w:t>
      </w:r>
    </w:p>
    <w:p w:rsidR="005521E4" w:rsidRPr="006F54DB" w:rsidRDefault="005521E4" w:rsidP="00D03C04">
      <w:pPr>
        <w:pStyle w:val="DHHStabletext"/>
      </w:pPr>
      <w:r>
        <w:t>The data is presented in Figure 7.7</w:t>
      </w: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0"/>
        <w:rPr>
          <w:sz w:val="20"/>
        </w:rPr>
      </w:pPr>
    </w:p>
    <w:p w:rsidR="005521E4" w:rsidRDefault="005521E4" w:rsidP="005521E4">
      <w:pPr>
        <w:pStyle w:val="ListParagraph"/>
        <w:spacing w:after="0" w:line="240" w:lineRule="auto"/>
        <w:ind w:left="0"/>
        <w:rPr>
          <w:sz w:val="20"/>
        </w:rPr>
      </w:pPr>
    </w:p>
    <w:p w:rsidR="005521E4" w:rsidRDefault="005521E4" w:rsidP="005521E4">
      <w:pPr>
        <w:pStyle w:val="ListParagraph"/>
        <w:spacing w:after="0" w:line="240" w:lineRule="auto"/>
        <w:ind w:left="0"/>
        <w:rPr>
          <w:sz w:val="20"/>
        </w:rPr>
      </w:pPr>
    </w:p>
    <w:p w:rsidR="005521E4" w:rsidRDefault="005521E4" w:rsidP="005521E4">
      <w:pPr>
        <w:pStyle w:val="ListParagraph"/>
        <w:spacing w:after="0" w:line="240" w:lineRule="auto"/>
        <w:ind w:left="360"/>
        <w:rPr>
          <w:sz w:val="20"/>
        </w:rPr>
      </w:pPr>
    </w:p>
    <w:p w:rsidR="005521E4" w:rsidRDefault="005521E4" w:rsidP="005521E4">
      <w:pPr>
        <w:pStyle w:val="Heading2"/>
      </w:pPr>
      <w:bookmarkStart w:id="19" w:name="_Toc506386013"/>
      <w:r w:rsidRPr="009C73EA">
        <w:lastRenderedPageBreak/>
        <w:t>Figure</w:t>
      </w:r>
      <w:r>
        <w:t xml:space="preserve"> 7</w:t>
      </w:r>
      <w:r w:rsidRPr="009C73EA">
        <w:t>.7: Post-neonatal infant, child and adolescent deaths by age group, Victoria 1997 - 2016</w:t>
      </w:r>
      <w:r w:rsidRPr="002E02D2">
        <w:rPr>
          <w:vertAlign w:val="superscript"/>
        </w:rPr>
        <w:t>a</w:t>
      </w:r>
      <w:bookmarkEnd w:id="19"/>
      <w:r w:rsidRPr="00393F55">
        <w:tab/>
      </w:r>
    </w:p>
    <w:p w:rsidR="005521E4" w:rsidRDefault="00232D80" w:rsidP="005521E4">
      <w:pPr>
        <w:pStyle w:val="ListParagraph"/>
        <w:spacing w:after="0" w:line="240" w:lineRule="auto"/>
        <w:ind w:left="360"/>
        <w:rPr>
          <w:sz w:val="20"/>
        </w:rPr>
      </w:pPr>
      <w:r>
        <w:rPr>
          <w:noProof/>
          <w:lang w:eastAsia="en-AU"/>
        </w:rPr>
        <w:drawing>
          <wp:anchor distT="18288" distB="21717" distL="132588" distR="131064" simplePos="0" relativeHeight="251658752" behindDoc="0" locked="0" layoutInCell="1" allowOverlap="1">
            <wp:simplePos x="0" y="0"/>
            <wp:positionH relativeFrom="column">
              <wp:posOffset>-19304</wp:posOffset>
            </wp:positionH>
            <wp:positionV relativeFrom="paragraph">
              <wp:posOffset>63881</wp:posOffset>
            </wp:positionV>
            <wp:extent cx="8942070" cy="2486025"/>
            <wp:effectExtent l="0" t="0" r="11430" b="9525"/>
            <wp:wrapNone/>
            <wp:docPr id="5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D03C04">
      <w:pPr>
        <w:pStyle w:val="DHHStabletext"/>
      </w:pPr>
    </w:p>
    <w:p w:rsidR="002E02D2" w:rsidRPr="002E02D2" w:rsidRDefault="002E02D2" w:rsidP="002E02D2">
      <w:pPr>
        <w:pStyle w:val="DHHStabletext"/>
        <w:rPr>
          <w:lang w:eastAsia="en-AU"/>
        </w:rPr>
      </w:pPr>
      <w:r w:rsidRPr="002E02D2">
        <w:rPr>
          <w:vertAlign w:val="superscript"/>
          <w:lang w:eastAsia="en-AU"/>
        </w:rPr>
        <w:t>a</w:t>
      </w:r>
      <w:r w:rsidRPr="002E02D2">
        <w:rPr>
          <w:lang w:eastAsia="en-AU"/>
        </w:rPr>
        <w:t xml:space="preserve">  CCOPMM commenced reporting on the 15-17 year age group in 2005.</w:t>
      </w:r>
    </w:p>
    <w:p w:rsidR="002E02D2" w:rsidRDefault="002E02D2" w:rsidP="00D03C04">
      <w:pPr>
        <w:pStyle w:val="DHHStabletext"/>
      </w:pPr>
    </w:p>
    <w:p w:rsidR="005521E4" w:rsidRDefault="005521E4" w:rsidP="00D03C04">
      <w:pPr>
        <w:pStyle w:val="DHHStabletext"/>
      </w:pPr>
      <w:r>
        <w:t>The data is taken from Table 7.8</w:t>
      </w: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ListParagraph"/>
        <w:spacing w:after="0" w:line="240" w:lineRule="auto"/>
        <w:ind w:left="360"/>
        <w:rPr>
          <w:sz w:val="20"/>
        </w:rPr>
      </w:pPr>
    </w:p>
    <w:p w:rsidR="005521E4" w:rsidRDefault="005521E4" w:rsidP="005521E4">
      <w:pPr>
        <w:pStyle w:val="Heading2"/>
        <w:sectPr w:rsidR="005521E4" w:rsidSect="00D03C04">
          <w:pgSz w:w="16839" w:h="11907" w:orient="landscape" w:code="9"/>
          <w:pgMar w:top="1440" w:right="1440" w:bottom="1558" w:left="1440" w:header="708" w:footer="708" w:gutter="0"/>
          <w:cols w:space="708"/>
          <w:docGrid w:linePitch="360"/>
        </w:sectPr>
      </w:pPr>
    </w:p>
    <w:p w:rsidR="005521E4" w:rsidRDefault="005521E4" w:rsidP="005521E4">
      <w:pPr>
        <w:pStyle w:val="Heading2"/>
      </w:pPr>
      <w:bookmarkStart w:id="20" w:name="_Toc506386014"/>
      <w:r>
        <w:lastRenderedPageBreak/>
        <w:t>Table 7</w:t>
      </w:r>
      <w:r w:rsidRPr="00B91FC8">
        <w:t>.</w:t>
      </w:r>
      <w:r>
        <w:t>9</w:t>
      </w:r>
      <w:r w:rsidRPr="00B91FC8">
        <w:t>: Rank cause of death, post-neonatal infants (28 to 364 days), Victoria 2016</w:t>
      </w:r>
      <w:bookmarkEnd w:id="20"/>
    </w:p>
    <w:tbl>
      <w:tblPr>
        <w:tblW w:w="8949" w:type="dxa"/>
        <w:tblInd w:w="93" w:type="dxa"/>
        <w:tblBorders>
          <w:insideH w:val="single" w:sz="4" w:space="0" w:color="auto"/>
        </w:tblBorders>
        <w:tblLook w:val="04A0" w:firstRow="1" w:lastRow="0" w:firstColumn="1" w:lastColumn="0" w:noHBand="0" w:noVBand="1"/>
      </w:tblPr>
      <w:tblGrid>
        <w:gridCol w:w="945"/>
        <w:gridCol w:w="4397"/>
        <w:gridCol w:w="945"/>
        <w:gridCol w:w="945"/>
        <w:gridCol w:w="1717"/>
      </w:tblGrid>
      <w:tr w:rsidR="005521E4" w:rsidRPr="00B91FC8" w:rsidTr="00D03C04">
        <w:trPr>
          <w:trHeight w:val="349"/>
        </w:trPr>
        <w:tc>
          <w:tcPr>
            <w:tcW w:w="945" w:type="dxa"/>
            <w:shd w:val="clear" w:color="auto" w:fill="auto"/>
            <w:noWrap/>
            <w:vAlign w:val="bottom"/>
            <w:hideMark/>
          </w:tcPr>
          <w:p w:rsidR="005521E4" w:rsidRPr="00B91FC8" w:rsidRDefault="005521E4" w:rsidP="00D03C04">
            <w:pPr>
              <w:pStyle w:val="DHHStablecolhead"/>
              <w:rPr>
                <w:lang w:eastAsia="en-AU"/>
              </w:rPr>
            </w:pPr>
            <w:r w:rsidRPr="00B91FC8">
              <w:rPr>
                <w:lang w:eastAsia="en-AU"/>
              </w:rPr>
              <w:t>Rank</w:t>
            </w:r>
          </w:p>
        </w:tc>
        <w:tc>
          <w:tcPr>
            <w:tcW w:w="4397" w:type="dxa"/>
            <w:shd w:val="clear" w:color="auto" w:fill="auto"/>
            <w:noWrap/>
            <w:vAlign w:val="bottom"/>
            <w:hideMark/>
          </w:tcPr>
          <w:p w:rsidR="005521E4" w:rsidRPr="00B91FC8" w:rsidRDefault="005521E4" w:rsidP="00D03C04">
            <w:pPr>
              <w:pStyle w:val="DHHStablecolhead"/>
              <w:rPr>
                <w:lang w:eastAsia="en-AU"/>
              </w:rPr>
            </w:pPr>
            <w:r w:rsidRPr="00B91FC8">
              <w:rPr>
                <w:lang w:eastAsia="en-AU"/>
              </w:rPr>
              <w:t>Cause of death</w:t>
            </w:r>
          </w:p>
        </w:tc>
        <w:tc>
          <w:tcPr>
            <w:tcW w:w="945" w:type="dxa"/>
            <w:shd w:val="clear" w:color="auto" w:fill="auto"/>
            <w:noWrap/>
            <w:vAlign w:val="bottom"/>
            <w:hideMark/>
          </w:tcPr>
          <w:p w:rsidR="005521E4" w:rsidRPr="00B91FC8" w:rsidRDefault="005521E4" w:rsidP="00D03C04">
            <w:pPr>
              <w:pStyle w:val="DHHStablecolhead"/>
              <w:rPr>
                <w:lang w:eastAsia="en-AU"/>
              </w:rPr>
            </w:pPr>
            <w:r w:rsidRPr="00B91FC8">
              <w:rPr>
                <w:lang w:eastAsia="en-AU"/>
              </w:rPr>
              <w:t>n</w:t>
            </w:r>
          </w:p>
        </w:tc>
        <w:tc>
          <w:tcPr>
            <w:tcW w:w="945" w:type="dxa"/>
            <w:shd w:val="clear" w:color="auto" w:fill="auto"/>
            <w:noWrap/>
            <w:vAlign w:val="bottom"/>
            <w:hideMark/>
          </w:tcPr>
          <w:p w:rsidR="005521E4" w:rsidRPr="00B91FC8" w:rsidRDefault="005521E4" w:rsidP="00D03C04">
            <w:pPr>
              <w:pStyle w:val="DHHStablecolhead"/>
              <w:rPr>
                <w:i/>
                <w:iCs/>
                <w:lang w:eastAsia="en-AU"/>
              </w:rPr>
            </w:pPr>
            <w:r w:rsidRPr="00B91FC8">
              <w:rPr>
                <w:i/>
                <w:iCs/>
                <w:lang w:eastAsia="en-AU"/>
              </w:rPr>
              <w:t>%</w:t>
            </w:r>
          </w:p>
        </w:tc>
        <w:tc>
          <w:tcPr>
            <w:tcW w:w="1717" w:type="dxa"/>
            <w:shd w:val="clear" w:color="auto" w:fill="auto"/>
            <w:noWrap/>
            <w:vAlign w:val="bottom"/>
            <w:hideMark/>
          </w:tcPr>
          <w:p w:rsidR="005521E4" w:rsidRPr="00B91FC8" w:rsidRDefault="005521E4" w:rsidP="00D03C04">
            <w:pPr>
              <w:pStyle w:val="DHHStablecolhead"/>
              <w:rPr>
                <w:lang w:eastAsia="en-AU"/>
              </w:rPr>
            </w:pPr>
            <w:r w:rsidRPr="00B91FC8">
              <w:rPr>
                <w:lang w:eastAsia="en-AU"/>
              </w:rPr>
              <w:t>Rate per</w:t>
            </w:r>
            <w:r>
              <w:rPr>
                <w:lang w:eastAsia="en-AU"/>
              </w:rPr>
              <w:t xml:space="preserve"> </w:t>
            </w:r>
            <w:r w:rsidRPr="00B91FC8">
              <w:rPr>
                <w:lang w:eastAsia="en-AU"/>
              </w:rPr>
              <w:t>100,000</w:t>
            </w:r>
            <w:r w:rsidRPr="00B91FC8">
              <w:rPr>
                <w:vertAlign w:val="superscript"/>
                <w:lang w:eastAsia="en-AU"/>
              </w:rPr>
              <w:t>a</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w:t>
            </w:r>
          </w:p>
        </w:tc>
        <w:tc>
          <w:tcPr>
            <w:tcW w:w="439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Congenital anomaly</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35</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46.7</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42.4</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2</w:t>
            </w:r>
          </w:p>
        </w:tc>
        <w:tc>
          <w:tcPr>
            <w:tcW w:w="439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Sudden infant death syndrome (SIDS II)</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14</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18.7</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16.9</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3</w:t>
            </w:r>
          </w:p>
        </w:tc>
        <w:tc>
          <w:tcPr>
            <w:tcW w:w="439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 xml:space="preserve">Prematurity </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7</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9.3</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8.5</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w:t>
            </w:r>
          </w:p>
        </w:tc>
        <w:tc>
          <w:tcPr>
            <w:tcW w:w="439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Infection</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5.3</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4.8</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w:t>
            </w:r>
          </w:p>
        </w:tc>
        <w:tc>
          <w:tcPr>
            <w:tcW w:w="439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Undetermined</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5.3</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4.8</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w:t>
            </w:r>
          </w:p>
        </w:tc>
        <w:tc>
          <w:tcPr>
            <w:tcW w:w="4397" w:type="dxa"/>
            <w:shd w:val="clear" w:color="auto" w:fill="auto"/>
            <w:noWrap/>
            <w:vAlign w:val="bottom"/>
            <w:hideMark/>
          </w:tcPr>
          <w:p w:rsidR="005521E4" w:rsidRPr="00B91FC8" w:rsidRDefault="005521E4" w:rsidP="00D03C04">
            <w:pPr>
              <w:pStyle w:val="DHHStabletext"/>
              <w:rPr>
                <w:color w:val="000000"/>
                <w:lang w:eastAsia="en-AU"/>
              </w:rPr>
            </w:pPr>
            <w:r w:rsidRPr="00B91FC8">
              <w:rPr>
                <w:color w:val="000000"/>
                <w:lang w:eastAsia="en-AU"/>
              </w:rPr>
              <w:t>Intentionally inflicted injury</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5.3</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4.8</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7</w:t>
            </w:r>
          </w:p>
        </w:tc>
        <w:tc>
          <w:tcPr>
            <w:tcW w:w="4397" w:type="dxa"/>
            <w:shd w:val="clear" w:color="auto" w:fill="auto"/>
            <w:noWrap/>
            <w:vAlign w:val="bottom"/>
            <w:hideMark/>
          </w:tcPr>
          <w:p w:rsidR="005521E4" w:rsidRPr="00B91FC8" w:rsidRDefault="005521E4" w:rsidP="00D03C04">
            <w:pPr>
              <w:pStyle w:val="DHHStabletext"/>
              <w:rPr>
                <w:color w:val="000000"/>
                <w:lang w:eastAsia="en-AU"/>
              </w:rPr>
            </w:pPr>
            <w:r w:rsidRPr="00B91FC8">
              <w:rPr>
                <w:color w:val="000000"/>
                <w:lang w:eastAsia="en-AU"/>
              </w:rPr>
              <w:t>Birth hypoxia/asphyxia</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2</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2.7</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2.4</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7</w:t>
            </w:r>
          </w:p>
        </w:tc>
        <w:tc>
          <w:tcPr>
            <w:tcW w:w="439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Asphyxiation</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2</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2.7</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2.4</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9</w:t>
            </w:r>
          </w:p>
        </w:tc>
        <w:tc>
          <w:tcPr>
            <w:tcW w:w="439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Other unintentional injury</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1.3</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1.2</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9</w:t>
            </w:r>
          </w:p>
        </w:tc>
        <w:tc>
          <w:tcPr>
            <w:tcW w:w="439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Malignancy</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1.3</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1.2</w:t>
            </w:r>
          </w:p>
        </w:tc>
      </w:tr>
      <w:tr w:rsidR="005521E4" w:rsidRPr="00B91FC8" w:rsidTr="00D03C04">
        <w:trPr>
          <w:trHeight w:val="303"/>
        </w:trPr>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9</w:t>
            </w:r>
          </w:p>
        </w:tc>
        <w:tc>
          <w:tcPr>
            <w:tcW w:w="4397" w:type="dxa"/>
            <w:shd w:val="clear" w:color="auto" w:fill="auto"/>
            <w:noWrap/>
            <w:vAlign w:val="bottom"/>
            <w:hideMark/>
          </w:tcPr>
          <w:p w:rsidR="005521E4" w:rsidRPr="00B91FC8" w:rsidRDefault="005521E4" w:rsidP="00D03C04">
            <w:pPr>
              <w:pStyle w:val="DHHStabletext"/>
              <w:rPr>
                <w:color w:val="000000"/>
                <w:lang w:eastAsia="en-AU"/>
              </w:rPr>
            </w:pPr>
            <w:r w:rsidRPr="00B91FC8">
              <w:rPr>
                <w:color w:val="000000"/>
                <w:lang w:eastAsia="en-AU"/>
              </w:rPr>
              <w:t>Other acquired disease</w:t>
            </w:r>
          </w:p>
        </w:tc>
        <w:tc>
          <w:tcPr>
            <w:tcW w:w="945"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w:t>
            </w:r>
          </w:p>
        </w:tc>
        <w:tc>
          <w:tcPr>
            <w:tcW w:w="945" w:type="dxa"/>
            <w:shd w:val="clear" w:color="auto" w:fill="auto"/>
            <w:noWrap/>
            <w:vAlign w:val="bottom"/>
            <w:hideMark/>
          </w:tcPr>
          <w:p w:rsidR="005521E4" w:rsidRPr="00B91FC8" w:rsidRDefault="005521E4" w:rsidP="00D03C04">
            <w:pPr>
              <w:pStyle w:val="DHHStabletext"/>
              <w:rPr>
                <w:i/>
                <w:iCs/>
                <w:lang w:eastAsia="en-AU"/>
              </w:rPr>
            </w:pPr>
            <w:r w:rsidRPr="00B91FC8">
              <w:rPr>
                <w:i/>
                <w:iCs/>
                <w:lang w:eastAsia="en-AU"/>
              </w:rPr>
              <w:t>1.3</w:t>
            </w:r>
          </w:p>
        </w:tc>
        <w:tc>
          <w:tcPr>
            <w:tcW w:w="1717" w:type="dxa"/>
            <w:shd w:val="clear" w:color="auto" w:fill="auto"/>
            <w:noWrap/>
            <w:vAlign w:val="bottom"/>
            <w:hideMark/>
          </w:tcPr>
          <w:p w:rsidR="005521E4" w:rsidRPr="00B91FC8" w:rsidRDefault="005521E4" w:rsidP="00D03C04">
            <w:pPr>
              <w:pStyle w:val="DHHStabletext"/>
              <w:rPr>
                <w:lang w:eastAsia="en-AU"/>
              </w:rPr>
            </w:pPr>
            <w:r w:rsidRPr="00B91FC8">
              <w:rPr>
                <w:lang w:eastAsia="en-AU"/>
              </w:rPr>
              <w:t>1.2</w:t>
            </w:r>
          </w:p>
        </w:tc>
      </w:tr>
      <w:tr w:rsidR="005521E4" w:rsidRPr="00B91FC8" w:rsidTr="00D03C04">
        <w:trPr>
          <w:trHeight w:val="303"/>
        </w:trPr>
        <w:tc>
          <w:tcPr>
            <w:tcW w:w="945" w:type="dxa"/>
            <w:shd w:val="clear" w:color="auto" w:fill="auto"/>
            <w:noWrap/>
            <w:vAlign w:val="bottom"/>
            <w:hideMark/>
          </w:tcPr>
          <w:p w:rsidR="005521E4" w:rsidRPr="00B91FC8" w:rsidRDefault="005521E4" w:rsidP="005521E4">
            <w:pPr>
              <w:spacing w:after="0" w:line="240" w:lineRule="auto"/>
              <w:rPr>
                <w:rFonts w:eastAsia="Times New Roman" w:cs="Calibri"/>
                <w:b/>
                <w:bCs/>
                <w:lang w:eastAsia="en-AU"/>
              </w:rPr>
            </w:pPr>
            <w:r w:rsidRPr="00B91FC8">
              <w:rPr>
                <w:rFonts w:eastAsia="Times New Roman" w:cs="Calibri"/>
                <w:b/>
                <w:bCs/>
                <w:lang w:eastAsia="en-AU"/>
              </w:rPr>
              <w:t> </w:t>
            </w:r>
          </w:p>
        </w:tc>
        <w:tc>
          <w:tcPr>
            <w:tcW w:w="4397" w:type="dxa"/>
            <w:shd w:val="clear" w:color="auto" w:fill="auto"/>
            <w:noWrap/>
            <w:vAlign w:val="bottom"/>
            <w:hideMark/>
          </w:tcPr>
          <w:p w:rsidR="005521E4" w:rsidRPr="00B91FC8" w:rsidRDefault="005521E4" w:rsidP="00D03C04">
            <w:pPr>
              <w:pStyle w:val="DHHStablecaption"/>
              <w:rPr>
                <w:lang w:eastAsia="en-AU"/>
              </w:rPr>
            </w:pPr>
            <w:r w:rsidRPr="00B91FC8">
              <w:rPr>
                <w:lang w:eastAsia="en-AU"/>
              </w:rPr>
              <w:t>Total</w:t>
            </w:r>
          </w:p>
        </w:tc>
        <w:tc>
          <w:tcPr>
            <w:tcW w:w="945" w:type="dxa"/>
            <w:shd w:val="clear" w:color="auto" w:fill="auto"/>
            <w:noWrap/>
            <w:vAlign w:val="bottom"/>
            <w:hideMark/>
          </w:tcPr>
          <w:p w:rsidR="005521E4" w:rsidRPr="00B91FC8" w:rsidRDefault="005521E4" w:rsidP="00D03C04">
            <w:pPr>
              <w:pStyle w:val="DHHStablecaption"/>
              <w:rPr>
                <w:lang w:eastAsia="en-AU"/>
              </w:rPr>
            </w:pPr>
            <w:r w:rsidRPr="00B91FC8">
              <w:rPr>
                <w:lang w:eastAsia="en-AU"/>
              </w:rPr>
              <w:t>75</w:t>
            </w:r>
          </w:p>
        </w:tc>
        <w:tc>
          <w:tcPr>
            <w:tcW w:w="945" w:type="dxa"/>
            <w:shd w:val="clear" w:color="auto" w:fill="auto"/>
            <w:noWrap/>
            <w:vAlign w:val="bottom"/>
            <w:hideMark/>
          </w:tcPr>
          <w:p w:rsidR="005521E4" w:rsidRPr="00B91FC8" w:rsidRDefault="005521E4" w:rsidP="00D03C04">
            <w:pPr>
              <w:pStyle w:val="DHHStablecaption"/>
              <w:rPr>
                <w:i/>
                <w:iCs/>
                <w:lang w:eastAsia="en-AU"/>
              </w:rPr>
            </w:pPr>
            <w:r w:rsidRPr="00B91FC8">
              <w:rPr>
                <w:i/>
                <w:iCs/>
                <w:lang w:eastAsia="en-AU"/>
              </w:rPr>
              <w:t>100.0</w:t>
            </w:r>
          </w:p>
        </w:tc>
        <w:tc>
          <w:tcPr>
            <w:tcW w:w="1717" w:type="dxa"/>
            <w:shd w:val="clear" w:color="auto" w:fill="auto"/>
            <w:noWrap/>
            <w:vAlign w:val="bottom"/>
            <w:hideMark/>
          </w:tcPr>
          <w:p w:rsidR="005521E4" w:rsidRPr="00B91FC8" w:rsidRDefault="005521E4" w:rsidP="00D03C04">
            <w:pPr>
              <w:pStyle w:val="DHHStablecaption"/>
              <w:rPr>
                <w:lang w:eastAsia="en-AU"/>
              </w:rPr>
            </w:pPr>
            <w:r w:rsidRPr="00B91FC8">
              <w:rPr>
                <w:lang w:eastAsia="en-AU"/>
              </w:rPr>
              <w:t>90.8</w:t>
            </w:r>
          </w:p>
        </w:tc>
      </w:tr>
    </w:tbl>
    <w:p w:rsidR="005521E4" w:rsidRPr="0066640C" w:rsidRDefault="007C2CF7" w:rsidP="00D03C04">
      <w:pPr>
        <w:pStyle w:val="DHHStabletext"/>
      </w:pPr>
      <w:r>
        <w:rPr>
          <w:vertAlign w:val="superscript"/>
        </w:rPr>
        <w:t>a</w:t>
      </w:r>
      <w:r>
        <w:t xml:space="preserve"> </w:t>
      </w:r>
      <w:r w:rsidR="005521E4" w:rsidRPr="0066640C">
        <w:t>Rates are expressed per 100,000 population of the specific age group</w:t>
      </w:r>
      <w:r w:rsidR="005521E4">
        <w:t>.</w:t>
      </w:r>
    </w:p>
    <w:p w:rsidR="005521E4" w:rsidRPr="0066640C" w:rsidRDefault="005521E4" w:rsidP="00D03C04">
      <w:pPr>
        <w:pStyle w:val="DHHStabletext"/>
      </w:pPr>
      <w:r w:rsidRPr="0066640C">
        <w:t>Denominator includes all Victorian resident infants 0 to 364 days of age; while the numerator includes only post-neonatal infants aged 28-364 days</w:t>
      </w:r>
      <w:r>
        <w:t>.</w:t>
      </w:r>
    </w:p>
    <w:p w:rsidR="005521E4" w:rsidRPr="00E947BC" w:rsidRDefault="005521E4" w:rsidP="00D03C04">
      <w:pPr>
        <w:pStyle w:val="DHHStabletext"/>
      </w:pPr>
      <w:r w:rsidRPr="0066640C">
        <w:t>Denominators were obtained from Australian Bureau of Statistics 2017, Australian Demographic Statistics, September 2016</w:t>
      </w:r>
      <w:r>
        <w:t xml:space="preserve"> </w:t>
      </w:r>
      <w:r w:rsidRPr="00E947BC">
        <w:t>Table 52: Estimated Resident Population by Single Year of Age, Victoria, cat. no. 3101.0, Commonwealth Government of Australia, Canberra.  Issue 23 March 2017</w:t>
      </w:r>
    </w:p>
    <w:p w:rsidR="005521E4" w:rsidRPr="0066640C" w:rsidRDefault="005521E4" w:rsidP="00D03C04">
      <w:pPr>
        <w:pStyle w:val="DHHStabletext"/>
      </w:pPr>
    </w:p>
    <w:p w:rsidR="005521E4" w:rsidRPr="0066640C" w:rsidRDefault="005521E4" w:rsidP="00D03C04">
      <w:pPr>
        <w:pStyle w:val="DHHStabletext"/>
      </w:pPr>
      <w:r w:rsidRPr="0066640C">
        <w:t>This table excludes deaths of Victorian residents aged 28-364 days dying out of Victoria</w:t>
      </w:r>
      <w:r>
        <w:t>.</w:t>
      </w:r>
    </w:p>
    <w:p w:rsidR="005521E4" w:rsidRPr="0066640C" w:rsidRDefault="005521E4" w:rsidP="00D03C04">
      <w:pPr>
        <w:pStyle w:val="DHHStabletext"/>
        <w:sectPr w:rsidR="005521E4" w:rsidRPr="0066640C" w:rsidSect="00D03C04">
          <w:pgSz w:w="11907" w:h="16839" w:code="9"/>
          <w:pgMar w:top="1440" w:right="1558" w:bottom="1440" w:left="1440" w:header="708" w:footer="708" w:gutter="0"/>
          <w:cols w:space="708"/>
          <w:docGrid w:linePitch="360"/>
        </w:sectPr>
      </w:pPr>
      <w:r w:rsidRPr="0066640C">
        <w:t>This table excludes deaths of non-Victorian residents aged 28-364 days occurring in Victoria</w:t>
      </w:r>
      <w:r w:rsidR="007C2CF7">
        <w:t>.</w:t>
      </w:r>
    </w:p>
    <w:p w:rsidR="005521E4" w:rsidRDefault="005521E4" w:rsidP="005521E4">
      <w:pPr>
        <w:pStyle w:val="Heading2"/>
      </w:pPr>
      <w:bookmarkStart w:id="21" w:name="_Toc506386015"/>
      <w:r>
        <w:lastRenderedPageBreak/>
        <w:t>Table 7.10</w:t>
      </w:r>
      <w:r w:rsidRPr="0066640C">
        <w:t>: Rank cause of death, children aged 1 to 4 years, Victoria 2016</w:t>
      </w:r>
      <w:bookmarkEnd w:id="21"/>
    </w:p>
    <w:tbl>
      <w:tblPr>
        <w:tblW w:w="8572" w:type="dxa"/>
        <w:tblInd w:w="93" w:type="dxa"/>
        <w:tblBorders>
          <w:insideH w:val="single" w:sz="4" w:space="0" w:color="auto"/>
        </w:tblBorders>
        <w:tblLook w:val="04A0" w:firstRow="1" w:lastRow="0" w:firstColumn="1" w:lastColumn="0" w:noHBand="0" w:noVBand="1"/>
      </w:tblPr>
      <w:tblGrid>
        <w:gridCol w:w="1063"/>
        <w:gridCol w:w="3438"/>
        <w:gridCol w:w="1063"/>
        <w:gridCol w:w="1063"/>
        <w:gridCol w:w="1945"/>
      </w:tblGrid>
      <w:tr w:rsidR="005521E4" w:rsidRPr="0066640C" w:rsidTr="00D03C04">
        <w:trPr>
          <w:trHeight w:val="351"/>
        </w:trPr>
        <w:tc>
          <w:tcPr>
            <w:tcW w:w="1063" w:type="dxa"/>
            <w:shd w:val="clear" w:color="auto" w:fill="auto"/>
            <w:noWrap/>
            <w:vAlign w:val="bottom"/>
            <w:hideMark/>
          </w:tcPr>
          <w:p w:rsidR="005521E4" w:rsidRPr="0066640C" w:rsidRDefault="005521E4" w:rsidP="00D03C04">
            <w:pPr>
              <w:pStyle w:val="DHHStablecolhead"/>
              <w:rPr>
                <w:lang w:eastAsia="en-AU"/>
              </w:rPr>
            </w:pPr>
            <w:r w:rsidRPr="0066640C">
              <w:rPr>
                <w:lang w:eastAsia="en-AU"/>
              </w:rPr>
              <w:t>Rank</w:t>
            </w:r>
          </w:p>
        </w:tc>
        <w:tc>
          <w:tcPr>
            <w:tcW w:w="3438" w:type="dxa"/>
            <w:shd w:val="clear" w:color="auto" w:fill="auto"/>
            <w:noWrap/>
            <w:vAlign w:val="bottom"/>
            <w:hideMark/>
          </w:tcPr>
          <w:p w:rsidR="005521E4" w:rsidRPr="0066640C" w:rsidRDefault="005521E4" w:rsidP="00D03C04">
            <w:pPr>
              <w:pStyle w:val="DHHStablecolhead"/>
              <w:rPr>
                <w:lang w:eastAsia="en-AU"/>
              </w:rPr>
            </w:pPr>
            <w:r w:rsidRPr="0066640C">
              <w:rPr>
                <w:lang w:eastAsia="en-AU"/>
              </w:rPr>
              <w:t>Cause of death</w:t>
            </w:r>
          </w:p>
        </w:tc>
        <w:tc>
          <w:tcPr>
            <w:tcW w:w="1063" w:type="dxa"/>
            <w:shd w:val="clear" w:color="auto" w:fill="auto"/>
            <w:noWrap/>
            <w:vAlign w:val="bottom"/>
            <w:hideMark/>
          </w:tcPr>
          <w:p w:rsidR="005521E4" w:rsidRPr="0066640C" w:rsidRDefault="005521E4" w:rsidP="00D03C04">
            <w:pPr>
              <w:pStyle w:val="DHHStablecolhead"/>
              <w:rPr>
                <w:lang w:eastAsia="en-AU"/>
              </w:rPr>
            </w:pPr>
            <w:r w:rsidRPr="0066640C">
              <w:rPr>
                <w:lang w:eastAsia="en-AU"/>
              </w:rPr>
              <w:t>n</w:t>
            </w:r>
          </w:p>
        </w:tc>
        <w:tc>
          <w:tcPr>
            <w:tcW w:w="1063" w:type="dxa"/>
            <w:shd w:val="clear" w:color="auto" w:fill="auto"/>
            <w:noWrap/>
            <w:vAlign w:val="bottom"/>
            <w:hideMark/>
          </w:tcPr>
          <w:p w:rsidR="005521E4" w:rsidRPr="0066640C" w:rsidRDefault="005521E4" w:rsidP="00D03C04">
            <w:pPr>
              <w:pStyle w:val="DHHStablecolhead"/>
              <w:rPr>
                <w:i/>
                <w:iCs/>
                <w:lang w:eastAsia="en-AU"/>
              </w:rPr>
            </w:pPr>
            <w:r w:rsidRPr="0066640C">
              <w:rPr>
                <w:i/>
                <w:iCs/>
                <w:lang w:eastAsia="en-AU"/>
              </w:rPr>
              <w:t>%</w:t>
            </w:r>
          </w:p>
        </w:tc>
        <w:tc>
          <w:tcPr>
            <w:tcW w:w="1945" w:type="dxa"/>
            <w:shd w:val="clear" w:color="auto" w:fill="auto"/>
            <w:noWrap/>
            <w:vAlign w:val="bottom"/>
            <w:hideMark/>
          </w:tcPr>
          <w:p w:rsidR="005521E4" w:rsidRDefault="005521E4" w:rsidP="00D03C04">
            <w:pPr>
              <w:pStyle w:val="DHHStablecolhead"/>
              <w:rPr>
                <w:lang w:eastAsia="en-AU"/>
              </w:rPr>
            </w:pPr>
            <w:r w:rsidRPr="00B91FC8">
              <w:rPr>
                <w:lang w:eastAsia="en-AU"/>
              </w:rPr>
              <w:t>Rate per</w:t>
            </w:r>
            <w:r>
              <w:rPr>
                <w:lang w:eastAsia="en-AU"/>
              </w:rPr>
              <w:t xml:space="preserve"> </w:t>
            </w:r>
          </w:p>
          <w:p w:rsidR="005521E4" w:rsidRPr="0066640C" w:rsidRDefault="005521E4" w:rsidP="00D03C04">
            <w:pPr>
              <w:pStyle w:val="DHHStablecolhead"/>
              <w:rPr>
                <w:lang w:eastAsia="en-AU"/>
              </w:rPr>
            </w:pPr>
            <w:r w:rsidRPr="00B91FC8">
              <w:rPr>
                <w:lang w:eastAsia="en-AU"/>
              </w:rPr>
              <w:t>100,000</w:t>
            </w:r>
            <w:r w:rsidRPr="00B91FC8">
              <w:rPr>
                <w:vertAlign w:val="superscript"/>
                <w:lang w:eastAsia="en-AU"/>
              </w:rPr>
              <w:t>a</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Congenital anomaly</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17</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42.5</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5.4</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2</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Malignancy</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5</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12.5</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1.6</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2</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 xml:space="preserve">Undetermined </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5</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12.5</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1.6</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4</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Drowning</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4</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10.0</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1.3</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5</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Motor vehicle accident</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2</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5.0</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0.6</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5</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Intentionally inflicted injury</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2</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5.0</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0.6</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7</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Prematurity</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2.5</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0.3</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7</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Fire</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2.5</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0.3</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7</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Other unintentional injury</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2.5</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0.3</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7</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Infection</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2.5</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0.3</w:t>
            </w:r>
          </w:p>
        </w:tc>
      </w:tr>
      <w:tr w:rsidR="005521E4" w:rsidRPr="0066640C" w:rsidTr="00D03C04">
        <w:trPr>
          <w:trHeight w:val="305"/>
        </w:trPr>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7</w:t>
            </w:r>
          </w:p>
        </w:tc>
        <w:tc>
          <w:tcPr>
            <w:tcW w:w="3438" w:type="dxa"/>
            <w:shd w:val="clear" w:color="auto" w:fill="auto"/>
            <w:noWrap/>
            <w:vAlign w:val="bottom"/>
            <w:hideMark/>
          </w:tcPr>
          <w:p w:rsidR="005521E4" w:rsidRPr="0066640C" w:rsidRDefault="005521E4" w:rsidP="00D03C04">
            <w:pPr>
              <w:pStyle w:val="DHHStabletext"/>
              <w:rPr>
                <w:lang w:eastAsia="en-AU"/>
              </w:rPr>
            </w:pPr>
            <w:r w:rsidRPr="0066640C">
              <w:rPr>
                <w:lang w:eastAsia="en-AU"/>
              </w:rPr>
              <w:t>Other acquired disease</w:t>
            </w:r>
          </w:p>
        </w:tc>
        <w:tc>
          <w:tcPr>
            <w:tcW w:w="1063" w:type="dxa"/>
            <w:shd w:val="clear" w:color="auto" w:fill="auto"/>
            <w:noWrap/>
            <w:vAlign w:val="bottom"/>
            <w:hideMark/>
          </w:tcPr>
          <w:p w:rsidR="005521E4" w:rsidRPr="0066640C" w:rsidRDefault="005521E4" w:rsidP="00D03C04">
            <w:pPr>
              <w:pStyle w:val="DHHStabletext"/>
              <w:rPr>
                <w:lang w:eastAsia="en-AU"/>
              </w:rPr>
            </w:pPr>
            <w:r w:rsidRPr="0066640C">
              <w:rPr>
                <w:lang w:eastAsia="en-AU"/>
              </w:rPr>
              <w:t>1</w:t>
            </w:r>
          </w:p>
        </w:tc>
        <w:tc>
          <w:tcPr>
            <w:tcW w:w="1063" w:type="dxa"/>
            <w:shd w:val="clear" w:color="auto" w:fill="auto"/>
            <w:noWrap/>
            <w:vAlign w:val="bottom"/>
            <w:hideMark/>
          </w:tcPr>
          <w:p w:rsidR="005521E4" w:rsidRPr="0066640C" w:rsidRDefault="005521E4" w:rsidP="00D03C04">
            <w:pPr>
              <w:pStyle w:val="DHHStabletext"/>
              <w:rPr>
                <w:i/>
                <w:iCs/>
                <w:lang w:eastAsia="en-AU"/>
              </w:rPr>
            </w:pPr>
            <w:r w:rsidRPr="0066640C">
              <w:rPr>
                <w:i/>
                <w:iCs/>
                <w:lang w:eastAsia="en-AU"/>
              </w:rPr>
              <w:t>2.5</w:t>
            </w:r>
          </w:p>
        </w:tc>
        <w:tc>
          <w:tcPr>
            <w:tcW w:w="1945" w:type="dxa"/>
            <w:shd w:val="clear" w:color="auto" w:fill="auto"/>
            <w:noWrap/>
            <w:vAlign w:val="bottom"/>
            <w:hideMark/>
          </w:tcPr>
          <w:p w:rsidR="005521E4" w:rsidRPr="0066640C" w:rsidRDefault="005521E4" w:rsidP="00D03C04">
            <w:pPr>
              <w:pStyle w:val="DHHStabletext"/>
              <w:rPr>
                <w:lang w:eastAsia="en-AU"/>
              </w:rPr>
            </w:pPr>
            <w:r w:rsidRPr="0066640C">
              <w:rPr>
                <w:lang w:eastAsia="en-AU"/>
              </w:rPr>
              <w:t>0.3</w:t>
            </w:r>
          </w:p>
        </w:tc>
      </w:tr>
      <w:tr w:rsidR="005521E4" w:rsidRPr="0066640C" w:rsidTr="00D03C04">
        <w:trPr>
          <w:trHeight w:val="305"/>
        </w:trPr>
        <w:tc>
          <w:tcPr>
            <w:tcW w:w="1063" w:type="dxa"/>
            <w:shd w:val="clear" w:color="auto" w:fill="auto"/>
            <w:noWrap/>
            <w:vAlign w:val="bottom"/>
            <w:hideMark/>
          </w:tcPr>
          <w:p w:rsidR="005521E4" w:rsidRPr="0066640C" w:rsidRDefault="005521E4" w:rsidP="005521E4">
            <w:pPr>
              <w:spacing w:after="0" w:line="240" w:lineRule="auto"/>
              <w:rPr>
                <w:rFonts w:eastAsia="Times New Roman" w:cs="Calibri"/>
                <w:b/>
                <w:bCs/>
                <w:lang w:eastAsia="en-AU"/>
              </w:rPr>
            </w:pPr>
            <w:r w:rsidRPr="0066640C">
              <w:rPr>
                <w:rFonts w:eastAsia="Times New Roman" w:cs="Calibri"/>
                <w:b/>
                <w:bCs/>
                <w:lang w:eastAsia="en-AU"/>
              </w:rPr>
              <w:t> </w:t>
            </w:r>
          </w:p>
        </w:tc>
        <w:tc>
          <w:tcPr>
            <w:tcW w:w="3438" w:type="dxa"/>
            <w:shd w:val="clear" w:color="auto" w:fill="auto"/>
            <w:noWrap/>
            <w:vAlign w:val="bottom"/>
            <w:hideMark/>
          </w:tcPr>
          <w:p w:rsidR="005521E4" w:rsidRPr="0066640C" w:rsidRDefault="005521E4" w:rsidP="00D03C04">
            <w:pPr>
              <w:pStyle w:val="DHHStablecaption"/>
              <w:rPr>
                <w:lang w:eastAsia="en-AU"/>
              </w:rPr>
            </w:pPr>
            <w:r w:rsidRPr="0066640C">
              <w:rPr>
                <w:lang w:eastAsia="en-AU"/>
              </w:rPr>
              <w:t>Total</w:t>
            </w:r>
          </w:p>
        </w:tc>
        <w:tc>
          <w:tcPr>
            <w:tcW w:w="1063" w:type="dxa"/>
            <w:shd w:val="clear" w:color="auto" w:fill="auto"/>
            <w:noWrap/>
            <w:vAlign w:val="bottom"/>
            <w:hideMark/>
          </w:tcPr>
          <w:p w:rsidR="005521E4" w:rsidRPr="0066640C" w:rsidRDefault="005521E4" w:rsidP="00D03C04">
            <w:pPr>
              <w:pStyle w:val="DHHStablecaption"/>
              <w:rPr>
                <w:lang w:eastAsia="en-AU"/>
              </w:rPr>
            </w:pPr>
            <w:r w:rsidRPr="0066640C">
              <w:rPr>
                <w:lang w:eastAsia="en-AU"/>
              </w:rPr>
              <w:t>40</w:t>
            </w:r>
          </w:p>
        </w:tc>
        <w:tc>
          <w:tcPr>
            <w:tcW w:w="1063" w:type="dxa"/>
            <w:shd w:val="clear" w:color="auto" w:fill="auto"/>
            <w:noWrap/>
            <w:vAlign w:val="bottom"/>
            <w:hideMark/>
          </w:tcPr>
          <w:p w:rsidR="005521E4" w:rsidRPr="0066640C" w:rsidRDefault="005521E4" w:rsidP="00D03C04">
            <w:pPr>
              <w:pStyle w:val="DHHStablecaption"/>
              <w:rPr>
                <w:i/>
                <w:iCs/>
                <w:lang w:eastAsia="en-AU"/>
              </w:rPr>
            </w:pPr>
            <w:r w:rsidRPr="0066640C">
              <w:rPr>
                <w:i/>
                <w:iCs/>
                <w:lang w:eastAsia="en-AU"/>
              </w:rPr>
              <w:t>100.0</w:t>
            </w:r>
          </w:p>
        </w:tc>
        <w:tc>
          <w:tcPr>
            <w:tcW w:w="1945" w:type="dxa"/>
            <w:shd w:val="clear" w:color="auto" w:fill="auto"/>
            <w:noWrap/>
            <w:vAlign w:val="bottom"/>
            <w:hideMark/>
          </w:tcPr>
          <w:p w:rsidR="005521E4" w:rsidRPr="0066640C" w:rsidRDefault="005521E4" w:rsidP="00D03C04">
            <w:pPr>
              <w:pStyle w:val="DHHStablecaption"/>
              <w:rPr>
                <w:lang w:eastAsia="en-AU"/>
              </w:rPr>
            </w:pPr>
            <w:r w:rsidRPr="0066640C">
              <w:rPr>
                <w:lang w:eastAsia="en-AU"/>
              </w:rPr>
              <w:t>12.7</w:t>
            </w:r>
          </w:p>
        </w:tc>
      </w:tr>
    </w:tbl>
    <w:p w:rsidR="005521E4" w:rsidRDefault="007C2CF7" w:rsidP="00D03C04">
      <w:pPr>
        <w:pStyle w:val="DHHStabletext"/>
      </w:pPr>
      <w:r>
        <w:rPr>
          <w:vertAlign w:val="superscript"/>
        </w:rPr>
        <w:t>a</w:t>
      </w:r>
      <w:r>
        <w:t xml:space="preserve"> </w:t>
      </w:r>
      <w:r w:rsidR="005521E4" w:rsidRPr="0066640C">
        <w:t>Rates are expressed per 100,000 population of the specific age group</w:t>
      </w:r>
      <w:r w:rsidR="005521E4">
        <w:t>.</w:t>
      </w:r>
    </w:p>
    <w:p w:rsidR="005521E4" w:rsidRDefault="005521E4" w:rsidP="00D03C04">
      <w:pPr>
        <w:pStyle w:val="DHHStabletext"/>
      </w:pPr>
      <w:r w:rsidRPr="0066640C">
        <w:t>Denominator includes all Victorian resident children aged 1 to 4 years.</w:t>
      </w:r>
    </w:p>
    <w:p w:rsidR="005521E4" w:rsidRDefault="005521E4" w:rsidP="00D03C04">
      <w:pPr>
        <w:pStyle w:val="DHHStabletext"/>
      </w:pPr>
      <w:r w:rsidRPr="0066640C">
        <w:t>Denominators were obtained from Australian Bureau of Statistics 2017, Australian Demographic Statistics, September 2016</w:t>
      </w:r>
      <w:r>
        <w:t xml:space="preserve"> </w:t>
      </w:r>
      <w:r w:rsidRPr="00E947BC">
        <w:t>Table 52: Estimated Resident Population by Single Year of Age, Victoria, cat. no. 3101.0, Commonwealth Government of Australia, Canberra.  Issue 23 March 2017</w:t>
      </w:r>
    </w:p>
    <w:p w:rsidR="005521E4" w:rsidRPr="00E947BC" w:rsidRDefault="005521E4" w:rsidP="00D03C04">
      <w:pPr>
        <w:pStyle w:val="DHHStabletext"/>
      </w:pPr>
    </w:p>
    <w:p w:rsidR="005521E4" w:rsidRPr="0066640C" w:rsidRDefault="005521E4" w:rsidP="00D03C04">
      <w:pPr>
        <w:pStyle w:val="DHHStabletext"/>
      </w:pPr>
      <w:r w:rsidRPr="0066640C">
        <w:t>This table excludes deaths of Victorian residents aged 1-4 years dying out of Victoria</w:t>
      </w:r>
      <w:r>
        <w:t>.</w:t>
      </w:r>
    </w:p>
    <w:p w:rsidR="005521E4" w:rsidRDefault="005521E4" w:rsidP="00D03C04">
      <w:pPr>
        <w:pStyle w:val="DHHStabletext"/>
      </w:pPr>
      <w:r w:rsidRPr="0066640C">
        <w:t>This table excludes deaths of non-Victorian residents aged 1-4 years occurring in Victoria</w:t>
      </w:r>
      <w:r>
        <w:t>.</w:t>
      </w:r>
    </w:p>
    <w:p w:rsidR="005521E4" w:rsidRPr="0066640C" w:rsidRDefault="005521E4" w:rsidP="005521E4">
      <w:pPr>
        <w:rPr>
          <w:sz w:val="20"/>
        </w:rPr>
      </w:pPr>
    </w:p>
    <w:p w:rsidR="005521E4" w:rsidRPr="0066640C" w:rsidRDefault="005521E4" w:rsidP="005521E4">
      <w:pPr>
        <w:rPr>
          <w:sz w:val="20"/>
        </w:rPr>
      </w:pPr>
    </w:p>
    <w:p w:rsidR="005521E4" w:rsidRPr="0066640C" w:rsidRDefault="005521E4" w:rsidP="005521E4">
      <w:pPr>
        <w:rPr>
          <w:sz w:val="20"/>
        </w:rPr>
      </w:pPr>
    </w:p>
    <w:p w:rsidR="005521E4" w:rsidRPr="0066640C" w:rsidRDefault="005521E4" w:rsidP="005521E4">
      <w:pPr>
        <w:rPr>
          <w:sz w:val="20"/>
        </w:rPr>
      </w:pPr>
    </w:p>
    <w:p w:rsidR="005521E4" w:rsidRPr="0066640C" w:rsidRDefault="005521E4" w:rsidP="005521E4">
      <w:pPr>
        <w:rPr>
          <w:sz w:val="20"/>
        </w:rPr>
      </w:pPr>
    </w:p>
    <w:p w:rsidR="005521E4" w:rsidRPr="0066640C" w:rsidRDefault="005521E4" w:rsidP="005521E4">
      <w:pPr>
        <w:rPr>
          <w:sz w:val="20"/>
        </w:rPr>
      </w:pPr>
    </w:p>
    <w:p w:rsidR="005521E4" w:rsidRPr="0066640C" w:rsidRDefault="005521E4" w:rsidP="005521E4">
      <w:pPr>
        <w:rPr>
          <w:sz w:val="20"/>
        </w:rPr>
      </w:pPr>
    </w:p>
    <w:p w:rsidR="005521E4" w:rsidRPr="0066640C" w:rsidRDefault="005521E4" w:rsidP="005521E4">
      <w:pPr>
        <w:rPr>
          <w:sz w:val="20"/>
        </w:rPr>
      </w:pPr>
    </w:p>
    <w:p w:rsidR="005521E4" w:rsidRPr="0066640C" w:rsidRDefault="005521E4" w:rsidP="005521E4">
      <w:pPr>
        <w:rPr>
          <w:sz w:val="20"/>
        </w:rPr>
      </w:pPr>
    </w:p>
    <w:p w:rsidR="005521E4" w:rsidRPr="0066640C" w:rsidRDefault="005521E4" w:rsidP="005521E4">
      <w:pPr>
        <w:rPr>
          <w:sz w:val="20"/>
        </w:rPr>
      </w:pPr>
    </w:p>
    <w:p w:rsidR="005521E4" w:rsidRDefault="005521E4" w:rsidP="005521E4">
      <w:pPr>
        <w:pStyle w:val="Heading2"/>
      </w:pPr>
      <w:bookmarkStart w:id="22" w:name="_Toc506386016"/>
      <w:r>
        <w:lastRenderedPageBreak/>
        <w:t>Table 7</w:t>
      </w:r>
      <w:r w:rsidRPr="00E947BC">
        <w:t>.1</w:t>
      </w:r>
      <w:r>
        <w:t>1</w:t>
      </w:r>
      <w:r w:rsidRPr="00E947BC">
        <w:t>: Rank cause of death, children aged 5 to 9 years, Victoria 2016</w:t>
      </w:r>
      <w:bookmarkEnd w:id="22"/>
    </w:p>
    <w:p w:rsidR="005521E4" w:rsidRDefault="005521E4" w:rsidP="005521E4"/>
    <w:tbl>
      <w:tblPr>
        <w:tblW w:w="8360" w:type="dxa"/>
        <w:tblInd w:w="93" w:type="dxa"/>
        <w:tblBorders>
          <w:insideH w:val="single" w:sz="4" w:space="0" w:color="auto"/>
        </w:tblBorders>
        <w:tblLook w:val="04A0" w:firstRow="1" w:lastRow="0" w:firstColumn="1" w:lastColumn="0" w:noHBand="0" w:noVBand="1"/>
      </w:tblPr>
      <w:tblGrid>
        <w:gridCol w:w="980"/>
        <w:gridCol w:w="3700"/>
        <w:gridCol w:w="980"/>
        <w:gridCol w:w="980"/>
        <w:gridCol w:w="1720"/>
      </w:tblGrid>
      <w:tr w:rsidR="005521E4" w:rsidRPr="00E947BC" w:rsidTr="00D03C04">
        <w:trPr>
          <w:trHeight w:val="345"/>
        </w:trPr>
        <w:tc>
          <w:tcPr>
            <w:tcW w:w="980" w:type="dxa"/>
            <w:shd w:val="clear" w:color="auto" w:fill="auto"/>
            <w:noWrap/>
            <w:vAlign w:val="bottom"/>
            <w:hideMark/>
          </w:tcPr>
          <w:p w:rsidR="005521E4" w:rsidRPr="00E947BC" w:rsidRDefault="005521E4" w:rsidP="00D03C04">
            <w:pPr>
              <w:pStyle w:val="DHHStablecolhead"/>
              <w:rPr>
                <w:lang w:eastAsia="en-AU"/>
              </w:rPr>
            </w:pPr>
            <w:r w:rsidRPr="00E947BC">
              <w:rPr>
                <w:lang w:eastAsia="en-AU"/>
              </w:rPr>
              <w:t>Rank</w:t>
            </w:r>
          </w:p>
        </w:tc>
        <w:tc>
          <w:tcPr>
            <w:tcW w:w="3700" w:type="dxa"/>
            <w:shd w:val="clear" w:color="auto" w:fill="auto"/>
            <w:noWrap/>
            <w:vAlign w:val="bottom"/>
            <w:hideMark/>
          </w:tcPr>
          <w:p w:rsidR="005521E4" w:rsidRPr="00E947BC" w:rsidRDefault="005521E4" w:rsidP="00D03C04">
            <w:pPr>
              <w:pStyle w:val="DHHStablecolhead"/>
              <w:rPr>
                <w:lang w:eastAsia="en-AU"/>
              </w:rPr>
            </w:pPr>
            <w:r w:rsidRPr="00E947BC">
              <w:rPr>
                <w:lang w:eastAsia="en-AU"/>
              </w:rPr>
              <w:t>Cause of death</w:t>
            </w:r>
          </w:p>
        </w:tc>
        <w:tc>
          <w:tcPr>
            <w:tcW w:w="980" w:type="dxa"/>
            <w:shd w:val="clear" w:color="auto" w:fill="auto"/>
            <w:noWrap/>
            <w:vAlign w:val="bottom"/>
            <w:hideMark/>
          </w:tcPr>
          <w:p w:rsidR="005521E4" w:rsidRPr="00E947BC" w:rsidRDefault="005521E4" w:rsidP="00D03C04">
            <w:pPr>
              <w:pStyle w:val="DHHStablecolhead"/>
              <w:rPr>
                <w:lang w:eastAsia="en-AU"/>
              </w:rPr>
            </w:pPr>
            <w:r w:rsidRPr="00E947BC">
              <w:rPr>
                <w:lang w:eastAsia="en-AU"/>
              </w:rPr>
              <w:t>n</w:t>
            </w:r>
          </w:p>
        </w:tc>
        <w:tc>
          <w:tcPr>
            <w:tcW w:w="980" w:type="dxa"/>
            <w:shd w:val="clear" w:color="auto" w:fill="auto"/>
            <w:noWrap/>
            <w:vAlign w:val="bottom"/>
            <w:hideMark/>
          </w:tcPr>
          <w:p w:rsidR="005521E4" w:rsidRPr="00E947BC" w:rsidRDefault="005521E4" w:rsidP="00D03C04">
            <w:pPr>
              <w:pStyle w:val="DHHStablecolhead"/>
              <w:rPr>
                <w:i/>
                <w:iCs/>
                <w:lang w:eastAsia="en-AU"/>
              </w:rPr>
            </w:pPr>
            <w:r w:rsidRPr="00E947BC">
              <w:rPr>
                <w:i/>
                <w:iCs/>
                <w:lang w:eastAsia="en-AU"/>
              </w:rPr>
              <w:t>%</w:t>
            </w:r>
          </w:p>
        </w:tc>
        <w:tc>
          <w:tcPr>
            <w:tcW w:w="1720" w:type="dxa"/>
            <w:shd w:val="clear" w:color="auto" w:fill="auto"/>
            <w:noWrap/>
            <w:vAlign w:val="bottom"/>
            <w:hideMark/>
          </w:tcPr>
          <w:p w:rsidR="005521E4" w:rsidRPr="00E947BC" w:rsidRDefault="005521E4" w:rsidP="00D03C04">
            <w:pPr>
              <w:pStyle w:val="DHHStablecolhead"/>
              <w:rPr>
                <w:lang w:eastAsia="en-AU"/>
              </w:rPr>
            </w:pPr>
            <w:r w:rsidRPr="00E947BC">
              <w:rPr>
                <w:lang w:eastAsia="en-AU"/>
              </w:rPr>
              <w:t>Rate per 100,000</w:t>
            </w:r>
            <w:r w:rsidRPr="00E947BC">
              <w:rPr>
                <w:vertAlign w:val="superscript"/>
                <w:lang w:eastAsia="en-AU"/>
              </w:rPr>
              <w:t>a</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1</w:t>
            </w:r>
          </w:p>
        </w:tc>
        <w:tc>
          <w:tcPr>
            <w:tcW w:w="370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Malignancy</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12</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42.9</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3.2</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2</w:t>
            </w:r>
          </w:p>
        </w:tc>
        <w:tc>
          <w:tcPr>
            <w:tcW w:w="370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Congenital anomaly</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7</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25.0</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1.9</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3</w:t>
            </w:r>
          </w:p>
        </w:tc>
        <w:tc>
          <w:tcPr>
            <w:tcW w:w="370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Other unintentional injury</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2</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7.1</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0.5</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3</w:t>
            </w:r>
          </w:p>
        </w:tc>
        <w:tc>
          <w:tcPr>
            <w:tcW w:w="370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Undetermined</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2</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7.1</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0.5</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5</w:t>
            </w:r>
          </w:p>
        </w:tc>
        <w:tc>
          <w:tcPr>
            <w:tcW w:w="370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Other conditions determined at birth</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1</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3.6</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0.3</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5</w:t>
            </w:r>
          </w:p>
        </w:tc>
        <w:tc>
          <w:tcPr>
            <w:tcW w:w="3700" w:type="dxa"/>
            <w:shd w:val="clear" w:color="auto" w:fill="auto"/>
            <w:noWrap/>
            <w:vAlign w:val="bottom"/>
            <w:hideMark/>
          </w:tcPr>
          <w:p w:rsidR="005521E4" w:rsidRPr="00E947BC" w:rsidRDefault="005521E4" w:rsidP="00D03C04">
            <w:pPr>
              <w:pStyle w:val="DHHStabletext"/>
              <w:rPr>
                <w:color w:val="000000"/>
                <w:lang w:eastAsia="en-AU"/>
              </w:rPr>
            </w:pPr>
            <w:r w:rsidRPr="00E947BC">
              <w:rPr>
                <w:color w:val="000000"/>
                <w:lang w:eastAsia="en-AU"/>
              </w:rPr>
              <w:t>Motor vehicle accident</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1</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3.6</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0.3</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5</w:t>
            </w:r>
          </w:p>
        </w:tc>
        <w:tc>
          <w:tcPr>
            <w:tcW w:w="3700" w:type="dxa"/>
            <w:shd w:val="clear" w:color="auto" w:fill="auto"/>
            <w:noWrap/>
            <w:vAlign w:val="bottom"/>
            <w:hideMark/>
          </w:tcPr>
          <w:p w:rsidR="005521E4" w:rsidRPr="00E947BC" w:rsidRDefault="005521E4" w:rsidP="00D03C04">
            <w:pPr>
              <w:pStyle w:val="DHHStabletext"/>
              <w:rPr>
                <w:color w:val="000000"/>
                <w:lang w:eastAsia="en-AU"/>
              </w:rPr>
            </w:pPr>
            <w:r w:rsidRPr="00E947BC">
              <w:rPr>
                <w:color w:val="000000"/>
                <w:lang w:eastAsia="en-AU"/>
              </w:rPr>
              <w:t>Drowning</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1</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3.6</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0.3</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5</w:t>
            </w:r>
          </w:p>
        </w:tc>
        <w:tc>
          <w:tcPr>
            <w:tcW w:w="370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Infection</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1</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3.6</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0.3</w:t>
            </w:r>
          </w:p>
        </w:tc>
      </w:tr>
      <w:tr w:rsidR="005521E4" w:rsidRPr="00E947BC" w:rsidTr="00D03C04">
        <w:trPr>
          <w:trHeight w:val="300"/>
        </w:trPr>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5</w:t>
            </w:r>
          </w:p>
        </w:tc>
        <w:tc>
          <w:tcPr>
            <w:tcW w:w="370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Other acquired disease</w:t>
            </w:r>
          </w:p>
        </w:tc>
        <w:tc>
          <w:tcPr>
            <w:tcW w:w="98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1</w:t>
            </w:r>
          </w:p>
        </w:tc>
        <w:tc>
          <w:tcPr>
            <w:tcW w:w="980" w:type="dxa"/>
            <w:shd w:val="clear" w:color="auto" w:fill="auto"/>
            <w:noWrap/>
            <w:vAlign w:val="bottom"/>
            <w:hideMark/>
          </w:tcPr>
          <w:p w:rsidR="005521E4" w:rsidRPr="00E947BC" w:rsidRDefault="005521E4" w:rsidP="00D03C04">
            <w:pPr>
              <w:pStyle w:val="DHHStabletext"/>
              <w:rPr>
                <w:i/>
                <w:iCs/>
                <w:lang w:eastAsia="en-AU"/>
              </w:rPr>
            </w:pPr>
            <w:r w:rsidRPr="00E947BC">
              <w:rPr>
                <w:i/>
                <w:iCs/>
                <w:lang w:eastAsia="en-AU"/>
              </w:rPr>
              <w:t>3.6</w:t>
            </w:r>
          </w:p>
        </w:tc>
        <w:tc>
          <w:tcPr>
            <w:tcW w:w="1720" w:type="dxa"/>
            <w:shd w:val="clear" w:color="auto" w:fill="auto"/>
            <w:noWrap/>
            <w:vAlign w:val="bottom"/>
            <w:hideMark/>
          </w:tcPr>
          <w:p w:rsidR="005521E4" w:rsidRPr="00E947BC" w:rsidRDefault="005521E4" w:rsidP="00D03C04">
            <w:pPr>
              <w:pStyle w:val="DHHStabletext"/>
              <w:rPr>
                <w:lang w:eastAsia="en-AU"/>
              </w:rPr>
            </w:pPr>
            <w:r w:rsidRPr="00E947BC">
              <w:rPr>
                <w:lang w:eastAsia="en-AU"/>
              </w:rPr>
              <w:t>0.3</w:t>
            </w:r>
          </w:p>
        </w:tc>
      </w:tr>
      <w:tr w:rsidR="005521E4" w:rsidRPr="00E947BC" w:rsidTr="00D03C04">
        <w:trPr>
          <w:trHeight w:val="300"/>
        </w:trPr>
        <w:tc>
          <w:tcPr>
            <w:tcW w:w="980" w:type="dxa"/>
            <w:shd w:val="clear" w:color="auto" w:fill="auto"/>
            <w:noWrap/>
            <w:vAlign w:val="bottom"/>
            <w:hideMark/>
          </w:tcPr>
          <w:p w:rsidR="005521E4" w:rsidRPr="00E947BC" w:rsidRDefault="005521E4" w:rsidP="005521E4">
            <w:pPr>
              <w:spacing w:after="0" w:line="240" w:lineRule="auto"/>
              <w:rPr>
                <w:rFonts w:eastAsia="Times New Roman" w:cs="Calibri"/>
                <w:b/>
                <w:bCs/>
                <w:lang w:eastAsia="en-AU"/>
              </w:rPr>
            </w:pPr>
            <w:r w:rsidRPr="00E947BC">
              <w:rPr>
                <w:rFonts w:eastAsia="Times New Roman" w:cs="Calibri"/>
                <w:b/>
                <w:bCs/>
                <w:lang w:eastAsia="en-AU"/>
              </w:rPr>
              <w:t> </w:t>
            </w:r>
          </w:p>
        </w:tc>
        <w:tc>
          <w:tcPr>
            <w:tcW w:w="3700" w:type="dxa"/>
            <w:shd w:val="clear" w:color="auto" w:fill="auto"/>
            <w:noWrap/>
            <w:vAlign w:val="bottom"/>
            <w:hideMark/>
          </w:tcPr>
          <w:p w:rsidR="005521E4" w:rsidRPr="00E947BC" w:rsidRDefault="005521E4" w:rsidP="00D03C04">
            <w:pPr>
              <w:pStyle w:val="DHHStablecaption"/>
              <w:rPr>
                <w:lang w:eastAsia="en-AU"/>
              </w:rPr>
            </w:pPr>
            <w:r w:rsidRPr="00E947BC">
              <w:rPr>
                <w:lang w:eastAsia="en-AU"/>
              </w:rPr>
              <w:t>Total</w:t>
            </w:r>
          </w:p>
        </w:tc>
        <w:tc>
          <w:tcPr>
            <w:tcW w:w="980" w:type="dxa"/>
            <w:shd w:val="clear" w:color="auto" w:fill="auto"/>
            <w:noWrap/>
            <w:vAlign w:val="bottom"/>
            <w:hideMark/>
          </w:tcPr>
          <w:p w:rsidR="005521E4" w:rsidRPr="00E947BC" w:rsidRDefault="005521E4" w:rsidP="00D03C04">
            <w:pPr>
              <w:pStyle w:val="DHHStablecaption"/>
              <w:rPr>
                <w:lang w:eastAsia="en-AU"/>
              </w:rPr>
            </w:pPr>
            <w:r w:rsidRPr="00E947BC">
              <w:rPr>
                <w:lang w:eastAsia="en-AU"/>
              </w:rPr>
              <w:t>28</w:t>
            </w:r>
          </w:p>
        </w:tc>
        <w:tc>
          <w:tcPr>
            <w:tcW w:w="980" w:type="dxa"/>
            <w:shd w:val="clear" w:color="auto" w:fill="auto"/>
            <w:noWrap/>
            <w:vAlign w:val="bottom"/>
            <w:hideMark/>
          </w:tcPr>
          <w:p w:rsidR="005521E4" w:rsidRPr="00E947BC" w:rsidRDefault="005521E4" w:rsidP="00D03C04">
            <w:pPr>
              <w:pStyle w:val="DHHStablecaption"/>
              <w:rPr>
                <w:i/>
                <w:iCs/>
                <w:lang w:eastAsia="en-AU"/>
              </w:rPr>
            </w:pPr>
            <w:r w:rsidRPr="00E947BC">
              <w:rPr>
                <w:i/>
                <w:iCs/>
                <w:lang w:eastAsia="en-AU"/>
              </w:rPr>
              <w:t>100.0</w:t>
            </w:r>
          </w:p>
        </w:tc>
        <w:tc>
          <w:tcPr>
            <w:tcW w:w="1720" w:type="dxa"/>
            <w:shd w:val="clear" w:color="auto" w:fill="auto"/>
            <w:noWrap/>
            <w:vAlign w:val="bottom"/>
            <w:hideMark/>
          </w:tcPr>
          <w:p w:rsidR="005521E4" w:rsidRPr="00E947BC" w:rsidRDefault="005521E4" w:rsidP="00D03C04">
            <w:pPr>
              <w:pStyle w:val="DHHStablecaption"/>
              <w:rPr>
                <w:lang w:eastAsia="en-AU"/>
              </w:rPr>
            </w:pPr>
            <w:r w:rsidRPr="00E947BC">
              <w:rPr>
                <w:lang w:eastAsia="en-AU"/>
              </w:rPr>
              <w:t>7.5</w:t>
            </w:r>
          </w:p>
        </w:tc>
      </w:tr>
    </w:tbl>
    <w:p w:rsidR="005521E4" w:rsidRDefault="005521E4" w:rsidP="005521E4"/>
    <w:p w:rsidR="005521E4" w:rsidRPr="00E947BC" w:rsidRDefault="007C2CF7" w:rsidP="00D03C04">
      <w:pPr>
        <w:pStyle w:val="DHHStabletext"/>
      </w:pPr>
      <w:r>
        <w:rPr>
          <w:vertAlign w:val="superscript"/>
        </w:rPr>
        <w:t>a</w:t>
      </w:r>
      <w:r>
        <w:t xml:space="preserve"> </w:t>
      </w:r>
      <w:r w:rsidR="005521E4" w:rsidRPr="00E947BC">
        <w:t>Rates are expressed per 100,000 population of the specific age group</w:t>
      </w:r>
      <w:r w:rsidR="005521E4">
        <w:t>.</w:t>
      </w:r>
      <w:r w:rsidR="005521E4" w:rsidRPr="00E947BC">
        <w:tab/>
      </w:r>
      <w:r w:rsidR="005521E4" w:rsidRPr="00E947BC">
        <w:tab/>
      </w:r>
      <w:r w:rsidR="005521E4" w:rsidRPr="00E947BC">
        <w:tab/>
      </w:r>
    </w:p>
    <w:p w:rsidR="005521E4" w:rsidRPr="00E947BC" w:rsidRDefault="005521E4" w:rsidP="00D03C04">
      <w:pPr>
        <w:pStyle w:val="DHHStabletext"/>
      </w:pPr>
      <w:r w:rsidRPr="00E947BC">
        <w:t>Denominator includes all Victorian resident children 5 to 9 years.</w:t>
      </w:r>
      <w:r w:rsidRPr="00E947BC">
        <w:tab/>
      </w:r>
      <w:r w:rsidRPr="00E947BC">
        <w:tab/>
      </w:r>
      <w:r w:rsidRPr="00E947BC">
        <w:tab/>
      </w:r>
      <w:r w:rsidRPr="00E947BC">
        <w:tab/>
      </w:r>
    </w:p>
    <w:p w:rsidR="005521E4" w:rsidRPr="00E947BC" w:rsidRDefault="005521E4" w:rsidP="00D03C04">
      <w:pPr>
        <w:pStyle w:val="DHHStabletext"/>
      </w:pPr>
      <w:r w:rsidRPr="00E947BC">
        <w:t>Denominators were obtained from Australian Bureau of Statistics 2017, Australian Demographic</w:t>
      </w:r>
      <w:r>
        <w:t xml:space="preserve"> Statistics, September 2016 </w:t>
      </w:r>
      <w:r w:rsidRPr="00E947BC">
        <w:t>Table 52: Estimated Resident Population by Single Year of Age, Victoria, cat. no. 3101.0, Commonwealth Government of Australia, Canberra.  Issue 23 March 2017</w:t>
      </w:r>
      <w:r w:rsidRPr="00E947BC">
        <w:tab/>
      </w:r>
      <w:r w:rsidRPr="00E947BC">
        <w:tab/>
      </w:r>
      <w:r w:rsidRPr="00E947BC">
        <w:tab/>
      </w:r>
      <w:r w:rsidRPr="00E947BC">
        <w:tab/>
      </w:r>
      <w:r w:rsidRPr="00E947BC">
        <w:tab/>
      </w:r>
    </w:p>
    <w:p w:rsidR="005521E4" w:rsidRPr="00E947BC" w:rsidRDefault="005521E4" w:rsidP="00D03C04">
      <w:pPr>
        <w:pStyle w:val="DHHStabletext"/>
      </w:pPr>
      <w:r w:rsidRPr="00E947BC">
        <w:t>This table excludes deaths of Victorian residents aged 5-9</w:t>
      </w:r>
      <w:r>
        <w:t xml:space="preserve"> years dying out of Victoria.</w:t>
      </w:r>
      <w:r>
        <w:tab/>
      </w:r>
      <w:r>
        <w:tab/>
      </w:r>
      <w:r w:rsidRPr="00E947BC">
        <w:tab/>
      </w:r>
    </w:p>
    <w:p w:rsidR="005521E4" w:rsidRDefault="005521E4" w:rsidP="00D03C04">
      <w:pPr>
        <w:pStyle w:val="DHHStabletext"/>
        <w:sectPr w:rsidR="005521E4" w:rsidSect="00D03C04">
          <w:pgSz w:w="11907" w:h="16839" w:code="9"/>
          <w:pgMar w:top="1440" w:right="1558" w:bottom="1440" w:left="1440" w:header="708" w:footer="708" w:gutter="0"/>
          <w:cols w:space="708"/>
          <w:docGrid w:linePitch="360"/>
        </w:sectPr>
      </w:pPr>
      <w:r w:rsidRPr="00E947BC">
        <w:t>This table excludes deaths of non-Victorian residents aged 5-9 years occurring in Victoria</w:t>
      </w:r>
      <w:r w:rsidRPr="00E947BC">
        <w:tab/>
      </w:r>
      <w:r>
        <w:t>.</w:t>
      </w:r>
      <w:r>
        <w:tab/>
      </w:r>
    </w:p>
    <w:p w:rsidR="005521E4" w:rsidRDefault="005521E4" w:rsidP="005521E4">
      <w:pPr>
        <w:pStyle w:val="Heading2"/>
      </w:pPr>
      <w:bookmarkStart w:id="23" w:name="_Toc506386017"/>
      <w:r w:rsidRPr="006A4913">
        <w:lastRenderedPageBreak/>
        <w:t xml:space="preserve">Table </w:t>
      </w:r>
      <w:r>
        <w:t>7</w:t>
      </w:r>
      <w:r w:rsidRPr="006A4913">
        <w:t>.1</w:t>
      </w:r>
      <w:r>
        <w:t>2</w:t>
      </w:r>
      <w:r w:rsidRPr="006A4913">
        <w:t>: Rank of cause of death, children aged 10 to 14 years, Victoria 2016</w:t>
      </w:r>
      <w:bookmarkEnd w:id="23"/>
      <w:r>
        <w:tab/>
      </w:r>
    </w:p>
    <w:tbl>
      <w:tblPr>
        <w:tblW w:w="8660" w:type="dxa"/>
        <w:tblInd w:w="93" w:type="dxa"/>
        <w:tblBorders>
          <w:insideH w:val="single" w:sz="4" w:space="0" w:color="auto"/>
        </w:tblBorders>
        <w:tblLook w:val="04A0" w:firstRow="1" w:lastRow="0" w:firstColumn="1" w:lastColumn="0" w:noHBand="0" w:noVBand="1"/>
      </w:tblPr>
      <w:tblGrid>
        <w:gridCol w:w="980"/>
        <w:gridCol w:w="4000"/>
        <w:gridCol w:w="980"/>
        <w:gridCol w:w="980"/>
        <w:gridCol w:w="1720"/>
      </w:tblGrid>
      <w:tr w:rsidR="005521E4" w:rsidRPr="00F752C0" w:rsidTr="00D03C04">
        <w:trPr>
          <w:trHeight w:val="345"/>
        </w:trPr>
        <w:tc>
          <w:tcPr>
            <w:tcW w:w="980" w:type="dxa"/>
            <w:shd w:val="clear" w:color="auto" w:fill="auto"/>
            <w:noWrap/>
            <w:vAlign w:val="bottom"/>
            <w:hideMark/>
          </w:tcPr>
          <w:p w:rsidR="005521E4" w:rsidRPr="00F752C0" w:rsidRDefault="005521E4" w:rsidP="007C2CF7">
            <w:pPr>
              <w:pStyle w:val="DHHStablecolhead"/>
              <w:rPr>
                <w:lang w:eastAsia="en-AU"/>
              </w:rPr>
            </w:pPr>
            <w:r w:rsidRPr="00F752C0">
              <w:rPr>
                <w:lang w:eastAsia="en-AU"/>
              </w:rPr>
              <w:t>Rank</w:t>
            </w:r>
          </w:p>
        </w:tc>
        <w:tc>
          <w:tcPr>
            <w:tcW w:w="4000" w:type="dxa"/>
            <w:shd w:val="clear" w:color="auto" w:fill="auto"/>
            <w:noWrap/>
            <w:vAlign w:val="bottom"/>
            <w:hideMark/>
          </w:tcPr>
          <w:p w:rsidR="005521E4" w:rsidRPr="00F752C0" w:rsidRDefault="005521E4" w:rsidP="007C2CF7">
            <w:pPr>
              <w:pStyle w:val="DHHStablecolhead"/>
              <w:rPr>
                <w:lang w:eastAsia="en-AU"/>
              </w:rPr>
            </w:pPr>
            <w:r w:rsidRPr="00F752C0">
              <w:rPr>
                <w:lang w:eastAsia="en-AU"/>
              </w:rPr>
              <w:t>Cause of death</w:t>
            </w:r>
          </w:p>
        </w:tc>
        <w:tc>
          <w:tcPr>
            <w:tcW w:w="980" w:type="dxa"/>
            <w:shd w:val="clear" w:color="auto" w:fill="auto"/>
            <w:noWrap/>
            <w:vAlign w:val="bottom"/>
            <w:hideMark/>
          </w:tcPr>
          <w:p w:rsidR="005521E4" w:rsidRPr="00F752C0" w:rsidRDefault="005521E4" w:rsidP="007C2CF7">
            <w:pPr>
              <w:pStyle w:val="DHHStablecolhead"/>
              <w:rPr>
                <w:lang w:eastAsia="en-AU"/>
              </w:rPr>
            </w:pPr>
            <w:r w:rsidRPr="00F752C0">
              <w:rPr>
                <w:lang w:eastAsia="en-AU"/>
              </w:rPr>
              <w:t>n</w:t>
            </w:r>
          </w:p>
        </w:tc>
        <w:tc>
          <w:tcPr>
            <w:tcW w:w="980" w:type="dxa"/>
            <w:shd w:val="clear" w:color="auto" w:fill="auto"/>
            <w:noWrap/>
            <w:vAlign w:val="bottom"/>
            <w:hideMark/>
          </w:tcPr>
          <w:p w:rsidR="005521E4" w:rsidRPr="00F752C0" w:rsidRDefault="005521E4" w:rsidP="007C2CF7">
            <w:pPr>
              <w:pStyle w:val="DHHStablecolhead"/>
              <w:rPr>
                <w:i/>
                <w:iCs/>
                <w:lang w:eastAsia="en-AU"/>
              </w:rPr>
            </w:pPr>
            <w:r w:rsidRPr="00F752C0">
              <w:rPr>
                <w:i/>
                <w:iCs/>
                <w:lang w:eastAsia="en-AU"/>
              </w:rPr>
              <w:t>%</w:t>
            </w:r>
          </w:p>
        </w:tc>
        <w:tc>
          <w:tcPr>
            <w:tcW w:w="1720" w:type="dxa"/>
            <w:shd w:val="clear" w:color="auto" w:fill="auto"/>
            <w:noWrap/>
            <w:vAlign w:val="bottom"/>
            <w:hideMark/>
          </w:tcPr>
          <w:p w:rsidR="005521E4" w:rsidRPr="00F752C0" w:rsidRDefault="005521E4" w:rsidP="007C2CF7">
            <w:pPr>
              <w:pStyle w:val="DHHStablecolhead"/>
              <w:rPr>
                <w:lang w:eastAsia="en-AU"/>
              </w:rPr>
            </w:pPr>
            <w:r w:rsidRPr="00F752C0">
              <w:rPr>
                <w:lang w:eastAsia="en-AU"/>
              </w:rPr>
              <w:t>Rate per 100,000</w:t>
            </w:r>
            <w:r w:rsidRPr="00F752C0">
              <w:rPr>
                <w:vertAlign w:val="superscript"/>
                <w:lang w:eastAsia="en-AU"/>
              </w:rPr>
              <w:t>a</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1</w:t>
            </w:r>
          </w:p>
        </w:tc>
        <w:tc>
          <w:tcPr>
            <w:tcW w:w="400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Malignancy</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7</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33.3</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2.0</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2</w:t>
            </w:r>
          </w:p>
        </w:tc>
        <w:tc>
          <w:tcPr>
            <w:tcW w:w="400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Other acquired disease</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3</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14.3</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0.9</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3</w:t>
            </w:r>
          </w:p>
        </w:tc>
        <w:tc>
          <w:tcPr>
            <w:tcW w:w="400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Congenital anomaly</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2</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9.5</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0.6</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3</w:t>
            </w:r>
          </w:p>
        </w:tc>
        <w:tc>
          <w:tcPr>
            <w:tcW w:w="4000" w:type="dxa"/>
            <w:shd w:val="clear" w:color="auto" w:fill="auto"/>
            <w:noWrap/>
            <w:vAlign w:val="bottom"/>
            <w:hideMark/>
          </w:tcPr>
          <w:p w:rsidR="005521E4" w:rsidRPr="00F752C0" w:rsidRDefault="005521E4" w:rsidP="007C2CF7">
            <w:pPr>
              <w:pStyle w:val="DHHStabletext"/>
              <w:rPr>
                <w:color w:val="000000"/>
                <w:lang w:eastAsia="en-AU"/>
              </w:rPr>
            </w:pPr>
            <w:r w:rsidRPr="00F752C0">
              <w:rPr>
                <w:color w:val="000000"/>
                <w:lang w:eastAsia="en-AU"/>
              </w:rPr>
              <w:t>Other conditions determined at birth</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2</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9.5</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0.6</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3</w:t>
            </w:r>
          </w:p>
        </w:tc>
        <w:tc>
          <w:tcPr>
            <w:tcW w:w="400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Other unintentional injury</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2</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9.5</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0.6</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3</w:t>
            </w:r>
          </w:p>
        </w:tc>
        <w:tc>
          <w:tcPr>
            <w:tcW w:w="4000" w:type="dxa"/>
            <w:shd w:val="clear" w:color="auto" w:fill="auto"/>
            <w:noWrap/>
            <w:vAlign w:val="bottom"/>
            <w:hideMark/>
          </w:tcPr>
          <w:p w:rsidR="005521E4" w:rsidRPr="00F752C0" w:rsidRDefault="005521E4" w:rsidP="007C2CF7">
            <w:pPr>
              <w:pStyle w:val="DHHStabletext"/>
              <w:rPr>
                <w:color w:val="000000"/>
                <w:lang w:eastAsia="en-AU"/>
              </w:rPr>
            </w:pPr>
            <w:r w:rsidRPr="00F752C0">
              <w:rPr>
                <w:color w:val="000000"/>
                <w:lang w:eastAsia="en-AU"/>
              </w:rPr>
              <w:t>Intentional self-harm (including suicide)</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2</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9.5</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0.6</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7</w:t>
            </w:r>
          </w:p>
        </w:tc>
        <w:tc>
          <w:tcPr>
            <w:tcW w:w="4000" w:type="dxa"/>
            <w:shd w:val="clear" w:color="auto" w:fill="auto"/>
            <w:noWrap/>
            <w:vAlign w:val="bottom"/>
            <w:hideMark/>
          </w:tcPr>
          <w:p w:rsidR="005521E4" w:rsidRPr="00F752C0" w:rsidRDefault="005521E4" w:rsidP="007C2CF7">
            <w:pPr>
              <w:pStyle w:val="DHHStabletext"/>
              <w:rPr>
                <w:color w:val="000000"/>
                <w:lang w:eastAsia="en-AU"/>
              </w:rPr>
            </w:pPr>
            <w:r w:rsidRPr="00F752C0">
              <w:rPr>
                <w:color w:val="000000"/>
                <w:lang w:eastAsia="en-AU"/>
              </w:rPr>
              <w:t>Motor vehicle accident</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1</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4.8</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0.3</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7</w:t>
            </w:r>
          </w:p>
        </w:tc>
        <w:tc>
          <w:tcPr>
            <w:tcW w:w="4000" w:type="dxa"/>
            <w:shd w:val="clear" w:color="auto" w:fill="auto"/>
            <w:noWrap/>
            <w:vAlign w:val="bottom"/>
            <w:hideMark/>
          </w:tcPr>
          <w:p w:rsidR="005521E4" w:rsidRPr="00F752C0" w:rsidRDefault="005521E4" w:rsidP="007C2CF7">
            <w:pPr>
              <w:pStyle w:val="DHHStabletext"/>
              <w:rPr>
                <w:color w:val="000000"/>
                <w:lang w:eastAsia="en-AU"/>
              </w:rPr>
            </w:pPr>
            <w:r w:rsidRPr="00F752C0">
              <w:rPr>
                <w:color w:val="000000"/>
                <w:lang w:eastAsia="en-AU"/>
              </w:rPr>
              <w:t>Drowning</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1</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4.8</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0.3</w:t>
            </w:r>
          </w:p>
        </w:tc>
      </w:tr>
      <w:tr w:rsidR="005521E4" w:rsidRPr="00F752C0" w:rsidTr="00D03C04">
        <w:trPr>
          <w:trHeight w:val="300"/>
        </w:trPr>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7</w:t>
            </w:r>
          </w:p>
        </w:tc>
        <w:tc>
          <w:tcPr>
            <w:tcW w:w="400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Undetermined</w:t>
            </w:r>
          </w:p>
        </w:tc>
        <w:tc>
          <w:tcPr>
            <w:tcW w:w="98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1</w:t>
            </w:r>
          </w:p>
        </w:tc>
        <w:tc>
          <w:tcPr>
            <w:tcW w:w="980" w:type="dxa"/>
            <w:shd w:val="clear" w:color="auto" w:fill="auto"/>
            <w:noWrap/>
            <w:vAlign w:val="bottom"/>
            <w:hideMark/>
          </w:tcPr>
          <w:p w:rsidR="005521E4" w:rsidRPr="00F752C0" w:rsidRDefault="005521E4" w:rsidP="007C2CF7">
            <w:pPr>
              <w:pStyle w:val="DHHStabletext"/>
              <w:rPr>
                <w:i/>
                <w:iCs/>
                <w:lang w:eastAsia="en-AU"/>
              </w:rPr>
            </w:pPr>
            <w:r w:rsidRPr="00F752C0">
              <w:rPr>
                <w:i/>
                <w:iCs/>
                <w:lang w:eastAsia="en-AU"/>
              </w:rPr>
              <w:t>4.8</w:t>
            </w:r>
          </w:p>
        </w:tc>
        <w:tc>
          <w:tcPr>
            <w:tcW w:w="1720" w:type="dxa"/>
            <w:shd w:val="clear" w:color="auto" w:fill="auto"/>
            <w:noWrap/>
            <w:vAlign w:val="bottom"/>
            <w:hideMark/>
          </w:tcPr>
          <w:p w:rsidR="005521E4" w:rsidRPr="00F752C0" w:rsidRDefault="005521E4" w:rsidP="007C2CF7">
            <w:pPr>
              <w:pStyle w:val="DHHStabletext"/>
              <w:rPr>
                <w:lang w:eastAsia="en-AU"/>
              </w:rPr>
            </w:pPr>
            <w:r w:rsidRPr="00F752C0">
              <w:rPr>
                <w:lang w:eastAsia="en-AU"/>
              </w:rPr>
              <w:t>0.3</w:t>
            </w:r>
          </w:p>
        </w:tc>
      </w:tr>
      <w:tr w:rsidR="005521E4" w:rsidRPr="00F752C0" w:rsidTr="00D03C04">
        <w:trPr>
          <w:trHeight w:val="300"/>
        </w:trPr>
        <w:tc>
          <w:tcPr>
            <w:tcW w:w="980" w:type="dxa"/>
            <w:shd w:val="clear" w:color="auto" w:fill="auto"/>
            <w:noWrap/>
            <w:vAlign w:val="bottom"/>
            <w:hideMark/>
          </w:tcPr>
          <w:p w:rsidR="005521E4" w:rsidRPr="00F752C0" w:rsidRDefault="005521E4" w:rsidP="005521E4">
            <w:pPr>
              <w:spacing w:after="0" w:line="240" w:lineRule="auto"/>
              <w:rPr>
                <w:rFonts w:eastAsia="Times New Roman" w:cs="Calibri"/>
                <w:b/>
                <w:bCs/>
                <w:lang w:eastAsia="en-AU"/>
              </w:rPr>
            </w:pPr>
            <w:r w:rsidRPr="00F752C0">
              <w:rPr>
                <w:rFonts w:eastAsia="Times New Roman" w:cs="Calibri"/>
                <w:b/>
                <w:bCs/>
                <w:lang w:eastAsia="en-AU"/>
              </w:rPr>
              <w:t> </w:t>
            </w:r>
          </w:p>
        </w:tc>
        <w:tc>
          <w:tcPr>
            <w:tcW w:w="4000" w:type="dxa"/>
            <w:shd w:val="clear" w:color="auto" w:fill="auto"/>
            <w:noWrap/>
            <w:vAlign w:val="bottom"/>
            <w:hideMark/>
          </w:tcPr>
          <w:p w:rsidR="005521E4" w:rsidRPr="00F752C0" w:rsidRDefault="005521E4" w:rsidP="007C2CF7">
            <w:pPr>
              <w:pStyle w:val="DHHStablecaption"/>
              <w:rPr>
                <w:lang w:eastAsia="en-AU"/>
              </w:rPr>
            </w:pPr>
            <w:r w:rsidRPr="00F752C0">
              <w:rPr>
                <w:lang w:eastAsia="en-AU"/>
              </w:rPr>
              <w:t>Total</w:t>
            </w:r>
          </w:p>
        </w:tc>
        <w:tc>
          <w:tcPr>
            <w:tcW w:w="980" w:type="dxa"/>
            <w:shd w:val="clear" w:color="auto" w:fill="auto"/>
            <w:noWrap/>
            <w:vAlign w:val="bottom"/>
            <w:hideMark/>
          </w:tcPr>
          <w:p w:rsidR="005521E4" w:rsidRPr="00F752C0" w:rsidRDefault="005521E4" w:rsidP="007C2CF7">
            <w:pPr>
              <w:pStyle w:val="DHHStablecaption"/>
              <w:rPr>
                <w:lang w:eastAsia="en-AU"/>
              </w:rPr>
            </w:pPr>
            <w:r w:rsidRPr="00F752C0">
              <w:rPr>
                <w:lang w:eastAsia="en-AU"/>
              </w:rPr>
              <w:t>21</w:t>
            </w:r>
          </w:p>
        </w:tc>
        <w:tc>
          <w:tcPr>
            <w:tcW w:w="980" w:type="dxa"/>
            <w:shd w:val="clear" w:color="auto" w:fill="auto"/>
            <w:noWrap/>
            <w:vAlign w:val="bottom"/>
            <w:hideMark/>
          </w:tcPr>
          <w:p w:rsidR="005521E4" w:rsidRPr="00F752C0" w:rsidRDefault="005521E4" w:rsidP="007C2CF7">
            <w:pPr>
              <w:pStyle w:val="DHHStablecaption"/>
              <w:rPr>
                <w:i/>
                <w:iCs/>
                <w:lang w:eastAsia="en-AU"/>
              </w:rPr>
            </w:pPr>
            <w:r w:rsidRPr="00F752C0">
              <w:rPr>
                <w:i/>
                <w:iCs/>
                <w:lang w:eastAsia="en-AU"/>
              </w:rPr>
              <w:t>100.0</w:t>
            </w:r>
          </w:p>
        </w:tc>
        <w:tc>
          <w:tcPr>
            <w:tcW w:w="1720" w:type="dxa"/>
            <w:shd w:val="clear" w:color="auto" w:fill="auto"/>
            <w:noWrap/>
            <w:vAlign w:val="bottom"/>
            <w:hideMark/>
          </w:tcPr>
          <w:p w:rsidR="005521E4" w:rsidRPr="00F752C0" w:rsidRDefault="005521E4" w:rsidP="007C2CF7">
            <w:pPr>
              <w:pStyle w:val="DHHStablecaption"/>
              <w:rPr>
                <w:lang w:eastAsia="en-AU"/>
              </w:rPr>
            </w:pPr>
            <w:r w:rsidRPr="00F752C0">
              <w:rPr>
                <w:lang w:eastAsia="en-AU"/>
              </w:rPr>
              <w:t>6.0</w:t>
            </w:r>
          </w:p>
        </w:tc>
      </w:tr>
    </w:tbl>
    <w:p w:rsidR="007C2CF7" w:rsidRDefault="007C2CF7" w:rsidP="007C2CF7">
      <w:pPr>
        <w:pStyle w:val="DHHStabletext"/>
      </w:pPr>
    </w:p>
    <w:p w:rsidR="005521E4" w:rsidRPr="00F03C59" w:rsidRDefault="007C2CF7" w:rsidP="007C2CF7">
      <w:pPr>
        <w:pStyle w:val="DHHStabletext"/>
      </w:pPr>
      <w:r>
        <w:rPr>
          <w:vertAlign w:val="superscript"/>
        </w:rPr>
        <w:t>a</w:t>
      </w:r>
      <w:r>
        <w:t xml:space="preserve"> </w:t>
      </w:r>
      <w:r w:rsidR="005521E4" w:rsidRPr="00F03C59">
        <w:t>Rates are expressed per 100,000 population of the specific age group</w:t>
      </w:r>
      <w:r w:rsidR="005521E4">
        <w:t>.</w:t>
      </w:r>
    </w:p>
    <w:p w:rsidR="005521E4" w:rsidRPr="00F03C59" w:rsidRDefault="005521E4" w:rsidP="007C2CF7">
      <w:pPr>
        <w:pStyle w:val="DHHStabletext"/>
      </w:pPr>
      <w:r w:rsidRPr="00F03C59">
        <w:t>Denominator includes all Victorian resident children 10 to 14 years.</w:t>
      </w:r>
    </w:p>
    <w:p w:rsidR="005521E4" w:rsidRPr="006F54DB" w:rsidRDefault="005521E4" w:rsidP="007C2CF7">
      <w:pPr>
        <w:pStyle w:val="DHHStabletext"/>
      </w:pPr>
      <w:r w:rsidRPr="006F54DB">
        <w:t>Denominators were obtained from Australian Bureau of Statistics 2017, Australian Demographic Statistics, September 2016 Table 52: Estimated Resident Population by Single Year of Age, Victoria, cat. no. 3101.0, Commonwealth Government of Australia, Canberra.  Issue 23 March 2017</w:t>
      </w:r>
    </w:p>
    <w:p w:rsidR="005521E4" w:rsidRPr="00F03C59" w:rsidRDefault="005521E4" w:rsidP="007C2CF7">
      <w:pPr>
        <w:pStyle w:val="DHHStabletext"/>
      </w:pPr>
    </w:p>
    <w:p w:rsidR="005521E4" w:rsidRPr="00F03C59" w:rsidRDefault="005521E4" w:rsidP="007C2CF7">
      <w:pPr>
        <w:pStyle w:val="DHHStabletext"/>
      </w:pPr>
      <w:r w:rsidRPr="00F03C59">
        <w:t>This table excludes deaths of Victorian residents aged 10-14 years dying out of Victoria</w:t>
      </w:r>
      <w:r>
        <w:t>.</w:t>
      </w:r>
    </w:p>
    <w:p w:rsidR="005521E4" w:rsidRDefault="005521E4" w:rsidP="002E02D2">
      <w:pPr>
        <w:pStyle w:val="DHHStabletext"/>
        <w:sectPr w:rsidR="005521E4" w:rsidSect="00D03C04">
          <w:pgSz w:w="11907" w:h="16839" w:code="9"/>
          <w:pgMar w:top="1440" w:right="1558" w:bottom="1440" w:left="1440" w:header="708" w:footer="708" w:gutter="0"/>
          <w:cols w:space="708"/>
          <w:docGrid w:linePitch="360"/>
        </w:sectPr>
      </w:pPr>
      <w:r w:rsidRPr="00F03C59">
        <w:t>This table excludes deaths of non-Victorian residents aged 10-14 years occurring in Victoria</w:t>
      </w:r>
      <w:r>
        <w:t>.</w:t>
      </w:r>
      <w:r w:rsidRPr="00F03C59">
        <w:tab/>
      </w:r>
    </w:p>
    <w:p w:rsidR="005521E4" w:rsidRDefault="005521E4" w:rsidP="005521E4">
      <w:pPr>
        <w:pStyle w:val="Heading2"/>
      </w:pPr>
      <w:bookmarkStart w:id="24" w:name="_Toc506386018"/>
      <w:r>
        <w:lastRenderedPageBreak/>
        <w:t>Table 7</w:t>
      </w:r>
      <w:r w:rsidRPr="00E51C61">
        <w:t>.1</w:t>
      </w:r>
      <w:r>
        <w:t>3</w:t>
      </w:r>
      <w:r w:rsidRPr="00E51C61">
        <w:t>: Rank of cause of death, adolescents aged 15 to 17 years, Victoria 2016</w:t>
      </w:r>
      <w:bookmarkEnd w:id="24"/>
      <w:r>
        <w:tab/>
      </w:r>
    </w:p>
    <w:tbl>
      <w:tblPr>
        <w:tblW w:w="8460" w:type="dxa"/>
        <w:tblInd w:w="93" w:type="dxa"/>
        <w:tblBorders>
          <w:insideH w:val="single" w:sz="4" w:space="0" w:color="auto"/>
        </w:tblBorders>
        <w:tblLook w:val="04A0" w:firstRow="1" w:lastRow="0" w:firstColumn="1" w:lastColumn="0" w:noHBand="0" w:noVBand="1"/>
      </w:tblPr>
      <w:tblGrid>
        <w:gridCol w:w="980"/>
        <w:gridCol w:w="3800"/>
        <w:gridCol w:w="980"/>
        <w:gridCol w:w="980"/>
        <w:gridCol w:w="1720"/>
      </w:tblGrid>
      <w:tr w:rsidR="005521E4" w:rsidRPr="00E51C61" w:rsidTr="00D03C04">
        <w:trPr>
          <w:trHeight w:val="345"/>
        </w:trPr>
        <w:tc>
          <w:tcPr>
            <w:tcW w:w="980" w:type="dxa"/>
            <w:shd w:val="clear" w:color="auto" w:fill="auto"/>
            <w:noWrap/>
            <w:vAlign w:val="bottom"/>
            <w:hideMark/>
          </w:tcPr>
          <w:p w:rsidR="005521E4" w:rsidRPr="00E51C61" w:rsidRDefault="005521E4" w:rsidP="007C2CF7">
            <w:pPr>
              <w:pStyle w:val="DHHStablecolhead"/>
              <w:rPr>
                <w:lang w:eastAsia="en-AU"/>
              </w:rPr>
            </w:pPr>
            <w:r w:rsidRPr="00E51C61">
              <w:rPr>
                <w:lang w:eastAsia="en-AU"/>
              </w:rPr>
              <w:t>Rank</w:t>
            </w:r>
          </w:p>
        </w:tc>
        <w:tc>
          <w:tcPr>
            <w:tcW w:w="3800" w:type="dxa"/>
            <w:shd w:val="clear" w:color="auto" w:fill="auto"/>
            <w:noWrap/>
            <w:vAlign w:val="bottom"/>
            <w:hideMark/>
          </w:tcPr>
          <w:p w:rsidR="005521E4" w:rsidRPr="00E51C61" w:rsidRDefault="005521E4" w:rsidP="007C2CF7">
            <w:pPr>
              <w:pStyle w:val="DHHStablecolhead"/>
              <w:rPr>
                <w:lang w:eastAsia="en-AU"/>
              </w:rPr>
            </w:pPr>
            <w:r w:rsidRPr="00E51C61">
              <w:rPr>
                <w:lang w:eastAsia="en-AU"/>
              </w:rPr>
              <w:t>Cause of death</w:t>
            </w:r>
          </w:p>
        </w:tc>
        <w:tc>
          <w:tcPr>
            <w:tcW w:w="980" w:type="dxa"/>
            <w:shd w:val="clear" w:color="auto" w:fill="auto"/>
            <w:noWrap/>
            <w:vAlign w:val="bottom"/>
            <w:hideMark/>
          </w:tcPr>
          <w:p w:rsidR="005521E4" w:rsidRPr="00E51C61" w:rsidRDefault="005521E4" w:rsidP="007C2CF7">
            <w:pPr>
              <w:pStyle w:val="DHHStablecolhead"/>
              <w:rPr>
                <w:lang w:eastAsia="en-AU"/>
              </w:rPr>
            </w:pPr>
            <w:r w:rsidRPr="00E51C61">
              <w:rPr>
                <w:lang w:eastAsia="en-AU"/>
              </w:rPr>
              <w:t>n</w:t>
            </w:r>
          </w:p>
        </w:tc>
        <w:tc>
          <w:tcPr>
            <w:tcW w:w="980" w:type="dxa"/>
            <w:shd w:val="clear" w:color="auto" w:fill="auto"/>
            <w:noWrap/>
            <w:vAlign w:val="bottom"/>
            <w:hideMark/>
          </w:tcPr>
          <w:p w:rsidR="005521E4" w:rsidRPr="00E51C61" w:rsidRDefault="005521E4" w:rsidP="007C2CF7">
            <w:pPr>
              <w:pStyle w:val="DHHStablecolhead"/>
              <w:rPr>
                <w:i/>
                <w:iCs/>
                <w:lang w:eastAsia="en-AU"/>
              </w:rPr>
            </w:pPr>
            <w:r w:rsidRPr="00E51C61">
              <w:rPr>
                <w:i/>
                <w:iCs/>
                <w:lang w:eastAsia="en-AU"/>
              </w:rPr>
              <w:t>%</w:t>
            </w:r>
          </w:p>
        </w:tc>
        <w:tc>
          <w:tcPr>
            <w:tcW w:w="1720" w:type="dxa"/>
            <w:shd w:val="clear" w:color="auto" w:fill="auto"/>
            <w:noWrap/>
            <w:vAlign w:val="bottom"/>
            <w:hideMark/>
          </w:tcPr>
          <w:p w:rsidR="005521E4" w:rsidRPr="00E51C61" w:rsidRDefault="005521E4" w:rsidP="007C2CF7">
            <w:pPr>
              <w:pStyle w:val="DHHStablecolhead"/>
              <w:rPr>
                <w:lang w:eastAsia="en-AU"/>
              </w:rPr>
            </w:pPr>
            <w:r w:rsidRPr="00E51C61">
              <w:rPr>
                <w:lang w:eastAsia="en-AU"/>
              </w:rPr>
              <w:t>Rate per 100,000</w:t>
            </w:r>
            <w:r w:rsidRPr="00E51C61">
              <w:rPr>
                <w:vertAlign w:val="superscript"/>
                <w:lang w:eastAsia="en-AU"/>
              </w:rPr>
              <w:t>a</w:t>
            </w:r>
          </w:p>
        </w:tc>
      </w:tr>
      <w:tr w:rsidR="005521E4" w:rsidRPr="00E51C61" w:rsidTr="00D03C04">
        <w:trPr>
          <w:trHeight w:val="300"/>
        </w:trPr>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1</w:t>
            </w:r>
          </w:p>
        </w:tc>
        <w:tc>
          <w:tcPr>
            <w:tcW w:w="3800" w:type="dxa"/>
            <w:shd w:val="clear" w:color="auto" w:fill="auto"/>
            <w:noWrap/>
            <w:vAlign w:val="bottom"/>
            <w:hideMark/>
          </w:tcPr>
          <w:p w:rsidR="005521E4" w:rsidRPr="00E51C61" w:rsidRDefault="005521E4" w:rsidP="007C2CF7">
            <w:pPr>
              <w:pStyle w:val="DHHStabletext"/>
              <w:rPr>
                <w:color w:val="000000"/>
                <w:lang w:eastAsia="en-AU"/>
              </w:rPr>
            </w:pPr>
            <w:r w:rsidRPr="00E51C61">
              <w:rPr>
                <w:color w:val="000000"/>
                <w:lang w:eastAsia="en-AU"/>
              </w:rPr>
              <w:t>Intentional self-harm (including suicide)</w:t>
            </w:r>
          </w:p>
        </w:tc>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16</w:t>
            </w:r>
          </w:p>
        </w:tc>
        <w:tc>
          <w:tcPr>
            <w:tcW w:w="980" w:type="dxa"/>
            <w:shd w:val="clear" w:color="auto" w:fill="auto"/>
            <w:noWrap/>
            <w:vAlign w:val="bottom"/>
            <w:hideMark/>
          </w:tcPr>
          <w:p w:rsidR="005521E4" w:rsidRPr="00E51C61" w:rsidRDefault="005521E4" w:rsidP="007C2CF7">
            <w:pPr>
              <w:pStyle w:val="DHHStabletext"/>
              <w:rPr>
                <w:i/>
                <w:iCs/>
                <w:lang w:eastAsia="en-AU"/>
              </w:rPr>
            </w:pPr>
            <w:r w:rsidRPr="00E51C61">
              <w:rPr>
                <w:i/>
                <w:iCs/>
                <w:lang w:eastAsia="en-AU"/>
              </w:rPr>
              <w:t>38.1</w:t>
            </w:r>
          </w:p>
        </w:tc>
        <w:tc>
          <w:tcPr>
            <w:tcW w:w="172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7.6</w:t>
            </w:r>
          </w:p>
        </w:tc>
      </w:tr>
      <w:tr w:rsidR="005521E4" w:rsidRPr="00E51C61" w:rsidTr="00D03C04">
        <w:trPr>
          <w:trHeight w:val="300"/>
        </w:trPr>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2</w:t>
            </w:r>
          </w:p>
        </w:tc>
        <w:tc>
          <w:tcPr>
            <w:tcW w:w="380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Motor vehicle accident</w:t>
            </w:r>
          </w:p>
        </w:tc>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9</w:t>
            </w:r>
          </w:p>
        </w:tc>
        <w:tc>
          <w:tcPr>
            <w:tcW w:w="980" w:type="dxa"/>
            <w:shd w:val="clear" w:color="auto" w:fill="auto"/>
            <w:noWrap/>
            <w:vAlign w:val="bottom"/>
            <w:hideMark/>
          </w:tcPr>
          <w:p w:rsidR="005521E4" w:rsidRPr="00E51C61" w:rsidRDefault="005521E4" w:rsidP="007C2CF7">
            <w:pPr>
              <w:pStyle w:val="DHHStabletext"/>
              <w:rPr>
                <w:i/>
                <w:iCs/>
                <w:lang w:eastAsia="en-AU"/>
              </w:rPr>
            </w:pPr>
            <w:r w:rsidRPr="00E51C61">
              <w:rPr>
                <w:i/>
                <w:iCs/>
                <w:lang w:eastAsia="en-AU"/>
              </w:rPr>
              <w:t>21.4</w:t>
            </w:r>
          </w:p>
        </w:tc>
        <w:tc>
          <w:tcPr>
            <w:tcW w:w="172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4.3</w:t>
            </w:r>
          </w:p>
        </w:tc>
      </w:tr>
      <w:tr w:rsidR="005521E4" w:rsidRPr="00E51C61" w:rsidTr="00D03C04">
        <w:trPr>
          <w:trHeight w:val="300"/>
        </w:trPr>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3</w:t>
            </w:r>
          </w:p>
        </w:tc>
        <w:tc>
          <w:tcPr>
            <w:tcW w:w="380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Congenital anomaly</w:t>
            </w:r>
          </w:p>
        </w:tc>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5</w:t>
            </w:r>
          </w:p>
        </w:tc>
        <w:tc>
          <w:tcPr>
            <w:tcW w:w="980" w:type="dxa"/>
            <w:shd w:val="clear" w:color="auto" w:fill="auto"/>
            <w:noWrap/>
            <w:vAlign w:val="bottom"/>
            <w:hideMark/>
          </w:tcPr>
          <w:p w:rsidR="005521E4" w:rsidRPr="00E51C61" w:rsidRDefault="005521E4" w:rsidP="007C2CF7">
            <w:pPr>
              <w:pStyle w:val="DHHStabletext"/>
              <w:rPr>
                <w:i/>
                <w:iCs/>
                <w:lang w:eastAsia="en-AU"/>
              </w:rPr>
            </w:pPr>
            <w:r w:rsidRPr="00E51C61">
              <w:rPr>
                <w:i/>
                <w:iCs/>
                <w:lang w:eastAsia="en-AU"/>
              </w:rPr>
              <w:t>11.9</w:t>
            </w:r>
          </w:p>
        </w:tc>
        <w:tc>
          <w:tcPr>
            <w:tcW w:w="172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2.4</w:t>
            </w:r>
          </w:p>
        </w:tc>
      </w:tr>
      <w:tr w:rsidR="005521E4" w:rsidRPr="00E51C61" w:rsidTr="00D03C04">
        <w:trPr>
          <w:trHeight w:val="300"/>
        </w:trPr>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3</w:t>
            </w:r>
          </w:p>
        </w:tc>
        <w:tc>
          <w:tcPr>
            <w:tcW w:w="3800" w:type="dxa"/>
            <w:shd w:val="clear" w:color="auto" w:fill="auto"/>
            <w:noWrap/>
            <w:vAlign w:val="bottom"/>
            <w:hideMark/>
          </w:tcPr>
          <w:p w:rsidR="005521E4" w:rsidRPr="00E51C61" w:rsidRDefault="005521E4" w:rsidP="007C2CF7">
            <w:pPr>
              <w:pStyle w:val="DHHStabletext"/>
              <w:rPr>
                <w:color w:val="000000"/>
                <w:lang w:eastAsia="en-AU"/>
              </w:rPr>
            </w:pPr>
            <w:r w:rsidRPr="00E51C61">
              <w:rPr>
                <w:color w:val="000000"/>
                <w:lang w:eastAsia="en-AU"/>
              </w:rPr>
              <w:t xml:space="preserve">Undetermined </w:t>
            </w:r>
          </w:p>
        </w:tc>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5</w:t>
            </w:r>
          </w:p>
        </w:tc>
        <w:tc>
          <w:tcPr>
            <w:tcW w:w="980" w:type="dxa"/>
            <w:shd w:val="clear" w:color="auto" w:fill="auto"/>
            <w:noWrap/>
            <w:vAlign w:val="bottom"/>
            <w:hideMark/>
          </w:tcPr>
          <w:p w:rsidR="005521E4" w:rsidRPr="00E51C61" w:rsidRDefault="005521E4" w:rsidP="007C2CF7">
            <w:pPr>
              <w:pStyle w:val="DHHStabletext"/>
              <w:rPr>
                <w:i/>
                <w:iCs/>
                <w:lang w:eastAsia="en-AU"/>
              </w:rPr>
            </w:pPr>
            <w:r w:rsidRPr="00E51C61">
              <w:rPr>
                <w:i/>
                <w:iCs/>
                <w:lang w:eastAsia="en-AU"/>
              </w:rPr>
              <w:t>11.9</w:t>
            </w:r>
          </w:p>
        </w:tc>
        <w:tc>
          <w:tcPr>
            <w:tcW w:w="172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2.4</w:t>
            </w:r>
          </w:p>
        </w:tc>
      </w:tr>
      <w:tr w:rsidR="005521E4" w:rsidRPr="00E51C61" w:rsidTr="00D03C04">
        <w:trPr>
          <w:trHeight w:val="300"/>
        </w:trPr>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5</w:t>
            </w:r>
          </w:p>
        </w:tc>
        <w:tc>
          <w:tcPr>
            <w:tcW w:w="380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Other acquired disease</w:t>
            </w:r>
          </w:p>
        </w:tc>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3</w:t>
            </w:r>
          </w:p>
        </w:tc>
        <w:tc>
          <w:tcPr>
            <w:tcW w:w="980" w:type="dxa"/>
            <w:shd w:val="clear" w:color="auto" w:fill="auto"/>
            <w:noWrap/>
            <w:vAlign w:val="bottom"/>
            <w:hideMark/>
          </w:tcPr>
          <w:p w:rsidR="005521E4" w:rsidRPr="00E51C61" w:rsidRDefault="005521E4" w:rsidP="007C2CF7">
            <w:pPr>
              <w:pStyle w:val="DHHStabletext"/>
              <w:rPr>
                <w:i/>
                <w:iCs/>
                <w:lang w:eastAsia="en-AU"/>
              </w:rPr>
            </w:pPr>
            <w:r w:rsidRPr="00E51C61">
              <w:rPr>
                <w:i/>
                <w:iCs/>
                <w:lang w:eastAsia="en-AU"/>
              </w:rPr>
              <w:t>7.1</w:t>
            </w:r>
          </w:p>
        </w:tc>
        <w:tc>
          <w:tcPr>
            <w:tcW w:w="172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1.4</w:t>
            </w:r>
          </w:p>
        </w:tc>
      </w:tr>
      <w:tr w:rsidR="005521E4" w:rsidRPr="00E51C61" w:rsidTr="00D03C04">
        <w:trPr>
          <w:trHeight w:val="300"/>
        </w:trPr>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6</w:t>
            </w:r>
          </w:p>
        </w:tc>
        <w:tc>
          <w:tcPr>
            <w:tcW w:w="380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Other unintentional injury</w:t>
            </w:r>
          </w:p>
        </w:tc>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2</w:t>
            </w:r>
          </w:p>
        </w:tc>
        <w:tc>
          <w:tcPr>
            <w:tcW w:w="980" w:type="dxa"/>
            <w:shd w:val="clear" w:color="auto" w:fill="auto"/>
            <w:noWrap/>
            <w:vAlign w:val="bottom"/>
            <w:hideMark/>
          </w:tcPr>
          <w:p w:rsidR="005521E4" w:rsidRPr="00E51C61" w:rsidRDefault="005521E4" w:rsidP="007C2CF7">
            <w:pPr>
              <w:pStyle w:val="DHHStabletext"/>
              <w:rPr>
                <w:i/>
                <w:iCs/>
                <w:lang w:eastAsia="en-AU"/>
              </w:rPr>
            </w:pPr>
            <w:r w:rsidRPr="00E51C61">
              <w:rPr>
                <w:i/>
                <w:iCs/>
                <w:lang w:eastAsia="en-AU"/>
              </w:rPr>
              <w:t>4.8</w:t>
            </w:r>
          </w:p>
        </w:tc>
        <w:tc>
          <w:tcPr>
            <w:tcW w:w="172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0.9</w:t>
            </w:r>
          </w:p>
        </w:tc>
      </w:tr>
      <w:tr w:rsidR="005521E4" w:rsidRPr="00E51C61" w:rsidTr="00D03C04">
        <w:trPr>
          <w:trHeight w:val="300"/>
        </w:trPr>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6</w:t>
            </w:r>
          </w:p>
        </w:tc>
        <w:tc>
          <w:tcPr>
            <w:tcW w:w="3800" w:type="dxa"/>
            <w:shd w:val="clear" w:color="auto" w:fill="auto"/>
            <w:noWrap/>
            <w:vAlign w:val="bottom"/>
            <w:hideMark/>
          </w:tcPr>
          <w:p w:rsidR="005521E4" w:rsidRPr="00E51C61" w:rsidRDefault="005521E4" w:rsidP="007C2CF7">
            <w:pPr>
              <w:pStyle w:val="DHHStabletext"/>
              <w:rPr>
                <w:color w:val="000000"/>
                <w:lang w:eastAsia="en-AU"/>
              </w:rPr>
            </w:pPr>
            <w:r w:rsidRPr="00E51C61">
              <w:rPr>
                <w:color w:val="000000"/>
                <w:lang w:eastAsia="en-AU"/>
              </w:rPr>
              <w:t>Other conditions determined at birth</w:t>
            </w:r>
          </w:p>
        </w:tc>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1</w:t>
            </w:r>
          </w:p>
        </w:tc>
        <w:tc>
          <w:tcPr>
            <w:tcW w:w="980" w:type="dxa"/>
            <w:shd w:val="clear" w:color="auto" w:fill="auto"/>
            <w:noWrap/>
            <w:vAlign w:val="bottom"/>
            <w:hideMark/>
          </w:tcPr>
          <w:p w:rsidR="005521E4" w:rsidRPr="00E51C61" w:rsidRDefault="005521E4" w:rsidP="007C2CF7">
            <w:pPr>
              <w:pStyle w:val="DHHStabletext"/>
              <w:rPr>
                <w:i/>
                <w:iCs/>
                <w:lang w:eastAsia="en-AU"/>
              </w:rPr>
            </w:pPr>
            <w:r w:rsidRPr="00E51C61">
              <w:rPr>
                <w:i/>
                <w:iCs/>
                <w:lang w:eastAsia="en-AU"/>
              </w:rPr>
              <w:t>2.4</w:t>
            </w:r>
          </w:p>
        </w:tc>
        <w:tc>
          <w:tcPr>
            <w:tcW w:w="172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0.5</w:t>
            </w:r>
          </w:p>
        </w:tc>
      </w:tr>
      <w:tr w:rsidR="005521E4" w:rsidRPr="00E51C61" w:rsidTr="00D03C04">
        <w:trPr>
          <w:trHeight w:val="300"/>
        </w:trPr>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6</w:t>
            </w:r>
          </w:p>
        </w:tc>
        <w:tc>
          <w:tcPr>
            <w:tcW w:w="380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Drowning</w:t>
            </w:r>
          </w:p>
        </w:tc>
        <w:tc>
          <w:tcPr>
            <w:tcW w:w="98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1</w:t>
            </w:r>
          </w:p>
        </w:tc>
        <w:tc>
          <w:tcPr>
            <w:tcW w:w="980" w:type="dxa"/>
            <w:shd w:val="clear" w:color="auto" w:fill="auto"/>
            <w:noWrap/>
            <w:vAlign w:val="bottom"/>
            <w:hideMark/>
          </w:tcPr>
          <w:p w:rsidR="005521E4" w:rsidRPr="00E51C61" w:rsidRDefault="005521E4" w:rsidP="007C2CF7">
            <w:pPr>
              <w:pStyle w:val="DHHStabletext"/>
              <w:rPr>
                <w:i/>
                <w:iCs/>
                <w:lang w:eastAsia="en-AU"/>
              </w:rPr>
            </w:pPr>
            <w:r w:rsidRPr="00E51C61">
              <w:rPr>
                <w:i/>
                <w:iCs/>
                <w:lang w:eastAsia="en-AU"/>
              </w:rPr>
              <w:t>2.4</w:t>
            </w:r>
          </w:p>
        </w:tc>
        <w:tc>
          <w:tcPr>
            <w:tcW w:w="1720" w:type="dxa"/>
            <w:shd w:val="clear" w:color="auto" w:fill="auto"/>
            <w:noWrap/>
            <w:vAlign w:val="bottom"/>
            <w:hideMark/>
          </w:tcPr>
          <w:p w:rsidR="005521E4" w:rsidRPr="00E51C61" w:rsidRDefault="005521E4" w:rsidP="007C2CF7">
            <w:pPr>
              <w:pStyle w:val="DHHStabletext"/>
              <w:rPr>
                <w:lang w:eastAsia="en-AU"/>
              </w:rPr>
            </w:pPr>
            <w:r w:rsidRPr="00E51C61">
              <w:rPr>
                <w:lang w:eastAsia="en-AU"/>
              </w:rPr>
              <w:t>0.5</w:t>
            </w:r>
          </w:p>
        </w:tc>
      </w:tr>
      <w:tr w:rsidR="005521E4" w:rsidRPr="00E51C61" w:rsidTr="00D03C04">
        <w:trPr>
          <w:trHeight w:val="300"/>
        </w:trPr>
        <w:tc>
          <w:tcPr>
            <w:tcW w:w="980" w:type="dxa"/>
            <w:shd w:val="clear" w:color="auto" w:fill="auto"/>
            <w:noWrap/>
            <w:vAlign w:val="bottom"/>
            <w:hideMark/>
          </w:tcPr>
          <w:p w:rsidR="005521E4" w:rsidRPr="00E51C61" w:rsidRDefault="005521E4" w:rsidP="005521E4">
            <w:pPr>
              <w:spacing w:after="0" w:line="240" w:lineRule="auto"/>
              <w:rPr>
                <w:rFonts w:eastAsia="Times New Roman" w:cs="Calibri"/>
                <w:b/>
                <w:bCs/>
                <w:lang w:eastAsia="en-AU"/>
              </w:rPr>
            </w:pPr>
            <w:r w:rsidRPr="00E51C61">
              <w:rPr>
                <w:rFonts w:eastAsia="Times New Roman" w:cs="Calibri"/>
                <w:b/>
                <w:bCs/>
                <w:lang w:eastAsia="en-AU"/>
              </w:rPr>
              <w:t> </w:t>
            </w:r>
          </w:p>
        </w:tc>
        <w:tc>
          <w:tcPr>
            <w:tcW w:w="3800" w:type="dxa"/>
            <w:shd w:val="clear" w:color="auto" w:fill="auto"/>
            <w:noWrap/>
            <w:vAlign w:val="bottom"/>
            <w:hideMark/>
          </w:tcPr>
          <w:p w:rsidR="005521E4" w:rsidRPr="00E51C61" w:rsidRDefault="005521E4" w:rsidP="007C2CF7">
            <w:pPr>
              <w:pStyle w:val="DHHStablecaption"/>
              <w:rPr>
                <w:lang w:eastAsia="en-AU"/>
              </w:rPr>
            </w:pPr>
            <w:r w:rsidRPr="00E51C61">
              <w:rPr>
                <w:lang w:eastAsia="en-AU"/>
              </w:rPr>
              <w:t>Total</w:t>
            </w:r>
          </w:p>
        </w:tc>
        <w:tc>
          <w:tcPr>
            <w:tcW w:w="980" w:type="dxa"/>
            <w:shd w:val="clear" w:color="auto" w:fill="auto"/>
            <w:noWrap/>
            <w:vAlign w:val="bottom"/>
            <w:hideMark/>
          </w:tcPr>
          <w:p w:rsidR="005521E4" w:rsidRPr="00E51C61" w:rsidRDefault="005521E4" w:rsidP="007C2CF7">
            <w:pPr>
              <w:pStyle w:val="DHHStablecaption"/>
              <w:rPr>
                <w:lang w:eastAsia="en-AU"/>
              </w:rPr>
            </w:pPr>
            <w:r w:rsidRPr="00E51C61">
              <w:rPr>
                <w:lang w:eastAsia="en-AU"/>
              </w:rPr>
              <w:t>42</w:t>
            </w:r>
          </w:p>
        </w:tc>
        <w:tc>
          <w:tcPr>
            <w:tcW w:w="980" w:type="dxa"/>
            <w:shd w:val="clear" w:color="auto" w:fill="auto"/>
            <w:noWrap/>
            <w:vAlign w:val="bottom"/>
            <w:hideMark/>
          </w:tcPr>
          <w:p w:rsidR="005521E4" w:rsidRPr="00E51C61" w:rsidRDefault="005521E4" w:rsidP="007C2CF7">
            <w:pPr>
              <w:pStyle w:val="DHHStablecaption"/>
              <w:rPr>
                <w:i/>
                <w:iCs/>
                <w:lang w:eastAsia="en-AU"/>
              </w:rPr>
            </w:pPr>
            <w:r w:rsidRPr="00E51C61">
              <w:rPr>
                <w:i/>
                <w:iCs/>
                <w:lang w:eastAsia="en-AU"/>
              </w:rPr>
              <w:t>100.0</w:t>
            </w:r>
          </w:p>
        </w:tc>
        <w:tc>
          <w:tcPr>
            <w:tcW w:w="1720" w:type="dxa"/>
            <w:shd w:val="clear" w:color="auto" w:fill="auto"/>
            <w:noWrap/>
            <w:vAlign w:val="bottom"/>
            <w:hideMark/>
          </w:tcPr>
          <w:p w:rsidR="005521E4" w:rsidRPr="00E51C61" w:rsidRDefault="005521E4" w:rsidP="007C2CF7">
            <w:pPr>
              <w:pStyle w:val="DHHStablecaption"/>
              <w:rPr>
                <w:lang w:eastAsia="en-AU"/>
              </w:rPr>
            </w:pPr>
            <w:r w:rsidRPr="00E51C61">
              <w:rPr>
                <w:lang w:eastAsia="en-AU"/>
              </w:rPr>
              <w:t>19.9</w:t>
            </w:r>
          </w:p>
        </w:tc>
      </w:tr>
    </w:tbl>
    <w:p w:rsidR="007C2CF7" w:rsidRDefault="007C2CF7" w:rsidP="007C2CF7">
      <w:pPr>
        <w:pStyle w:val="DHHStabletext"/>
      </w:pPr>
    </w:p>
    <w:p w:rsidR="005521E4" w:rsidRDefault="007C2CF7" w:rsidP="007C2CF7">
      <w:pPr>
        <w:pStyle w:val="DHHStabletext"/>
      </w:pPr>
      <w:r>
        <w:rPr>
          <w:vertAlign w:val="superscript"/>
        </w:rPr>
        <w:t>a</w:t>
      </w:r>
      <w:r>
        <w:t xml:space="preserve"> </w:t>
      </w:r>
      <w:r w:rsidR="005521E4" w:rsidRPr="00E947BC">
        <w:t>Rates are expressed per 100,000 population of the specific age group</w:t>
      </w:r>
      <w:r w:rsidR="005521E4" w:rsidRPr="00E51C61">
        <w:t xml:space="preserve"> </w:t>
      </w:r>
    </w:p>
    <w:p w:rsidR="005521E4" w:rsidRPr="00E51C61" w:rsidRDefault="005521E4" w:rsidP="007C2CF7">
      <w:pPr>
        <w:pStyle w:val="DHHStabletext"/>
      </w:pPr>
      <w:r w:rsidRPr="00E51C61">
        <w:t>Denominator includes all Victorian resident adolescents aged 15 to 17 years.</w:t>
      </w:r>
    </w:p>
    <w:p w:rsidR="005521E4" w:rsidRPr="00E51C61" w:rsidRDefault="005521E4" w:rsidP="007C2CF7">
      <w:pPr>
        <w:pStyle w:val="DHHStabletext"/>
      </w:pPr>
      <w:r w:rsidRPr="00E51C61">
        <w:t>Denominators were obtained from Australian Bureau of Statistics 2017, Australian Demographic Statistics, September 2016 Table 52: Estimated Resident Population by Single Year of Age, Victoria, cat. no. 3101.0, Commonwealth Government of Australia, Canberra.  Issue 23 March 2017</w:t>
      </w:r>
    </w:p>
    <w:p w:rsidR="005521E4" w:rsidRPr="00E51C61" w:rsidRDefault="005521E4" w:rsidP="007C2CF7">
      <w:pPr>
        <w:pStyle w:val="DHHStabletext"/>
      </w:pPr>
    </w:p>
    <w:p w:rsidR="005521E4" w:rsidRPr="00E51C61" w:rsidRDefault="005521E4" w:rsidP="007C2CF7">
      <w:pPr>
        <w:pStyle w:val="DHHStabletext"/>
      </w:pPr>
      <w:r w:rsidRPr="00E51C61">
        <w:t>This table excludes the death of two Victorian residents aged 15-17 years known to have died interstate from motor vehicle accident and other injury</w:t>
      </w:r>
      <w:r>
        <w:t>.</w:t>
      </w:r>
    </w:p>
    <w:p w:rsidR="005521E4" w:rsidRDefault="005521E4" w:rsidP="007C2CF7">
      <w:pPr>
        <w:pStyle w:val="DHHStabletext"/>
      </w:pPr>
      <w:r w:rsidRPr="00E51C61">
        <w:t>This table excludes deaths of non-Victorian residents aged 15-17 years occurring in Victoria</w:t>
      </w:r>
      <w:r>
        <w:t>.</w:t>
      </w:r>
    </w:p>
    <w:p w:rsidR="005521E4" w:rsidRDefault="005521E4" w:rsidP="005521E4">
      <w:pPr>
        <w:spacing w:after="0" w:line="240" w:lineRule="auto"/>
        <w:rPr>
          <w:sz w:val="20"/>
        </w:rPr>
        <w:sectPr w:rsidR="005521E4" w:rsidSect="00D03C04">
          <w:pgSz w:w="11907" w:h="16839" w:code="9"/>
          <w:pgMar w:top="1440" w:right="1558" w:bottom="1440" w:left="1440" w:header="708" w:footer="708" w:gutter="0"/>
          <w:cols w:space="708"/>
          <w:docGrid w:linePitch="360"/>
        </w:sectPr>
      </w:pPr>
    </w:p>
    <w:p w:rsidR="005521E4" w:rsidRDefault="005521E4" w:rsidP="005521E4">
      <w:pPr>
        <w:pStyle w:val="Heading2"/>
      </w:pPr>
      <w:bookmarkStart w:id="25" w:name="_Toc506386019"/>
      <w:r>
        <w:lastRenderedPageBreak/>
        <w:t>Table 7</w:t>
      </w:r>
      <w:r w:rsidRPr="00FC6F96">
        <w:t>.1</w:t>
      </w:r>
      <w:r>
        <w:t>4</w:t>
      </w:r>
      <w:r w:rsidRPr="00FC6F96">
        <w:t>: Cause of death by age group, 28 days to 17 years, Victoria 2016</w:t>
      </w:r>
      <w:bookmarkEnd w:id="25"/>
    </w:p>
    <w:p w:rsidR="005521E4" w:rsidRDefault="005521E4" w:rsidP="005521E4"/>
    <w:tbl>
      <w:tblPr>
        <w:tblW w:w="5000" w:type="pct"/>
        <w:tblBorders>
          <w:insideH w:val="single" w:sz="4" w:space="0" w:color="auto"/>
        </w:tblBorders>
        <w:tblLayout w:type="fixed"/>
        <w:tblLook w:val="04A0" w:firstRow="1" w:lastRow="0" w:firstColumn="1" w:lastColumn="0" w:noHBand="0" w:noVBand="1"/>
      </w:tblPr>
      <w:tblGrid>
        <w:gridCol w:w="2704"/>
        <w:gridCol w:w="1144"/>
        <w:gridCol w:w="918"/>
        <w:gridCol w:w="918"/>
        <w:gridCol w:w="1110"/>
        <w:gridCol w:w="923"/>
        <w:gridCol w:w="704"/>
        <w:gridCol w:w="704"/>
      </w:tblGrid>
      <w:tr w:rsidR="005521E4" w:rsidRPr="00FC6F96" w:rsidTr="00D03C04">
        <w:trPr>
          <w:trHeight w:val="300"/>
        </w:trPr>
        <w:tc>
          <w:tcPr>
            <w:tcW w:w="1481" w:type="pct"/>
            <w:vMerge w:val="restart"/>
            <w:shd w:val="clear" w:color="auto" w:fill="auto"/>
            <w:noWrap/>
            <w:vAlign w:val="bottom"/>
            <w:hideMark/>
          </w:tcPr>
          <w:p w:rsidR="005521E4" w:rsidRPr="00FC6F96" w:rsidRDefault="005521E4" w:rsidP="007C2CF7">
            <w:pPr>
              <w:pStyle w:val="DHHStablecolhead"/>
              <w:rPr>
                <w:lang w:eastAsia="en-AU"/>
              </w:rPr>
            </w:pPr>
            <w:r w:rsidRPr="00FC6F96">
              <w:rPr>
                <w:lang w:eastAsia="en-AU"/>
              </w:rPr>
              <w:t>Category</w:t>
            </w:r>
          </w:p>
        </w:tc>
        <w:tc>
          <w:tcPr>
            <w:tcW w:w="2747" w:type="pct"/>
            <w:gridSpan w:val="5"/>
            <w:shd w:val="clear" w:color="auto" w:fill="auto"/>
            <w:noWrap/>
            <w:vAlign w:val="bottom"/>
            <w:hideMark/>
          </w:tcPr>
          <w:p w:rsidR="005521E4" w:rsidRPr="007C2CF7" w:rsidRDefault="005521E4" w:rsidP="007C2CF7">
            <w:pPr>
              <w:pStyle w:val="DHHStablecolhead"/>
            </w:pPr>
            <w:r w:rsidRPr="007C2CF7">
              <w:t>Age group</w:t>
            </w:r>
          </w:p>
        </w:tc>
        <w:tc>
          <w:tcPr>
            <w:tcW w:w="386" w:type="pct"/>
            <w:vMerge w:val="restart"/>
            <w:shd w:val="clear" w:color="auto" w:fill="auto"/>
            <w:noWrap/>
            <w:vAlign w:val="bottom"/>
            <w:hideMark/>
          </w:tcPr>
          <w:p w:rsidR="005521E4" w:rsidRPr="007C2CF7" w:rsidRDefault="005521E4" w:rsidP="007C2CF7">
            <w:pPr>
              <w:pStyle w:val="DHHStablecolhead"/>
            </w:pPr>
            <w:r w:rsidRPr="007C2CF7">
              <w:t>Total</w:t>
            </w:r>
          </w:p>
        </w:tc>
        <w:tc>
          <w:tcPr>
            <w:tcW w:w="386" w:type="pct"/>
            <w:vMerge w:val="restart"/>
            <w:shd w:val="clear" w:color="auto" w:fill="auto"/>
            <w:noWrap/>
            <w:vAlign w:val="bottom"/>
            <w:hideMark/>
          </w:tcPr>
          <w:p w:rsidR="005521E4" w:rsidRPr="007C2CF7" w:rsidRDefault="005521E4" w:rsidP="007C2CF7">
            <w:pPr>
              <w:pStyle w:val="DHHStablecolhead"/>
            </w:pPr>
            <w:r w:rsidRPr="007C2CF7">
              <w:t>%</w:t>
            </w:r>
          </w:p>
        </w:tc>
      </w:tr>
      <w:tr w:rsidR="005521E4" w:rsidRPr="00FC6F96" w:rsidTr="00D03C04">
        <w:trPr>
          <w:trHeight w:val="300"/>
        </w:trPr>
        <w:tc>
          <w:tcPr>
            <w:tcW w:w="1481" w:type="pct"/>
            <w:vMerge/>
            <w:vAlign w:val="center"/>
            <w:hideMark/>
          </w:tcPr>
          <w:p w:rsidR="005521E4" w:rsidRPr="00FC6F96" w:rsidRDefault="005521E4" w:rsidP="007C2CF7">
            <w:pPr>
              <w:pStyle w:val="DHHStablecolhead"/>
              <w:rPr>
                <w:lang w:eastAsia="en-AU"/>
              </w:rPr>
            </w:pPr>
          </w:p>
        </w:tc>
        <w:tc>
          <w:tcPr>
            <w:tcW w:w="627" w:type="pct"/>
            <w:shd w:val="clear" w:color="auto" w:fill="auto"/>
            <w:noWrap/>
            <w:vAlign w:val="bottom"/>
            <w:hideMark/>
          </w:tcPr>
          <w:p w:rsidR="005521E4" w:rsidRPr="00FC6F96" w:rsidRDefault="005521E4" w:rsidP="007C2CF7">
            <w:pPr>
              <w:pStyle w:val="DHHStablecolhead"/>
              <w:rPr>
                <w:lang w:eastAsia="en-AU"/>
              </w:rPr>
            </w:pPr>
            <w:r w:rsidRPr="00FC6F96">
              <w:rPr>
                <w:lang w:eastAsia="en-AU"/>
              </w:rPr>
              <w:t>28-364 days</w:t>
            </w:r>
          </w:p>
        </w:tc>
        <w:tc>
          <w:tcPr>
            <w:tcW w:w="503" w:type="pct"/>
            <w:shd w:val="clear" w:color="auto" w:fill="auto"/>
            <w:noWrap/>
            <w:vAlign w:val="bottom"/>
            <w:hideMark/>
          </w:tcPr>
          <w:p w:rsidR="005521E4" w:rsidRPr="00FC6F96" w:rsidRDefault="005521E4" w:rsidP="007C2CF7">
            <w:pPr>
              <w:pStyle w:val="DHHStablecolhead"/>
              <w:rPr>
                <w:lang w:eastAsia="en-AU"/>
              </w:rPr>
            </w:pPr>
            <w:r w:rsidRPr="00FC6F96">
              <w:rPr>
                <w:lang w:eastAsia="en-AU"/>
              </w:rPr>
              <w:t>1-4 years</w:t>
            </w:r>
          </w:p>
        </w:tc>
        <w:tc>
          <w:tcPr>
            <w:tcW w:w="503" w:type="pct"/>
            <w:shd w:val="clear" w:color="auto" w:fill="auto"/>
            <w:noWrap/>
            <w:vAlign w:val="bottom"/>
            <w:hideMark/>
          </w:tcPr>
          <w:p w:rsidR="005521E4" w:rsidRPr="00FC6F96" w:rsidRDefault="005521E4" w:rsidP="007C2CF7">
            <w:pPr>
              <w:pStyle w:val="DHHStablecolhead"/>
              <w:rPr>
                <w:lang w:eastAsia="en-AU"/>
              </w:rPr>
            </w:pPr>
            <w:r w:rsidRPr="00FC6F96">
              <w:rPr>
                <w:lang w:eastAsia="en-AU"/>
              </w:rPr>
              <w:t>5-9 years</w:t>
            </w:r>
          </w:p>
        </w:tc>
        <w:tc>
          <w:tcPr>
            <w:tcW w:w="608" w:type="pct"/>
            <w:shd w:val="clear" w:color="auto" w:fill="auto"/>
            <w:noWrap/>
            <w:vAlign w:val="bottom"/>
            <w:hideMark/>
          </w:tcPr>
          <w:p w:rsidR="005521E4" w:rsidRPr="00FC6F96" w:rsidRDefault="005521E4" w:rsidP="007C2CF7">
            <w:pPr>
              <w:pStyle w:val="DHHStablecolhead"/>
              <w:rPr>
                <w:lang w:eastAsia="en-AU"/>
              </w:rPr>
            </w:pPr>
            <w:r w:rsidRPr="00FC6F96">
              <w:rPr>
                <w:lang w:eastAsia="en-AU"/>
              </w:rPr>
              <w:t>10-14 years</w:t>
            </w:r>
          </w:p>
        </w:tc>
        <w:tc>
          <w:tcPr>
            <w:tcW w:w="504" w:type="pct"/>
            <w:shd w:val="clear" w:color="auto" w:fill="auto"/>
            <w:noWrap/>
            <w:vAlign w:val="bottom"/>
            <w:hideMark/>
          </w:tcPr>
          <w:p w:rsidR="005521E4" w:rsidRPr="00FC6F96" w:rsidRDefault="005521E4" w:rsidP="007C2CF7">
            <w:pPr>
              <w:pStyle w:val="DHHStablecolhead"/>
              <w:rPr>
                <w:lang w:eastAsia="en-AU"/>
              </w:rPr>
            </w:pPr>
            <w:r w:rsidRPr="00FC6F96">
              <w:rPr>
                <w:lang w:eastAsia="en-AU"/>
              </w:rPr>
              <w:t>15-17 years</w:t>
            </w:r>
          </w:p>
        </w:tc>
        <w:tc>
          <w:tcPr>
            <w:tcW w:w="386" w:type="pct"/>
            <w:vMerge/>
            <w:vAlign w:val="center"/>
            <w:hideMark/>
          </w:tcPr>
          <w:p w:rsidR="005521E4" w:rsidRPr="00FC6F96" w:rsidRDefault="005521E4" w:rsidP="005521E4">
            <w:pPr>
              <w:spacing w:after="0" w:line="240" w:lineRule="auto"/>
              <w:jc w:val="right"/>
              <w:rPr>
                <w:rFonts w:eastAsia="Times New Roman" w:cs="Calibri"/>
                <w:b/>
                <w:bCs/>
                <w:color w:val="000000"/>
                <w:lang w:eastAsia="en-AU"/>
              </w:rPr>
            </w:pPr>
          </w:p>
        </w:tc>
        <w:tc>
          <w:tcPr>
            <w:tcW w:w="386" w:type="pct"/>
            <w:vMerge/>
            <w:vAlign w:val="center"/>
            <w:hideMark/>
          </w:tcPr>
          <w:p w:rsidR="005521E4" w:rsidRPr="00FC6F96" w:rsidRDefault="005521E4" w:rsidP="005521E4">
            <w:pPr>
              <w:spacing w:after="0" w:line="240" w:lineRule="auto"/>
              <w:jc w:val="right"/>
              <w:rPr>
                <w:rFonts w:eastAsia="Times New Roman" w:cs="Calibri"/>
                <w:b/>
                <w:bCs/>
                <w:color w:val="000000"/>
                <w:lang w:eastAsia="en-AU"/>
              </w:rPr>
            </w:pPr>
          </w:p>
        </w:tc>
      </w:tr>
      <w:tr w:rsidR="005521E4" w:rsidRPr="00FC6F96" w:rsidTr="00D03C04">
        <w:trPr>
          <w:trHeight w:val="300"/>
        </w:trPr>
        <w:tc>
          <w:tcPr>
            <w:tcW w:w="4614" w:type="pct"/>
            <w:gridSpan w:val="7"/>
            <w:shd w:val="clear" w:color="auto" w:fill="auto"/>
            <w:noWrap/>
            <w:vAlign w:val="bottom"/>
            <w:hideMark/>
          </w:tcPr>
          <w:p w:rsidR="005521E4" w:rsidRPr="00FC6F96" w:rsidRDefault="005521E4" w:rsidP="007C2CF7">
            <w:pPr>
              <w:pStyle w:val="DHHStablecolhead"/>
              <w:rPr>
                <w:lang w:eastAsia="en-AU"/>
              </w:rPr>
            </w:pPr>
            <w:r w:rsidRPr="00FC6F96">
              <w:rPr>
                <w:lang w:eastAsia="en-AU"/>
              </w:rPr>
              <w:t>Determined at birth</w:t>
            </w:r>
          </w:p>
        </w:tc>
        <w:tc>
          <w:tcPr>
            <w:tcW w:w="386" w:type="pct"/>
            <w:shd w:val="clear" w:color="auto" w:fill="auto"/>
            <w:noWrap/>
            <w:vAlign w:val="bottom"/>
            <w:hideMark/>
          </w:tcPr>
          <w:p w:rsidR="005521E4" w:rsidRPr="00FC6F96" w:rsidRDefault="005521E4" w:rsidP="005521E4">
            <w:pPr>
              <w:spacing w:after="0" w:line="240" w:lineRule="auto"/>
              <w:rPr>
                <w:rFonts w:eastAsia="Times New Roman" w:cs="Calibri"/>
                <w:lang w:eastAsia="en-AU"/>
              </w:rPr>
            </w:pPr>
            <w:r w:rsidRPr="00FC6F96">
              <w:rPr>
                <w:rFonts w:eastAsia="Times New Roman" w:cs="Calibri"/>
                <w:lang w:eastAsia="en-AU"/>
              </w:rPr>
              <w:t> </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Birth hypoxia/asphyxia</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1.0</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Congenital anomaly</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35</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17</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7</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5</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66</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32.0</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Prematurity</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7</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8</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3.9</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Other</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4</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1.9</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Subtotal</w:t>
            </w:r>
          </w:p>
        </w:tc>
        <w:tc>
          <w:tcPr>
            <w:tcW w:w="627"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44</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18</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8</w:t>
            </w:r>
          </w:p>
        </w:tc>
        <w:tc>
          <w:tcPr>
            <w:tcW w:w="608"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w:t>
            </w:r>
          </w:p>
        </w:tc>
        <w:tc>
          <w:tcPr>
            <w:tcW w:w="504"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6</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80</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38.8</w:t>
            </w:r>
          </w:p>
        </w:tc>
      </w:tr>
      <w:tr w:rsidR="005521E4" w:rsidRPr="00FC6F96" w:rsidTr="00D03C04">
        <w:trPr>
          <w:trHeight w:val="345"/>
        </w:trPr>
        <w:tc>
          <w:tcPr>
            <w:tcW w:w="5000" w:type="pct"/>
            <w:gridSpan w:val="8"/>
            <w:shd w:val="clear" w:color="auto" w:fill="auto"/>
            <w:noWrap/>
            <w:vAlign w:val="bottom"/>
            <w:hideMark/>
          </w:tcPr>
          <w:p w:rsidR="005521E4" w:rsidRPr="00FC6F96" w:rsidRDefault="005521E4" w:rsidP="007C2CF7">
            <w:pPr>
              <w:pStyle w:val="DHHStablecolhead"/>
              <w:rPr>
                <w:lang w:eastAsia="en-AU"/>
              </w:rPr>
            </w:pPr>
            <w:r w:rsidRPr="00FC6F96">
              <w:rPr>
                <w:lang w:eastAsia="en-AU"/>
              </w:rPr>
              <w:t>Sudden infant death syndrome/ USID</w:t>
            </w:r>
            <w:r w:rsidRPr="00FC6F96">
              <w:rPr>
                <w:vertAlign w:val="superscript"/>
                <w:lang w:eastAsia="en-AU"/>
              </w:rPr>
              <w:t>a</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Category 1A SIDS</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0.0</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Category 1B SIDS</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0.0</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Category II SIDS</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14</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14</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6.8</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Unclassified sudden infant death</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0.0</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Subtotal</w:t>
            </w:r>
          </w:p>
        </w:tc>
        <w:tc>
          <w:tcPr>
            <w:tcW w:w="627"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14</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14</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6.8</w:t>
            </w:r>
          </w:p>
        </w:tc>
      </w:tr>
      <w:tr w:rsidR="005521E4" w:rsidRPr="00FC6F96" w:rsidTr="00D03C04">
        <w:trPr>
          <w:trHeight w:val="300"/>
        </w:trPr>
        <w:tc>
          <w:tcPr>
            <w:tcW w:w="5000" w:type="pct"/>
            <w:gridSpan w:val="8"/>
            <w:shd w:val="clear" w:color="auto" w:fill="auto"/>
            <w:noWrap/>
            <w:vAlign w:val="bottom"/>
            <w:hideMark/>
          </w:tcPr>
          <w:p w:rsidR="005521E4" w:rsidRPr="00FC6F96" w:rsidRDefault="005521E4" w:rsidP="007C2CF7">
            <w:pPr>
              <w:pStyle w:val="DHHStablecolhead"/>
              <w:rPr>
                <w:lang w:eastAsia="en-AU"/>
              </w:rPr>
            </w:pPr>
            <w:r w:rsidRPr="00FC6F96">
              <w:rPr>
                <w:lang w:eastAsia="en-AU"/>
              </w:rPr>
              <w:t>Unintentional injury</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Motor vehicle accident</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9</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13</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6.3</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Drowning</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4</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7</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3.4</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Fire</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0.5</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Asphyxiation</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1.0</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Train</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0.0</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 xml:space="preserve">Other  </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8</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3.9</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Subtotal</w:t>
            </w:r>
          </w:p>
        </w:tc>
        <w:tc>
          <w:tcPr>
            <w:tcW w:w="627"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3</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8</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w:t>
            </w:r>
          </w:p>
        </w:tc>
        <w:tc>
          <w:tcPr>
            <w:tcW w:w="608"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w:t>
            </w:r>
          </w:p>
        </w:tc>
        <w:tc>
          <w:tcPr>
            <w:tcW w:w="504"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12</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31</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15.0</w:t>
            </w:r>
          </w:p>
        </w:tc>
      </w:tr>
      <w:tr w:rsidR="005521E4" w:rsidRPr="00FC6F96" w:rsidTr="00D03C04">
        <w:trPr>
          <w:trHeight w:val="300"/>
        </w:trPr>
        <w:tc>
          <w:tcPr>
            <w:tcW w:w="5000" w:type="pct"/>
            <w:gridSpan w:val="8"/>
            <w:shd w:val="clear" w:color="auto" w:fill="auto"/>
            <w:noWrap/>
            <w:vAlign w:val="bottom"/>
            <w:hideMark/>
          </w:tcPr>
          <w:p w:rsidR="005521E4" w:rsidRPr="00FC6F96" w:rsidRDefault="005521E4" w:rsidP="007C2CF7">
            <w:pPr>
              <w:pStyle w:val="DHHStablecolhead"/>
              <w:rPr>
                <w:lang w:eastAsia="en-AU"/>
              </w:rPr>
            </w:pPr>
            <w:r w:rsidRPr="00FC6F96">
              <w:rPr>
                <w:lang w:eastAsia="en-AU"/>
              </w:rPr>
              <w:t>Acquired disease</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Infection</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4</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6</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2.9</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Malignancy</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5</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12</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7</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25</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12.1</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Other</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3</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3</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9</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4.4</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Subtotal</w:t>
            </w:r>
          </w:p>
        </w:tc>
        <w:tc>
          <w:tcPr>
            <w:tcW w:w="627"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6</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7</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14</w:t>
            </w:r>
          </w:p>
        </w:tc>
        <w:tc>
          <w:tcPr>
            <w:tcW w:w="608"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10</w:t>
            </w:r>
          </w:p>
        </w:tc>
        <w:tc>
          <w:tcPr>
            <w:tcW w:w="504"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3</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40</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19.4</w:t>
            </w:r>
          </w:p>
        </w:tc>
      </w:tr>
      <w:tr w:rsidR="005521E4" w:rsidRPr="00FC6F96" w:rsidTr="00D03C04">
        <w:trPr>
          <w:trHeight w:val="300"/>
        </w:trPr>
        <w:tc>
          <w:tcPr>
            <w:tcW w:w="4614" w:type="pct"/>
            <w:gridSpan w:val="7"/>
            <w:shd w:val="clear" w:color="auto" w:fill="auto"/>
            <w:noWrap/>
            <w:vAlign w:val="bottom"/>
            <w:hideMark/>
          </w:tcPr>
          <w:p w:rsidR="007C2CF7" w:rsidRDefault="007C2CF7" w:rsidP="007C2CF7">
            <w:pPr>
              <w:pStyle w:val="DHHStablecolhead"/>
              <w:rPr>
                <w:lang w:eastAsia="en-AU"/>
              </w:rPr>
            </w:pPr>
          </w:p>
          <w:p w:rsidR="007C2CF7" w:rsidRDefault="007C2CF7" w:rsidP="007C2CF7">
            <w:pPr>
              <w:pStyle w:val="DHHStablecolhead"/>
              <w:rPr>
                <w:lang w:eastAsia="en-AU"/>
              </w:rPr>
            </w:pPr>
          </w:p>
          <w:p w:rsidR="005521E4" w:rsidRPr="00FC6F96" w:rsidRDefault="005521E4" w:rsidP="007C2CF7">
            <w:pPr>
              <w:pStyle w:val="DHHStablecolhead"/>
              <w:rPr>
                <w:lang w:eastAsia="en-AU"/>
              </w:rPr>
            </w:pPr>
            <w:r w:rsidRPr="00FC6F96">
              <w:rPr>
                <w:lang w:eastAsia="en-AU"/>
              </w:rPr>
              <w:lastRenderedPageBreak/>
              <w:t>Undetermined</w:t>
            </w:r>
          </w:p>
        </w:tc>
        <w:tc>
          <w:tcPr>
            <w:tcW w:w="386" w:type="pct"/>
            <w:shd w:val="clear" w:color="auto" w:fill="auto"/>
            <w:noWrap/>
            <w:vAlign w:val="bottom"/>
            <w:hideMark/>
          </w:tcPr>
          <w:p w:rsidR="005521E4" w:rsidRPr="00FC6F96" w:rsidRDefault="005521E4" w:rsidP="005521E4">
            <w:pPr>
              <w:spacing w:after="0" w:line="240" w:lineRule="auto"/>
              <w:rPr>
                <w:rFonts w:eastAsia="Times New Roman" w:cs="Calibri"/>
                <w:lang w:eastAsia="en-AU"/>
              </w:rPr>
            </w:pPr>
            <w:r w:rsidRPr="00FC6F96">
              <w:rPr>
                <w:rFonts w:eastAsia="Times New Roman" w:cs="Calibri"/>
                <w:lang w:eastAsia="en-AU"/>
              </w:rPr>
              <w:lastRenderedPageBreak/>
              <w:t> </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lastRenderedPageBreak/>
              <w:t xml:space="preserve">Undetermined </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4</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5</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5</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17</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8.3</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Subtotal</w:t>
            </w:r>
          </w:p>
        </w:tc>
        <w:tc>
          <w:tcPr>
            <w:tcW w:w="627"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5</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2</w:t>
            </w:r>
          </w:p>
        </w:tc>
        <w:tc>
          <w:tcPr>
            <w:tcW w:w="608"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w:t>
            </w:r>
          </w:p>
        </w:tc>
        <w:tc>
          <w:tcPr>
            <w:tcW w:w="504"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5</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17</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8.3</w:t>
            </w:r>
          </w:p>
        </w:tc>
      </w:tr>
      <w:tr w:rsidR="005521E4" w:rsidRPr="00FC6F96" w:rsidTr="00D03C04">
        <w:trPr>
          <w:trHeight w:val="300"/>
        </w:trPr>
        <w:tc>
          <w:tcPr>
            <w:tcW w:w="5000" w:type="pct"/>
            <w:gridSpan w:val="8"/>
            <w:shd w:val="clear" w:color="auto" w:fill="auto"/>
            <w:noWrap/>
            <w:vAlign w:val="bottom"/>
            <w:hideMark/>
          </w:tcPr>
          <w:p w:rsidR="005521E4" w:rsidRPr="00FC6F96" w:rsidRDefault="005521E4" w:rsidP="007C2CF7">
            <w:pPr>
              <w:pStyle w:val="DHHStablecolhead"/>
              <w:rPr>
                <w:lang w:eastAsia="en-AU"/>
              </w:rPr>
            </w:pPr>
            <w:r w:rsidRPr="00FC6F96">
              <w:rPr>
                <w:lang w:eastAsia="en-AU"/>
              </w:rPr>
              <w:t>Intentional injury</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Intentionally inflicted injury</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4</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6</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2.9</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text"/>
              <w:rPr>
                <w:lang w:eastAsia="en-AU"/>
              </w:rPr>
            </w:pPr>
            <w:r w:rsidRPr="00FC6F96">
              <w:rPr>
                <w:lang w:eastAsia="en-AU"/>
              </w:rPr>
              <w:t>Suicide</w:t>
            </w:r>
          </w:p>
        </w:tc>
        <w:tc>
          <w:tcPr>
            <w:tcW w:w="627"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503" w:type="pct"/>
            <w:shd w:val="clear" w:color="auto" w:fill="auto"/>
            <w:noWrap/>
            <w:vAlign w:val="bottom"/>
            <w:hideMark/>
          </w:tcPr>
          <w:p w:rsidR="005521E4" w:rsidRPr="00FC6F96" w:rsidRDefault="005521E4" w:rsidP="007C2CF7">
            <w:pPr>
              <w:pStyle w:val="DHHStabletext"/>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text"/>
              <w:rPr>
                <w:lang w:eastAsia="en-AU"/>
              </w:rPr>
            </w:pPr>
            <w:r w:rsidRPr="00FC6F96">
              <w:rPr>
                <w:lang w:eastAsia="en-AU"/>
              </w:rPr>
              <w:t>2</w:t>
            </w:r>
          </w:p>
        </w:tc>
        <w:tc>
          <w:tcPr>
            <w:tcW w:w="504"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16</w:t>
            </w:r>
          </w:p>
        </w:tc>
        <w:tc>
          <w:tcPr>
            <w:tcW w:w="386" w:type="pct"/>
            <w:shd w:val="clear" w:color="auto" w:fill="auto"/>
            <w:noWrap/>
            <w:vAlign w:val="bottom"/>
            <w:hideMark/>
          </w:tcPr>
          <w:p w:rsidR="005521E4" w:rsidRPr="00FC6F96" w:rsidRDefault="005521E4" w:rsidP="007C2CF7">
            <w:pPr>
              <w:pStyle w:val="DHHStabletext"/>
              <w:rPr>
                <w:lang w:eastAsia="en-AU"/>
              </w:rPr>
            </w:pPr>
            <w:r w:rsidRPr="00FC6F96">
              <w:rPr>
                <w:lang w:eastAsia="en-AU"/>
              </w:rPr>
              <w:t>18</w:t>
            </w:r>
          </w:p>
        </w:tc>
        <w:tc>
          <w:tcPr>
            <w:tcW w:w="386" w:type="pct"/>
            <w:shd w:val="clear" w:color="auto" w:fill="auto"/>
            <w:noWrap/>
            <w:vAlign w:val="bottom"/>
            <w:hideMark/>
          </w:tcPr>
          <w:p w:rsidR="005521E4" w:rsidRPr="00FC6F96" w:rsidRDefault="005521E4" w:rsidP="007C2CF7">
            <w:pPr>
              <w:pStyle w:val="DHHStabletext"/>
              <w:rPr>
                <w:i/>
                <w:iCs/>
                <w:lang w:eastAsia="en-AU"/>
              </w:rPr>
            </w:pPr>
            <w:r w:rsidRPr="00FC6F96">
              <w:rPr>
                <w:i/>
                <w:iCs/>
                <w:lang w:eastAsia="en-AU"/>
              </w:rPr>
              <w:t>8.7</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Subtotal</w:t>
            </w:r>
          </w:p>
        </w:tc>
        <w:tc>
          <w:tcPr>
            <w:tcW w:w="627"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2</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0</w:t>
            </w:r>
          </w:p>
        </w:tc>
        <w:tc>
          <w:tcPr>
            <w:tcW w:w="608"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2</w:t>
            </w:r>
          </w:p>
        </w:tc>
        <w:tc>
          <w:tcPr>
            <w:tcW w:w="504"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16</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24</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11.7</w:t>
            </w:r>
          </w:p>
        </w:tc>
      </w:tr>
      <w:tr w:rsidR="005521E4" w:rsidRPr="00FC6F96" w:rsidTr="00D03C04">
        <w:trPr>
          <w:trHeight w:val="300"/>
        </w:trPr>
        <w:tc>
          <w:tcPr>
            <w:tcW w:w="1481"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Total</w:t>
            </w:r>
          </w:p>
        </w:tc>
        <w:tc>
          <w:tcPr>
            <w:tcW w:w="627"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75</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40</w:t>
            </w:r>
          </w:p>
        </w:tc>
        <w:tc>
          <w:tcPr>
            <w:tcW w:w="503"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28</w:t>
            </w:r>
          </w:p>
        </w:tc>
        <w:tc>
          <w:tcPr>
            <w:tcW w:w="608"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21</w:t>
            </w:r>
          </w:p>
        </w:tc>
        <w:tc>
          <w:tcPr>
            <w:tcW w:w="504"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42</w:t>
            </w:r>
          </w:p>
        </w:tc>
        <w:tc>
          <w:tcPr>
            <w:tcW w:w="386" w:type="pct"/>
            <w:shd w:val="clear" w:color="auto" w:fill="auto"/>
            <w:noWrap/>
            <w:vAlign w:val="bottom"/>
            <w:hideMark/>
          </w:tcPr>
          <w:p w:rsidR="005521E4" w:rsidRPr="00FC6F96" w:rsidRDefault="005521E4" w:rsidP="007C2CF7">
            <w:pPr>
              <w:pStyle w:val="DHHStablecaption"/>
              <w:rPr>
                <w:lang w:eastAsia="en-AU"/>
              </w:rPr>
            </w:pPr>
            <w:r w:rsidRPr="00FC6F96">
              <w:rPr>
                <w:lang w:eastAsia="en-AU"/>
              </w:rPr>
              <w:t>206</w:t>
            </w:r>
          </w:p>
        </w:tc>
        <w:tc>
          <w:tcPr>
            <w:tcW w:w="386" w:type="pct"/>
            <w:shd w:val="clear" w:color="auto" w:fill="auto"/>
            <w:noWrap/>
            <w:vAlign w:val="bottom"/>
            <w:hideMark/>
          </w:tcPr>
          <w:p w:rsidR="005521E4" w:rsidRPr="00FC6F96" w:rsidRDefault="005521E4" w:rsidP="007C2CF7">
            <w:pPr>
              <w:pStyle w:val="DHHStablecaption"/>
              <w:rPr>
                <w:lang w:eastAsia="en-AU"/>
              </w:rPr>
            </w:pPr>
            <w:r>
              <w:rPr>
                <w:lang w:eastAsia="en-AU"/>
              </w:rPr>
              <w:t>100</w:t>
            </w:r>
          </w:p>
        </w:tc>
      </w:tr>
    </w:tbl>
    <w:p w:rsidR="005521E4" w:rsidRDefault="005521E4" w:rsidP="005521E4">
      <w:pPr>
        <w:pStyle w:val="ListParagraph"/>
        <w:ind w:left="360"/>
      </w:pPr>
    </w:p>
    <w:p w:rsidR="005521E4" w:rsidRDefault="007C2CF7" w:rsidP="007C2CF7">
      <w:pPr>
        <w:pStyle w:val="DHHStabletext"/>
        <w:sectPr w:rsidR="005521E4" w:rsidSect="00D03C04">
          <w:pgSz w:w="11907" w:h="16839" w:code="9"/>
          <w:pgMar w:top="1440" w:right="1558" w:bottom="1440" w:left="1440" w:header="708" w:footer="708" w:gutter="0"/>
          <w:cols w:space="708"/>
          <w:docGrid w:linePitch="360"/>
        </w:sectPr>
      </w:pPr>
      <w:r>
        <w:rPr>
          <w:vertAlign w:val="superscript"/>
        </w:rPr>
        <w:t>a</w:t>
      </w:r>
      <w:r w:rsidR="005521E4" w:rsidRPr="00FC6F96">
        <w:t xml:space="preserve"> The classification of SIDS/USID is detailed in Appendix 1</w:t>
      </w:r>
      <w:r w:rsidR="005521E4">
        <w:t>.</w:t>
      </w:r>
    </w:p>
    <w:p w:rsidR="005521E4" w:rsidRDefault="005521E4" w:rsidP="005521E4">
      <w:pPr>
        <w:pStyle w:val="Heading2"/>
      </w:pPr>
      <w:bookmarkStart w:id="26" w:name="_Toc506386020"/>
      <w:r>
        <w:lastRenderedPageBreak/>
        <w:t>Figure 7</w:t>
      </w:r>
      <w:r w:rsidRPr="00180978">
        <w:t>.8a: Rates of major cause of death of post-neonatal infants and children 28 days to 14 years, 1985 to 2016</w:t>
      </w:r>
      <w:r w:rsidRPr="00C21ACB">
        <w:rPr>
          <w:vertAlign w:val="superscript"/>
        </w:rPr>
        <w:t>a</w:t>
      </w:r>
      <w:bookmarkEnd w:id="26"/>
    </w:p>
    <w:p w:rsidR="005521E4" w:rsidRDefault="005521E4" w:rsidP="005521E4"/>
    <w:p w:rsidR="005521E4" w:rsidRDefault="00232D80" w:rsidP="005521E4">
      <w:r>
        <w:rPr>
          <w:noProof/>
          <w:lang w:eastAsia="en-AU"/>
        </w:rPr>
        <w:drawing>
          <wp:inline distT="0" distB="0" distL="0" distR="0">
            <wp:extent cx="8714105" cy="3152775"/>
            <wp:effectExtent l="0" t="0" r="10795" b="9525"/>
            <wp:docPr id="8"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521E4" w:rsidRDefault="002342E8" w:rsidP="002342E8">
      <w:pPr>
        <w:pStyle w:val="DHHStabletext"/>
      </w:pPr>
      <w:r>
        <w:rPr>
          <w:vertAlign w:val="superscript"/>
        </w:rPr>
        <w:t>a</w:t>
      </w:r>
      <w:r>
        <w:t xml:space="preserve"> </w:t>
      </w:r>
      <w:r w:rsidR="005521E4" w:rsidRPr="00180978">
        <w:t>Denominator includes all Victorian residents 0 to 14 years of age; while the numerator includes only those aged 28 days to 14 years.</w:t>
      </w:r>
    </w:p>
    <w:p w:rsidR="005521E4" w:rsidRPr="00220A9B" w:rsidRDefault="005521E4" w:rsidP="002342E8">
      <w:pPr>
        <w:pStyle w:val="DHHStabletext"/>
      </w:pPr>
      <w:r w:rsidRPr="00220A9B">
        <w:t>Denominators were obtained from Australian Bureau of Statistics 2017, Australian Demographic Statistics, September 2016.  Table 52: Estimated Resident</w:t>
      </w:r>
      <w:r w:rsidRPr="00180978">
        <w:t xml:space="preserve"> </w:t>
      </w:r>
      <w:r w:rsidRPr="00220A9B">
        <w:t>Population by Single Year of Age, Victoria, cat. no. 3101.0, Commonwealth Government of Australia, Canberra.  Issue 23 March 2017</w:t>
      </w:r>
    </w:p>
    <w:p w:rsidR="005521E4" w:rsidRDefault="005521E4" w:rsidP="005521E4">
      <w:pPr>
        <w:spacing w:after="0" w:line="240" w:lineRule="auto"/>
        <w:rPr>
          <w:sz w:val="20"/>
        </w:rPr>
      </w:pPr>
    </w:p>
    <w:p w:rsidR="005521E4" w:rsidRDefault="005521E4" w:rsidP="005521E4">
      <w:pPr>
        <w:spacing w:after="0" w:line="240" w:lineRule="auto"/>
        <w:rPr>
          <w:sz w:val="20"/>
        </w:rPr>
      </w:pPr>
    </w:p>
    <w:p w:rsidR="005521E4" w:rsidRDefault="005521E4" w:rsidP="005521E4">
      <w:pPr>
        <w:spacing w:after="0" w:line="240" w:lineRule="auto"/>
        <w:rPr>
          <w:sz w:val="20"/>
        </w:rPr>
      </w:pPr>
    </w:p>
    <w:p w:rsidR="005521E4" w:rsidRDefault="005521E4" w:rsidP="005521E4">
      <w:pPr>
        <w:spacing w:after="0" w:line="240" w:lineRule="auto"/>
        <w:rPr>
          <w:sz w:val="20"/>
        </w:rPr>
      </w:pPr>
    </w:p>
    <w:p w:rsidR="005521E4" w:rsidRDefault="005521E4" w:rsidP="005521E4">
      <w:pPr>
        <w:spacing w:after="0" w:line="240" w:lineRule="auto"/>
        <w:rPr>
          <w:sz w:val="20"/>
        </w:rPr>
      </w:pPr>
    </w:p>
    <w:p w:rsidR="005521E4" w:rsidRDefault="005521E4" w:rsidP="005521E4">
      <w:pPr>
        <w:pStyle w:val="Heading2"/>
        <w:rPr>
          <w:vertAlign w:val="superscript"/>
        </w:rPr>
      </w:pPr>
      <w:bookmarkStart w:id="27" w:name="_Toc506386021"/>
      <w:r>
        <w:lastRenderedPageBreak/>
        <w:t>Figure 7</w:t>
      </w:r>
      <w:r w:rsidRPr="006D7178">
        <w:t>.8b: Rates of major cause of death of post-neonatal infants and children 28 days to 17 years, 2005 to 2016</w:t>
      </w:r>
      <w:r w:rsidRPr="00C21ACB">
        <w:rPr>
          <w:vertAlign w:val="superscript"/>
        </w:rPr>
        <w:t>a</w:t>
      </w:r>
      <w:bookmarkEnd w:id="27"/>
    </w:p>
    <w:p w:rsidR="005521E4" w:rsidRDefault="005521E4" w:rsidP="005521E4"/>
    <w:p w:rsidR="005521E4" w:rsidRPr="00DE436D" w:rsidRDefault="00232D80" w:rsidP="005521E4">
      <w:r>
        <w:rPr>
          <w:noProof/>
          <w:lang w:eastAsia="en-AU"/>
        </w:rPr>
        <w:drawing>
          <wp:inline distT="0" distB="0" distL="0" distR="0">
            <wp:extent cx="7543800" cy="3177540"/>
            <wp:effectExtent l="0" t="0" r="19050" b="22860"/>
            <wp:docPr id="9"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521E4" w:rsidRPr="00220A9B" w:rsidRDefault="002342E8" w:rsidP="002342E8">
      <w:pPr>
        <w:pStyle w:val="DHHStabletext"/>
      </w:pPr>
      <w:r>
        <w:rPr>
          <w:vertAlign w:val="superscript"/>
        </w:rPr>
        <w:t>a</w:t>
      </w:r>
      <w:r>
        <w:t xml:space="preserve"> </w:t>
      </w:r>
      <w:r w:rsidR="005521E4" w:rsidRPr="00220A9B">
        <w:t>Denominator includes all Victorian residents 0 to 17 years of age; while the numerator includes only those aged 28 days to 17 years.</w:t>
      </w:r>
    </w:p>
    <w:p w:rsidR="005521E4" w:rsidRPr="00220A9B" w:rsidRDefault="005521E4" w:rsidP="002342E8">
      <w:pPr>
        <w:pStyle w:val="DHHStabletext"/>
      </w:pPr>
      <w:r w:rsidRPr="00220A9B">
        <w:t>Denominators were obtained from Australian Bureau of Statistics 2017, Australian Demographic Statistics, September 2016. Table 52: Estimated Resident Population by Single Year of Age, Victoria, cat. no. 3101.0, Commonwealth Government of Australia, Canberra.  Issue 23 March 2017</w:t>
      </w:r>
    </w:p>
    <w:p w:rsidR="005521E4" w:rsidRPr="006D7178" w:rsidRDefault="005521E4" w:rsidP="002342E8">
      <w:pPr>
        <w:pStyle w:val="DHHStabletext"/>
      </w:pPr>
    </w:p>
    <w:p w:rsidR="005521E4" w:rsidRDefault="005521E4" w:rsidP="002342E8">
      <w:pPr>
        <w:pStyle w:val="DHHStabletext"/>
        <w:sectPr w:rsidR="005521E4" w:rsidSect="00D03C04">
          <w:pgSz w:w="16839" w:h="11907" w:orient="landscape" w:code="9"/>
          <w:pgMar w:top="1440" w:right="1440" w:bottom="1558" w:left="1440" w:header="708" w:footer="708" w:gutter="0"/>
          <w:cols w:space="708"/>
          <w:docGrid w:linePitch="360"/>
        </w:sectPr>
      </w:pPr>
      <w:r w:rsidRPr="006D7178">
        <w:t>CCOPMM commenced reporting in the 15-17 year age group in 2005</w:t>
      </w:r>
      <w:r>
        <w:t>.</w:t>
      </w:r>
    </w:p>
    <w:p w:rsidR="005521E4" w:rsidRDefault="005521E4" w:rsidP="005521E4">
      <w:pPr>
        <w:pStyle w:val="Heading2"/>
      </w:pPr>
      <w:bookmarkStart w:id="28" w:name="_Toc506386022"/>
      <w:r>
        <w:lastRenderedPageBreak/>
        <w:t>Table 7</w:t>
      </w:r>
      <w:r w:rsidRPr="008D6FA6">
        <w:t>.1</w:t>
      </w:r>
      <w:r>
        <w:t>5</w:t>
      </w:r>
      <w:r w:rsidRPr="008D6FA6">
        <w:t xml:space="preserve">a: Post-neonatal infant and child deaths (28 days to 14 years) by major cause, Victoria 1997 </w:t>
      </w:r>
      <w:r>
        <w:t>–</w:t>
      </w:r>
      <w:r w:rsidRPr="008D6FA6">
        <w:t xml:space="preserve"> 2016</w:t>
      </w:r>
      <w:bookmarkEnd w:id="28"/>
    </w:p>
    <w:tbl>
      <w:tblPr>
        <w:tblW w:w="5437" w:type="pct"/>
        <w:tblInd w:w="-318" w:type="dxa"/>
        <w:tblBorders>
          <w:insideH w:val="single" w:sz="4" w:space="0" w:color="auto"/>
        </w:tblBorders>
        <w:tblLook w:val="04A0" w:firstRow="1" w:lastRow="0" w:firstColumn="1" w:lastColumn="0" w:noHBand="0" w:noVBand="1"/>
      </w:tblPr>
      <w:tblGrid>
        <w:gridCol w:w="2061"/>
        <w:gridCol w:w="662"/>
        <w:gridCol w:w="662"/>
        <w:gridCol w:w="662"/>
        <w:gridCol w:w="662"/>
        <w:gridCol w:w="662"/>
        <w:gridCol w:w="662"/>
        <w:gridCol w:w="662"/>
        <w:gridCol w:w="662"/>
        <w:gridCol w:w="662"/>
        <w:gridCol w:w="662"/>
        <w:gridCol w:w="662"/>
        <w:gridCol w:w="662"/>
        <w:gridCol w:w="662"/>
        <w:gridCol w:w="662"/>
        <w:gridCol w:w="663"/>
        <w:gridCol w:w="663"/>
        <w:gridCol w:w="770"/>
        <w:gridCol w:w="663"/>
        <w:gridCol w:w="663"/>
        <w:gridCol w:w="663"/>
      </w:tblGrid>
      <w:tr w:rsidR="005521E4" w:rsidRPr="00BA3297" w:rsidTr="00D03C04">
        <w:trPr>
          <w:trHeight w:val="345"/>
        </w:trPr>
        <w:tc>
          <w:tcPr>
            <w:tcW w:w="669" w:type="pct"/>
            <w:shd w:val="clear" w:color="auto" w:fill="auto"/>
            <w:noWrap/>
            <w:vAlign w:val="bottom"/>
            <w:hideMark/>
          </w:tcPr>
          <w:p w:rsidR="005521E4" w:rsidRPr="00BA3297" w:rsidRDefault="005521E4" w:rsidP="005521E4">
            <w:pPr>
              <w:spacing w:after="0" w:line="240" w:lineRule="auto"/>
              <w:rPr>
                <w:rFonts w:eastAsia="Times New Roman" w:cs="Calibri"/>
                <w:color w:val="000000"/>
                <w:lang w:eastAsia="en-AU"/>
              </w:rPr>
            </w:pP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1997</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1998</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1999</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2000</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2001</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2002</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2003</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2004</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2005</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2006</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2007</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2008</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2009</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2010</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2011</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2012</w:t>
            </w:r>
          </w:p>
        </w:tc>
        <w:tc>
          <w:tcPr>
            <w:tcW w:w="244"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2013</w:t>
            </w:r>
            <w:r w:rsidRPr="00BA3297">
              <w:rPr>
                <w:vertAlign w:val="superscript"/>
                <w:lang w:eastAsia="en-AU"/>
              </w:rPr>
              <w:t xml:space="preserve"> c</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2014</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2015</w:t>
            </w:r>
          </w:p>
        </w:tc>
        <w:tc>
          <w:tcPr>
            <w:tcW w:w="215" w:type="pct"/>
            <w:shd w:val="clear" w:color="auto" w:fill="auto"/>
            <w:noWrap/>
            <w:vAlign w:val="bottom"/>
            <w:hideMark/>
          </w:tcPr>
          <w:p w:rsidR="005521E4" w:rsidRPr="00BA3297" w:rsidRDefault="005521E4" w:rsidP="002342E8">
            <w:pPr>
              <w:pStyle w:val="DHHStablecolhead"/>
              <w:rPr>
                <w:lang w:eastAsia="en-AU"/>
              </w:rPr>
            </w:pPr>
            <w:r w:rsidRPr="00BA3297">
              <w:rPr>
                <w:lang w:eastAsia="en-AU"/>
              </w:rPr>
              <w:t>2016</w:t>
            </w:r>
          </w:p>
        </w:tc>
      </w:tr>
      <w:tr w:rsidR="005521E4" w:rsidRPr="00BA3297" w:rsidTr="00D03C04">
        <w:trPr>
          <w:trHeight w:val="300"/>
        </w:trPr>
        <w:tc>
          <w:tcPr>
            <w:tcW w:w="669" w:type="pct"/>
            <w:shd w:val="clear" w:color="auto" w:fill="auto"/>
            <w:noWrap/>
            <w:vAlign w:val="bottom"/>
            <w:hideMark/>
          </w:tcPr>
          <w:p w:rsidR="005521E4" w:rsidRPr="00BA3297" w:rsidRDefault="005521E4" w:rsidP="002342E8">
            <w:pPr>
              <w:pStyle w:val="DHHStabletext"/>
              <w:rPr>
                <w:lang w:eastAsia="en-AU"/>
              </w:rPr>
            </w:pPr>
            <w:r w:rsidRPr="00BA3297">
              <w:rPr>
                <w:lang w:eastAsia="en-AU"/>
              </w:rPr>
              <w:t>Determined at birth</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88</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94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90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57</w:t>
            </w:r>
          </w:p>
        </w:tc>
        <w:tc>
          <w:tcPr>
            <w:tcW w:w="215" w:type="pct"/>
            <w:shd w:val="clear" w:color="auto" w:fill="auto"/>
            <w:noWrap/>
            <w:vAlign w:val="bottom"/>
            <w:hideMark/>
          </w:tcPr>
          <w:p w:rsidR="005521E4" w:rsidRPr="00BA3297" w:rsidRDefault="005521E4" w:rsidP="002342E8">
            <w:pPr>
              <w:pStyle w:val="DHHStabletext"/>
              <w:rPr>
                <w:rFonts w:cs="Arial"/>
                <w:lang w:eastAsia="en-AU"/>
              </w:rPr>
            </w:pPr>
            <w:r w:rsidRPr="00BA3297">
              <w:rPr>
                <w:rFonts w:cs="Arial"/>
                <w:lang w:eastAsia="en-AU"/>
              </w:rPr>
              <w:t>84</w:t>
            </w:r>
          </w:p>
        </w:tc>
        <w:tc>
          <w:tcPr>
            <w:tcW w:w="244"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74</w:t>
            </w:r>
          </w:p>
        </w:tc>
      </w:tr>
      <w:tr w:rsidR="005521E4" w:rsidRPr="00BA3297" w:rsidTr="00D03C04">
        <w:trPr>
          <w:trHeight w:val="345"/>
        </w:trPr>
        <w:tc>
          <w:tcPr>
            <w:tcW w:w="669" w:type="pct"/>
            <w:shd w:val="clear" w:color="auto" w:fill="auto"/>
            <w:noWrap/>
            <w:vAlign w:val="bottom"/>
            <w:hideMark/>
          </w:tcPr>
          <w:p w:rsidR="005521E4" w:rsidRPr="00BA3297" w:rsidRDefault="005521E4" w:rsidP="002342E8">
            <w:pPr>
              <w:pStyle w:val="DHHStabletext"/>
              <w:rPr>
                <w:lang w:eastAsia="en-AU"/>
              </w:rPr>
            </w:pPr>
            <w:r w:rsidRPr="00BA3297">
              <w:rPr>
                <w:lang w:eastAsia="en-AU"/>
              </w:rPr>
              <w:t xml:space="preserve">SIDS / USID </w:t>
            </w:r>
            <w:r w:rsidRPr="00BA3297">
              <w:rPr>
                <w:vertAlign w:val="superscript"/>
                <w:lang w:eastAsia="en-AU"/>
              </w:rPr>
              <w:t>a</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19</w:t>
            </w:r>
          </w:p>
        </w:tc>
        <w:tc>
          <w:tcPr>
            <w:tcW w:w="215" w:type="pct"/>
            <w:shd w:val="clear" w:color="auto" w:fill="auto"/>
            <w:noWrap/>
            <w:vAlign w:val="bottom"/>
            <w:hideMark/>
          </w:tcPr>
          <w:p w:rsidR="005521E4" w:rsidRPr="00BA3297" w:rsidRDefault="005521E4" w:rsidP="002342E8">
            <w:pPr>
              <w:pStyle w:val="DHHStabletext"/>
              <w:rPr>
                <w:rFonts w:cs="Arial"/>
                <w:lang w:eastAsia="en-AU"/>
              </w:rPr>
            </w:pPr>
            <w:r w:rsidRPr="00BA3297">
              <w:rPr>
                <w:rFonts w:cs="Arial"/>
                <w:lang w:eastAsia="en-AU"/>
              </w:rPr>
              <w:t>11</w:t>
            </w:r>
          </w:p>
        </w:tc>
        <w:tc>
          <w:tcPr>
            <w:tcW w:w="244"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14</w:t>
            </w:r>
          </w:p>
        </w:tc>
      </w:tr>
      <w:tr w:rsidR="005521E4" w:rsidRPr="00BA3297" w:rsidTr="00D03C04">
        <w:trPr>
          <w:trHeight w:val="300"/>
        </w:trPr>
        <w:tc>
          <w:tcPr>
            <w:tcW w:w="669" w:type="pct"/>
            <w:shd w:val="clear" w:color="auto" w:fill="auto"/>
            <w:noWrap/>
            <w:vAlign w:val="bottom"/>
            <w:hideMark/>
          </w:tcPr>
          <w:p w:rsidR="005521E4" w:rsidRPr="00BA3297" w:rsidRDefault="005521E4" w:rsidP="002342E8">
            <w:pPr>
              <w:pStyle w:val="DHHStabletext"/>
              <w:rPr>
                <w:lang w:eastAsia="en-AU"/>
              </w:rPr>
            </w:pPr>
            <w:r w:rsidRPr="00BA3297">
              <w:rPr>
                <w:lang w:eastAsia="en-AU"/>
              </w:rPr>
              <w:t>Unintentional injury</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38</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28</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30</w:t>
            </w:r>
          </w:p>
        </w:tc>
        <w:tc>
          <w:tcPr>
            <w:tcW w:w="215" w:type="pct"/>
            <w:shd w:val="clear" w:color="auto" w:fill="auto"/>
            <w:noWrap/>
            <w:vAlign w:val="bottom"/>
            <w:hideMark/>
          </w:tcPr>
          <w:p w:rsidR="005521E4" w:rsidRPr="00BA3297" w:rsidRDefault="005521E4" w:rsidP="002342E8">
            <w:pPr>
              <w:pStyle w:val="DHHStabletext"/>
              <w:rPr>
                <w:rFonts w:cs="Arial"/>
                <w:lang w:eastAsia="en-AU"/>
              </w:rPr>
            </w:pPr>
            <w:r w:rsidRPr="00BA3297">
              <w:rPr>
                <w:rFonts w:cs="Arial"/>
                <w:lang w:eastAsia="en-AU"/>
              </w:rPr>
              <w:t>23</w:t>
            </w:r>
          </w:p>
        </w:tc>
        <w:tc>
          <w:tcPr>
            <w:tcW w:w="244"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28</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19</w:t>
            </w:r>
          </w:p>
        </w:tc>
      </w:tr>
      <w:tr w:rsidR="005521E4" w:rsidRPr="00BA3297" w:rsidTr="00D03C04">
        <w:trPr>
          <w:trHeight w:val="300"/>
        </w:trPr>
        <w:tc>
          <w:tcPr>
            <w:tcW w:w="669" w:type="pct"/>
            <w:shd w:val="clear" w:color="auto" w:fill="auto"/>
            <w:noWrap/>
            <w:vAlign w:val="bottom"/>
            <w:hideMark/>
          </w:tcPr>
          <w:p w:rsidR="005521E4" w:rsidRPr="00BA3297" w:rsidRDefault="005521E4" w:rsidP="002342E8">
            <w:pPr>
              <w:pStyle w:val="DHHStabletext"/>
              <w:rPr>
                <w:lang w:eastAsia="en-AU"/>
              </w:rPr>
            </w:pPr>
            <w:r w:rsidRPr="00BA3297">
              <w:rPr>
                <w:lang w:eastAsia="en-AU"/>
              </w:rPr>
              <w:t>Acquired disease</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68</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39</w:t>
            </w:r>
          </w:p>
        </w:tc>
        <w:tc>
          <w:tcPr>
            <w:tcW w:w="215" w:type="pct"/>
            <w:shd w:val="clear" w:color="auto" w:fill="auto"/>
            <w:noWrap/>
            <w:vAlign w:val="bottom"/>
            <w:hideMark/>
          </w:tcPr>
          <w:p w:rsidR="005521E4" w:rsidRPr="00BA3297" w:rsidRDefault="005521E4" w:rsidP="002342E8">
            <w:pPr>
              <w:pStyle w:val="DHHStabletext"/>
              <w:rPr>
                <w:rFonts w:cs="Arial"/>
                <w:lang w:eastAsia="en-AU"/>
              </w:rPr>
            </w:pPr>
            <w:r w:rsidRPr="00BA3297">
              <w:rPr>
                <w:rFonts w:cs="Arial"/>
                <w:lang w:eastAsia="en-AU"/>
              </w:rPr>
              <w:t>39</w:t>
            </w:r>
          </w:p>
        </w:tc>
        <w:tc>
          <w:tcPr>
            <w:tcW w:w="244"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37</w:t>
            </w:r>
          </w:p>
        </w:tc>
      </w:tr>
      <w:tr w:rsidR="005521E4" w:rsidRPr="00BA3297" w:rsidTr="00D03C04">
        <w:trPr>
          <w:trHeight w:val="345"/>
        </w:trPr>
        <w:tc>
          <w:tcPr>
            <w:tcW w:w="669" w:type="pct"/>
            <w:shd w:val="clear" w:color="auto" w:fill="auto"/>
            <w:noWrap/>
            <w:vAlign w:val="bottom"/>
            <w:hideMark/>
          </w:tcPr>
          <w:p w:rsidR="005521E4" w:rsidRPr="00BA3297" w:rsidRDefault="005521E4" w:rsidP="002342E8">
            <w:pPr>
              <w:pStyle w:val="DHHStabletext"/>
              <w:rPr>
                <w:lang w:eastAsia="en-AU"/>
              </w:rPr>
            </w:pPr>
            <w:r w:rsidRPr="00BA3297">
              <w:rPr>
                <w:lang w:eastAsia="en-AU"/>
              </w:rPr>
              <w:t>Undetermined</w:t>
            </w:r>
            <w:r w:rsidRPr="00BA3297">
              <w:rPr>
                <w:vertAlign w:val="superscript"/>
                <w:lang w:eastAsia="en-AU"/>
              </w:rPr>
              <w:t xml:space="preserve"> b</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N/A</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N/A</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3</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2</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17</w:t>
            </w:r>
          </w:p>
        </w:tc>
        <w:tc>
          <w:tcPr>
            <w:tcW w:w="244"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12</w:t>
            </w:r>
          </w:p>
        </w:tc>
      </w:tr>
      <w:tr w:rsidR="005521E4" w:rsidRPr="00BA3297" w:rsidTr="00D03C04">
        <w:trPr>
          <w:trHeight w:val="300"/>
        </w:trPr>
        <w:tc>
          <w:tcPr>
            <w:tcW w:w="669" w:type="pct"/>
            <w:shd w:val="clear" w:color="auto" w:fill="auto"/>
            <w:noWrap/>
            <w:vAlign w:val="bottom"/>
            <w:hideMark/>
          </w:tcPr>
          <w:p w:rsidR="005521E4" w:rsidRPr="00BA3297" w:rsidRDefault="005521E4" w:rsidP="002342E8">
            <w:pPr>
              <w:pStyle w:val="DHHStabletext"/>
              <w:rPr>
                <w:lang w:eastAsia="en-AU"/>
              </w:rPr>
            </w:pPr>
            <w:r w:rsidRPr="00BA3297">
              <w:rPr>
                <w:lang w:eastAsia="en-AU"/>
              </w:rPr>
              <w:t>Intentional injury</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10</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7</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5</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9</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rFonts w:cs="Arial"/>
                <w:lang w:eastAsia="en-AU"/>
              </w:rPr>
            </w:pPr>
            <w:r w:rsidRPr="00BA3297">
              <w:rPr>
                <w:rFonts w:cs="Arial"/>
                <w:lang w:eastAsia="en-AU"/>
              </w:rPr>
              <w:t>9</w:t>
            </w:r>
          </w:p>
        </w:tc>
        <w:tc>
          <w:tcPr>
            <w:tcW w:w="244" w:type="pct"/>
            <w:shd w:val="clear" w:color="auto" w:fill="auto"/>
            <w:noWrap/>
            <w:vAlign w:val="bottom"/>
            <w:hideMark/>
          </w:tcPr>
          <w:p w:rsidR="005521E4" w:rsidRPr="00BA3297" w:rsidRDefault="005521E4" w:rsidP="002342E8">
            <w:pPr>
              <w:pStyle w:val="DHHStabletext"/>
              <w:rPr>
                <w:lang w:eastAsia="en-AU"/>
              </w:rPr>
            </w:pPr>
            <w:r w:rsidRPr="00BA3297">
              <w:rPr>
                <w:lang w:eastAsia="en-AU"/>
              </w:rPr>
              <w:t>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6</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14</w:t>
            </w:r>
          </w:p>
        </w:tc>
        <w:tc>
          <w:tcPr>
            <w:tcW w:w="215" w:type="pct"/>
            <w:shd w:val="clear" w:color="auto" w:fill="auto"/>
            <w:noWrap/>
            <w:vAlign w:val="bottom"/>
            <w:hideMark/>
          </w:tcPr>
          <w:p w:rsidR="005521E4" w:rsidRPr="00BA3297" w:rsidRDefault="005521E4" w:rsidP="002342E8">
            <w:pPr>
              <w:pStyle w:val="DHHStabletext"/>
              <w:rPr>
                <w:lang w:eastAsia="en-AU"/>
              </w:rPr>
            </w:pPr>
            <w:r w:rsidRPr="00BA3297">
              <w:rPr>
                <w:lang w:eastAsia="en-AU"/>
              </w:rPr>
              <w:t>8</w:t>
            </w:r>
          </w:p>
        </w:tc>
      </w:tr>
      <w:tr w:rsidR="005521E4" w:rsidRPr="00BA3297" w:rsidTr="00D03C04">
        <w:trPr>
          <w:trHeight w:val="300"/>
        </w:trPr>
        <w:tc>
          <w:tcPr>
            <w:tcW w:w="669"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 xml:space="preserve">Total </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240</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229</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226</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232</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183</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236</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194</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180</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191</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174</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197</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188</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179</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209</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166</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183</w:t>
            </w:r>
          </w:p>
        </w:tc>
        <w:tc>
          <w:tcPr>
            <w:tcW w:w="244"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157</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168</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161</w:t>
            </w:r>
          </w:p>
        </w:tc>
        <w:tc>
          <w:tcPr>
            <w:tcW w:w="215" w:type="pct"/>
            <w:shd w:val="clear" w:color="auto" w:fill="auto"/>
            <w:noWrap/>
            <w:vAlign w:val="bottom"/>
            <w:hideMark/>
          </w:tcPr>
          <w:p w:rsidR="005521E4" w:rsidRPr="00BA3297" w:rsidRDefault="005521E4" w:rsidP="002342E8">
            <w:pPr>
              <w:pStyle w:val="DHHStablecaption"/>
              <w:rPr>
                <w:lang w:eastAsia="en-AU"/>
              </w:rPr>
            </w:pPr>
            <w:r w:rsidRPr="00BA3297">
              <w:rPr>
                <w:lang w:eastAsia="en-AU"/>
              </w:rPr>
              <w:t>164</w:t>
            </w:r>
          </w:p>
        </w:tc>
      </w:tr>
    </w:tbl>
    <w:p w:rsidR="005521E4" w:rsidRPr="00BA3297" w:rsidRDefault="005521E4" w:rsidP="002342E8">
      <w:pPr>
        <w:pStyle w:val="DHHStablecaption"/>
      </w:pPr>
    </w:p>
    <w:p w:rsidR="005521E4" w:rsidRPr="00871555" w:rsidRDefault="002342E8" w:rsidP="002342E8">
      <w:pPr>
        <w:pStyle w:val="DHHStabletext"/>
      </w:pPr>
      <w:r>
        <w:rPr>
          <w:vertAlign w:val="superscript"/>
        </w:rPr>
        <w:t>a</w:t>
      </w:r>
      <w:r>
        <w:t xml:space="preserve"> </w:t>
      </w:r>
      <w:r w:rsidR="005521E4" w:rsidRPr="00BA3297">
        <w:t>SIDS/USID (Sudden Unexpected Death Syndrome and Unclassified Sudden Infant Death) represent all infants who die suddenly and unexpectedly and for whom no cause is determined at autopsy. It includes, prior to 2004, all SIDS infants.  Since 2004, this category includes infants classified to SIDS 1A, SIDS 1B, SIDS II and USID.  Prior to 2004, USID equivalent infants were classified as 'Undetermined'.</w:t>
      </w:r>
      <w:r w:rsidR="005521E4" w:rsidRPr="00BA3297">
        <w:tab/>
      </w:r>
      <w:r w:rsidR="005521E4" w:rsidRPr="00BA3297">
        <w:tab/>
      </w:r>
      <w:r w:rsidR="005521E4" w:rsidRPr="00871555">
        <w:tab/>
      </w:r>
      <w:r w:rsidR="005521E4" w:rsidRPr="00871555">
        <w:tab/>
      </w:r>
    </w:p>
    <w:p w:rsidR="005521E4" w:rsidRDefault="002342E8" w:rsidP="002342E8">
      <w:pPr>
        <w:pStyle w:val="DHHStabletext"/>
      </w:pPr>
      <w:r w:rsidRPr="002342E8">
        <w:rPr>
          <w:vertAlign w:val="superscript"/>
        </w:rPr>
        <w:t>b</w:t>
      </w:r>
      <w:r>
        <w:t xml:space="preserve"> </w:t>
      </w:r>
      <w:r w:rsidR="005521E4" w:rsidRPr="00BA3297">
        <w:t>In reports prior to 2002 where a cause of death was not identified or has been classified as unascertained, it was included in 'Acquired Disease', under subcategory 'Other Acquired'.  Since the 2002 annual report (incorporating data since 1999) these deaths have been classified under</w:t>
      </w:r>
      <w:r w:rsidR="005521E4">
        <w:t xml:space="preserve"> the category 'Undetermined'.</w:t>
      </w:r>
      <w:r w:rsidR="005521E4">
        <w:tab/>
      </w:r>
    </w:p>
    <w:p w:rsidR="005521E4" w:rsidRDefault="002342E8" w:rsidP="002342E8">
      <w:pPr>
        <w:pStyle w:val="DHHStabletext"/>
      </w:pPr>
      <w:r>
        <w:rPr>
          <w:vertAlign w:val="superscript"/>
        </w:rPr>
        <w:t>c</w:t>
      </w:r>
      <w:r>
        <w:t xml:space="preserve"> </w:t>
      </w:r>
      <w:r w:rsidR="005521E4" w:rsidRPr="00871555">
        <w:t xml:space="preserve">A new case in the 5-9 </w:t>
      </w:r>
      <w:r w:rsidR="005521E4">
        <w:t xml:space="preserve">year </w:t>
      </w:r>
      <w:r w:rsidR="005521E4" w:rsidRPr="00871555">
        <w:t xml:space="preserve">age group occurring in 2013 was reported to CCOPMM in 2016, taking the deaths in the 5-9 </w:t>
      </w:r>
      <w:r w:rsidR="005521E4">
        <w:t xml:space="preserve">year </w:t>
      </w:r>
      <w:r w:rsidR="005521E4" w:rsidRPr="00871555">
        <w:t>age group to 31 and the total deaths in the 28 day - 14 year age group to 157 in 2013.</w:t>
      </w:r>
    </w:p>
    <w:p w:rsidR="005521E4" w:rsidRDefault="005521E4" w:rsidP="002342E8">
      <w:pPr>
        <w:pStyle w:val="DHHStabletext"/>
      </w:pPr>
    </w:p>
    <w:p w:rsidR="005521E4" w:rsidRPr="006841F8" w:rsidRDefault="005521E4" w:rsidP="002342E8">
      <w:pPr>
        <w:pStyle w:val="DHHStabletext"/>
      </w:pPr>
      <w:r w:rsidRPr="006841F8">
        <w:t xml:space="preserve">The data is presented in Figure </w:t>
      </w:r>
      <w:r>
        <w:t>7.9a</w:t>
      </w:r>
    </w:p>
    <w:p w:rsidR="005521E4" w:rsidRDefault="005521E4" w:rsidP="005521E4">
      <w:pPr>
        <w:pStyle w:val="Heading2"/>
      </w:pPr>
    </w:p>
    <w:p w:rsidR="005521E4" w:rsidRDefault="005521E4" w:rsidP="005521E4"/>
    <w:p w:rsidR="005521E4" w:rsidRPr="006841F8" w:rsidRDefault="005521E4" w:rsidP="005521E4"/>
    <w:p w:rsidR="005521E4" w:rsidRDefault="005521E4" w:rsidP="005521E4">
      <w:pPr>
        <w:pStyle w:val="Heading2"/>
      </w:pPr>
      <w:bookmarkStart w:id="29" w:name="_Toc506386023"/>
      <w:r>
        <w:lastRenderedPageBreak/>
        <w:t>Figure 7</w:t>
      </w:r>
      <w:r w:rsidRPr="008D6FA6">
        <w:t xml:space="preserve">.9a: Post-neonatal infant and child deaths (28 days to 14 years) by major cause, Victoria 1997 </w:t>
      </w:r>
      <w:r>
        <w:t>–</w:t>
      </w:r>
      <w:r w:rsidRPr="008D6FA6">
        <w:t xml:space="preserve"> 2016</w:t>
      </w:r>
      <w:bookmarkEnd w:id="29"/>
    </w:p>
    <w:p w:rsidR="005521E4" w:rsidRPr="0029203A" w:rsidRDefault="005521E4" w:rsidP="005521E4"/>
    <w:p w:rsidR="005521E4" w:rsidRDefault="00232D80" w:rsidP="005521E4">
      <w:r>
        <w:rPr>
          <w:noProof/>
          <w:lang w:eastAsia="en-AU"/>
        </w:rPr>
        <w:drawing>
          <wp:inline distT="0" distB="0" distL="0" distR="0">
            <wp:extent cx="8958580" cy="3390265"/>
            <wp:effectExtent l="0" t="0" r="13970" b="19685"/>
            <wp:docPr id="10" name="Chart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521E4" w:rsidRPr="00516FBE" w:rsidRDefault="005521E4" w:rsidP="002342E8">
      <w:pPr>
        <w:pStyle w:val="DHHStabletext"/>
      </w:pPr>
      <w:r w:rsidRPr="00516FBE">
        <w:t>The data is taken from Table 7.15a</w:t>
      </w:r>
    </w:p>
    <w:p w:rsidR="005521E4" w:rsidRDefault="005521E4" w:rsidP="005521E4"/>
    <w:p w:rsidR="005521E4" w:rsidRDefault="005521E4" w:rsidP="005521E4">
      <w:pPr>
        <w:tabs>
          <w:tab w:val="left" w:pos="1275"/>
        </w:tabs>
        <w:sectPr w:rsidR="005521E4" w:rsidSect="00D03C04">
          <w:pgSz w:w="16839" w:h="11907" w:orient="landscape" w:code="9"/>
          <w:pgMar w:top="1440" w:right="1440" w:bottom="1558" w:left="1440" w:header="708" w:footer="708" w:gutter="0"/>
          <w:cols w:space="708"/>
          <w:docGrid w:linePitch="360"/>
        </w:sectPr>
      </w:pPr>
      <w:r>
        <w:tab/>
      </w:r>
    </w:p>
    <w:p w:rsidR="005521E4" w:rsidRDefault="005521E4" w:rsidP="005521E4">
      <w:pPr>
        <w:pStyle w:val="Heading2"/>
      </w:pPr>
      <w:bookmarkStart w:id="30" w:name="_Toc506386024"/>
      <w:r w:rsidRPr="00396E85">
        <w:lastRenderedPageBreak/>
        <w:t xml:space="preserve">Table </w:t>
      </w:r>
      <w:r>
        <w:t>7</w:t>
      </w:r>
      <w:r w:rsidRPr="00396E85">
        <w:t>.1</w:t>
      </w:r>
      <w:r>
        <w:t>5</w:t>
      </w:r>
      <w:r w:rsidRPr="00396E85">
        <w:t>b: Post-neonatal infant, child and adolescent deaths</w:t>
      </w:r>
      <w:r w:rsidRPr="00C21ACB">
        <w:rPr>
          <w:vertAlign w:val="superscript"/>
        </w:rPr>
        <w:t xml:space="preserve">ab </w:t>
      </w:r>
      <w:r w:rsidRPr="00396E85">
        <w:t xml:space="preserve">by major cause, Victoria 1997 </w:t>
      </w:r>
      <w:r>
        <w:t>–</w:t>
      </w:r>
      <w:r w:rsidRPr="00396E85">
        <w:t xml:space="preserve"> 2016</w:t>
      </w:r>
      <w:bookmarkEnd w:id="30"/>
    </w:p>
    <w:p w:rsidR="005521E4" w:rsidRPr="0029203A" w:rsidRDefault="005521E4" w:rsidP="005521E4"/>
    <w:tbl>
      <w:tblPr>
        <w:tblW w:w="5138" w:type="pct"/>
        <w:tblBorders>
          <w:insideH w:val="single" w:sz="4" w:space="0" w:color="auto"/>
        </w:tblBorders>
        <w:tblLook w:val="04A0" w:firstRow="1" w:lastRow="0" w:firstColumn="1" w:lastColumn="0" w:noHBand="0" w:noVBand="1"/>
      </w:tblPr>
      <w:tblGrid>
        <w:gridCol w:w="1917"/>
        <w:gridCol w:w="661"/>
        <w:gridCol w:w="661"/>
        <w:gridCol w:w="661"/>
        <w:gridCol w:w="661"/>
        <w:gridCol w:w="661"/>
        <w:gridCol w:w="661"/>
        <w:gridCol w:w="661"/>
        <w:gridCol w:w="661"/>
        <w:gridCol w:w="661"/>
        <w:gridCol w:w="661"/>
        <w:gridCol w:w="661"/>
        <w:gridCol w:w="661"/>
        <w:gridCol w:w="661"/>
        <w:gridCol w:w="661"/>
        <w:gridCol w:w="661"/>
        <w:gridCol w:w="661"/>
        <w:gridCol w:w="770"/>
        <w:gridCol w:w="661"/>
        <w:gridCol w:w="661"/>
        <w:gridCol w:w="661"/>
      </w:tblGrid>
      <w:tr w:rsidR="005521E4" w:rsidRPr="00396E85" w:rsidTr="002342E8">
        <w:trPr>
          <w:trHeight w:val="345"/>
        </w:trPr>
        <w:tc>
          <w:tcPr>
            <w:tcW w:w="623" w:type="pct"/>
            <w:shd w:val="clear" w:color="auto" w:fill="auto"/>
            <w:noWrap/>
            <w:vAlign w:val="bottom"/>
            <w:hideMark/>
          </w:tcPr>
          <w:p w:rsidR="005521E4" w:rsidRPr="00396E85" w:rsidRDefault="005521E4" w:rsidP="002342E8">
            <w:pPr>
              <w:pStyle w:val="DHHStabletext"/>
              <w:rPr>
                <w:lang w:eastAsia="en-AU"/>
              </w:rPr>
            </w:pPr>
            <w:r w:rsidRPr="00396E85">
              <w:rPr>
                <w:lang w:eastAsia="en-AU"/>
              </w:rPr>
              <w:t> </w:t>
            </w:r>
          </w:p>
        </w:tc>
        <w:tc>
          <w:tcPr>
            <w:tcW w:w="211" w:type="pct"/>
            <w:shd w:val="clear" w:color="auto" w:fill="auto"/>
            <w:noWrap/>
            <w:vAlign w:val="bottom"/>
            <w:hideMark/>
          </w:tcPr>
          <w:p w:rsidR="005521E4" w:rsidRPr="00396E85" w:rsidRDefault="005521E4" w:rsidP="002342E8">
            <w:pPr>
              <w:pStyle w:val="DHHStablecolhead"/>
              <w:rPr>
                <w:lang w:eastAsia="en-AU"/>
              </w:rPr>
            </w:pPr>
            <w:r w:rsidRPr="00396E85">
              <w:rPr>
                <w:lang w:eastAsia="en-AU"/>
              </w:rPr>
              <w:t>1997</w:t>
            </w:r>
          </w:p>
        </w:tc>
        <w:tc>
          <w:tcPr>
            <w:tcW w:w="211" w:type="pct"/>
            <w:shd w:val="clear" w:color="auto" w:fill="auto"/>
            <w:noWrap/>
            <w:vAlign w:val="bottom"/>
            <w:hideMark/>
          </w:tcPr>
          <w:p w:rsidR="005521E4" w:rsidRPr="00396E85" w:rsidRDefault="005521E4" w:rsidP="002342E8">
            <w:pPr>
              <w:pStyle w:val="DHHStablecolhead"/>
              <w:rPr>
                <w:lang w:eastAsia="en-AU"/>
              </w:rPr>
            </w:pPr>
            <w:r w:rsidRPr="00396E85">
              <w:rPr>
                <w:lang w:eastAsia="en-AU"/>
              </w:rPr>
              <w:t>1998</w:t>
            </w:r>
          </w:p>
        </w:tc>
        <w:tc>
          <w:tcPr>
            <w:tcW w:w="211" w:type="pct"/>
            <w:shd w:val="clear" w:color="auto" w:fill="auto"/>
            <w:noWrap/>
            <w:vAlign w:val="bottom"/>
            <w:hideMark/>
          </w:tcPr>
          <w:p w:rsidR="005521E4" w:rsidRPr="00396E85" w:rsidRDefault="005521E4" w:rsidP="002342E8">
            <w:pPr>
              <w:pStyle w:val="DHHStablecolhead"/>
              <w:rPr>
                <w:lang w:eastAsia="en-AU"/>
              </w:rPr>
            </w:pPr>
            <w:r w:rsidRPr="00396E85">
              <w:rPr>
                <w:lang w:eastAsia="en-AU"/>
              </w:rPr>
              <w:t>1999</w:t>
            </w:r>
          </w:p>
        </w:tc>
        <w:tc>
          <w:tcPr>
            <w:tcW w:w="211" w:type="pct"/>
            <w:shd w:val="clear" w:color="auto" w:fill="auto"/>
            <w:noWrap/>
            <w:vAlign w:val="bottom"/>
            <w:hideMark/>
          </w:tcPr>
          <w:p w:rsidR="005521E4" w:rsidRPr="00396E85" w:rsidRDefault="005521E4" w:rsidP="002342E8">
            <w:pPr>
              <w:pStyle w:val="DHHStablecolhead"/>
              <w:rPr>
                <w:lang w:eastAsia="en-AU"/>
              </w:rPr>
            </w:pPr>
            <w:r w:rsidRPr="00396E85">
              <w:rPr>
                <w:lang w:eastAsia="en-AU"/>
              </w:rPr>
              <w:t>2000</w:t>
            </w:r>
          </w:p>
        </w:tc>
        <w:tc>
          <w:tcPr>
            <w:tcW w:w="211" w:type="pct"/>
            <w:shd w:val="clear" w:color="auto" w:fill="auto"/>
            <w:noWrap/>
            <w:vAlign w:val="bottom"/>
            <w:hideMark/>
          </w:tcPr>
          <w:p w:rsidR="005521E4" w:rsidRPr="00396E85" w:rsidRDefault="005521E4" w:rsidP="002342E8">
            <w:pPr>
              <w:pStyle w:val="DHHStablecolhead"/>
              <w:rPr>
                <w:lang w:eastAsia="en-AU"/>
              </w:rPr>
            </w:pPr>
            <w:r w:rsidRPr="00396E85">
              <w:rPr>
                <w:lang w:eastAsia="en-AU"/>
              </w:rPr>
              <w:t>2001</w:t>
            </w:r>
          </w:p>
        </w:tc>
        <w:tc>
          <w:tcPr>
            <w:tcW w:w="211" w:type="pct"/>
            <w:shd w:val="clear" w:color="auto" w:fill="auto"/>
            <w:noWrap/>
            <w:vAlign w:val="bottom"/>
            <w:hideMark/>
          </w:tcPr>
          <w:p w:rsidR="005521E4" w:rsidRPr="00396E85" w:rsidRDefault="005521E4" w:rsidP="002342E8">
            <w:pPr>
              <w:pStyle w:val="DHHStablecolhead"/>
              <w:rPr>
                <w:lang w:eastAsia="en-AU"/>
              </w:rPr>
            </w:pPr>
            <w:r w:rsidRPr="00396E85">
              <w:rPr>
                <w:lang w:eastAsia="en-AU"/>
              </w:rPr>
              <w:t>2002</w:t>
            </w:r>
          </w:p>
        </w:tc>
        <w:tc>
          <w:tcPr>
            <w:tcW w:w="211" w:type="pct"/>
            <w:shd w:val="clear" w:color="auto" w:fill="auto"/>
            <w:noWrap/>
            <w:vAlign w:val="bottom"/>
            <w:hideMark/>
          </w:tcPr>
          <w:p w:rsidR="005521E4" w:rsidRPr="00396E85" w:rsidRDefault="005521E4" w:rsidP="002342E8">
            <w:pPr>
              <w:pStyle w:val="DHHStablecolhead"/>
              <w:rPr>
                <w:lang w:eastAsia="en-AU"/>
              </w:rPr>
            </w:pPr>
            <w:r w:rsidRPr="00396E85">
              <w:rPr>
                <w:lang w:eastAsia="en-AU"/>
              </w:rPr>
              <w:t>2003</w:t>
            </w:r>
          </w:p>
        </w:tc>
        <w:tc>
          <w:tcPr>
            <w:tcW w:w="211" w:type="pct"/>
            <w:shd w:val="clear" w:color="auto" w:fill="auto"/>
            <w:noWrap/>
            <w:vAlign w:val="bottom"/>
            <w:hideMark/>
          </w:tcPr>
          <w:p w:rsidR="005521E4" w:rsidRPr="00396E85" w:rsidRDefault="005521E4" w:rsidP="002342E8">
            <w:pPr>
              <w:pStyle w:val="DHHStablecolhead"/>
              <w:rPr>
                <w:lang w:eastAsia="en-AU"/>
              </w:rPr>
            </w:pPr>
            <w:r w:rsidRPr="00396E85">
              <w:rPr>
                <w:lang w:eastAsia="en-AU"/>
              </w:rPr>
              <w:t>2004</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2005</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2006</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2007</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2008</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2009</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2010</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2011</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2012</w:t>
            </w:r>
          </w:p>
        </w:tc>
        <w:tc>
          <w:tcPr>
            <w:tcW w:w="238"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2013</w:t>
            </w:r>
            <w:r w:rsidRPr="00396E85">
              <w:rPr>
                <w:vertAlign w:val="superscript"/>
                <w:lang w:eastAsia="en-AU"/>
              </w:rPr>
              <w:t xml:space="preserve"> </w:t>
            </w:r>
            <w:r>
              <w:rPr>
                <w:vertAlign w:val="superscript"/>
                <w:lang w:eastAsia="en-AU"/>
              </w:rPr>
              <w:t>e</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2014</w:t>
            </w:r>
          </w:p>
        </w:tc>
        <w:tc>
          <w:tcPr>
            <w:tcW w:w="211"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2015</w:t>
            </w:r>
          </w:p>
        </w:tc>
        <w:tc>
          <w:tcPr>
            <w:tcW w:w="345" w:type="pct"/>
            <w:shd w:val="clear" w:color="000000" w:fill="D9D9D9"/>
            <w:noWrap/>
            <w:vAlign w:val="bottom"/>
            <w:hideMark/>
          </w:tcPr>
          <w:p w:rsidR="005521E4" w:rsidRPr="00396E85" w:rsidRDefault="005521E4" w:rsidP="002342E8">
            <w:pPr>
              <w:pStyle w:val="DHHStablecolhead"/>
              <w:rPr>
                <w:lang w:eastAsia="en-AU"/>
              </w:rPr>
            </w:pPr>
            <w:r w:rsidRPr="00396E85">
              <w:rPr>
                <w:lang w:eastAsia="en-AU"/>
              </w:rPr>
              <w:t>2016</w:t>
            </w:r>
          </w:p>
        </w:tc>
      </w:tr>
      <w:tr w:rsidR="005521E4" w:rsidRPr="00396E85" w:rsidTr="002342E8">
        <w:trPr>
          <w:trHeight w:val="300"/>
        </w:trPr>
        <w:tc>
          <w:tcPr>
            <w:tcW w:w="623" w:type="pct"/>
            <w:shd w:val="clear" w:color="auto" w:fill="auto"/>
            <w:noWrap/>
            <w:vAlign w:val="bottom"/>
            <w:hideMark/>
          </w:tcPr>
          <w:p w:rsidR="005521E4" w:rsidRPr="00396E85" w:rsidRDefault="005521E4" w:rsidP="002342E8">
            <w:pPr>
              <w:pStyle w:val="DHHStabletext"/>
              <w:rPr>
                <w:bCs/>
                <w:lang w:eastAsia="en-AU"/>
              </w:rPr>
            </w:pPr>
            <w:r w:rsidRPr="00396E85">
              <w:rPr>
                <w:bCs/>
                <w:lang w:eastAsia="en-AU"/>
              </w:rPr>
              <w:t>Determined at birth</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89</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73</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85</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85</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76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86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77</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73</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92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94</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101</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103</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68</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91</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61</w:t>
            </w:r>
          </w:p>
        </w:tc>
        <w:tc>
          <w:tcPr>
            <w:tcW w:w="211" w:type="pct"/>
            <w:shd w:val="clear" w:color="000000" w:fill="D9D9D9"/>
            <w:noWrap/>
            <w:vAlign w:val="bottom"/>
            <w:hideMark/>
          </w:tcPr>
          <w:p w:rsidR="005521E4" w:rsidRPr="00396E85" w:rsidRDefault="005521E4" w:rsidP="002342E8">
            <w:pPr>
              <w:pStyle w:val="DHHStabletext"/>
              <w:rPr>
                <w:rFonts w:cs="Arial"/>
                <w:lang w:eastAsia="en-AU"/>
              </w:rPr>
            </w:pPr>
            <w:r w:rsidRPr="00396E85">
              <w:rPr>
                <w:rFonts w:cs="Arial"/>
                <w:lang w:eastAsia="en-AU"/>
              </w:rPr>
              <w:t>94</w:t>
            </w:r>
          </w:p>
        </w:tc>
        <w:tc>
          <w:tcPr>
            <w:tcW w:w="238"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94</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72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76</w:t>
            </w:r>
          </w:p>
        </w:tc>
        <w:tc>
          <w:tcPr>
            <w:tcW w:w="345"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80</w:t>
            </w:r>
          </w:p>
        </w:tc>
      </w:tr>
      <w:tr w:rsidR="005521E4" w:rsidRPr="00396E85" w:rsidTr="002342E8">
        <w:trPr>
          <w:trHeight w:val="345"/>
        </w:trPr>
        <w:tc>
          <w:tcPr>
            <w:tcW w:w="623" w:type="pct"/>
            <w:shd w:val="clear" w:color="auto" w:fill="auto"/>
            <w:noWrap/>
            <w:vAlign w:val="bottom"/>
            <w:hideMark/>
          </w:tcPr>
          <w:p w:rsidR="005521E4" w:rsidRPr="00396E85" w:rsidRDefault="005521E4" w:rsidP="002342E8">
            <w:pPr>
              <w:pStyle w:val="DHHStabletext"/>
              <w:rPr>
                <w:bCs/>
                <w:lang w:eastAsia="en-AU"/>
              </w:rPr>
            </w:pPr>
            <w:r w:rsidRPr="00396E85">
              <w:rPr>
                <w:bCs/>
                <w:lang w:eastAsia="en-AU"/>
              </w:rPr>
              <w:t xml:space="preserve">SIDS / USID </w:t>
            </w:r>
            <w:r w:rsidRPr="00396E85">
              <w:rPr>
                <w:bCs/>
                <w:vertAlign w:val="superscript"/>
                <w:lang w:eastAsia="en-AU"/>
              </w:rPr>
              <w:t>c</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25</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24</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34</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22</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12</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26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19</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15</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17</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20</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13</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21</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19</w:t>
            </w:r>
          </w:p>
        </w:tc>
        <w:tc>
          <w:tcPr>
            <w:tcW w:w="211" w:type="pct"/>
            <w:shd w:val="clear" w:color="000000" w:fill="D9D9D9"/>
            <w:noWrap/>
            <w:vAlign w:val="bottom"/>
            <w:hideMark/>
          </w:tcPr>
          <w:p w:rsidR="005521E4" w:rsidRPr="00396E85" w:rsidRDefault="005521E4" w:rsidP="002342E8">
            <w:pPr>
              <w:pStyle w:val="DHHStabletext"/>
              <w:rPr>
                <w:rFonts w:cs="Arial"/>
                <w:lang w:eastAsia="en-AU"/>
              </w:rPr>
            </w:pPr>
            <w:r w:rsidRPr="00396E85">
              <w:rPr>
                <w:rFonts w:cs="Arial"/>
                <w:lang w:eastAsia="en-AU"/>
              </w:rPr>
              <w:t>11</w:t>
            </w:r>
          </w:p>
        </w:tc>
        <w:tc>
          <w:tcPr>
            <w:tcW w:w="238"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6</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9</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11</w:t>
            </w:r>
          </w:p>
        </w:tc>
        <w:tc>
          <w:tcPr>
            <w:tcW w:w="345"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14</w:t>
            </w:r>
          </w:p>
        </w:tc>
      </w:tr>
      <w:tr w:rsidR="005521E4" w:rsidRPr="00396E85" w:rsidTr="002342E8">
        <w:trPr>
          <w:trHeight w:val="300"/>
        </w:trPr>
        <w:tc>
          <w:tcPr>
            <w:tcW w:w="623" w:type="pct"/>
            <w:shd w:val="clear" w:color="auto" w:fill="auto"/>
            <w:noWrap/>
            <w:vAlign w:val="bottom"/>
            <w:hideMark/>
          </w:tcPr>
          <w:p w:rsidR="005521E4" w:rsidRPr="00396E85" w:rsidRDefault="005521E4" w:rsidP="002342E8">
            <w:pPr>
              <w:pStyle w:val="DHHStabletext"/>
              <w:rPr>
                <w:bCs/>
                <w:lang w:eastAsia="en-AU"/>
              </w:rPr>
            </w:pPr>
            <w:r w:rsidRPr="00396E85">
              <w:rPr>
                <w:bCs/>
                <w:lang w:eastAsia="en-AU"/>
              </w:rPr>
              <w:t>Unintentional injury</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51</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54</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43</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64</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38</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46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41</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29</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47</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48</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43</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37</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72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45</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50</w:t>
            </w:r>
          </w:p>
        </w:tc>
        <w:tc>
          <w:tcPr>
            <w:tcW w:w="211" w:type="pct"/>
            <w:shd w:val="clear" w:color="000000" w:fill="D9D9D9"/>
            <w:noWrap/>
            <w:vAlign w:val="bottom"/>
            <w:hideMark/>
          </w:tcPr>
          <w:p w:rsidR="005521E4" w:rsidRPr="00396E85" w:rsidRDefault="005521E4" w:rsidP="002342E8">
            <w:pPr>
              <w:pStyle w:val="DHHStabletext"/>
              <w:rPr>
                <w:rFonts w:cs="Arial"/>
                <w:lang w:eastAsia="en-AU"/>
              </w:rPr>
            </w:pPr>
            <w:r w:rsidRPr="00396E85">
              <w:rPr>
                <w:rFonts w:cs="Arial"/>
                <w:lang w:eastAsia="en-AU"/>
              </w:rPr>
              <w:t>34</w:t>
            </w:r>
          </w:p>
        </w:tc>
        <w:tc>
          <w:tcPr>
            <w:tcW w:w="238"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32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35</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30</w:t>
            </w:r>
          </w:p>
        </w:tc>
        <w:tc>
          <w:tcPr>
            <w:tcW w:w="345"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31</w:t>
            </w:r>
          </w:p>
        </w:tc>
      </w:tr>
      <w:tr w:rsidR="005521E4" w:rsidRPr="00396E85" w:rsidTr="002342E8">
        <w:trPr>
          <w:trHeight w:val="300"/>
        </w:trPr>
        <w:tc>
          <w:tcPr>
            <w:tcW w:w="623" w:type="pct"/>
            <w:shd w:val="clear" w:color="auto" w:fill="auto"/>
            <w:noWrap/>
            <w:vAlign w:val="bottom"/>
            <w:hideMark/>
          </w:tcPr>
          <w:p w:rsidR="005521E4" w:rsidRPr="00396E85" w:rsidRDefault="005521E4" w:rsidP="002342E8">
            <w:pPr>
              <w:pStyle w:val="DHHStabletext"/>
              <w:rPr>
                <w:bCs/>
                <w:lang w:eastAsia="en-AU"/>
              </w:rPr>
            </w:pPr>
            <w:r w:rsidRPr="00396E85">
              <w:rPr>
                <w:bCs/>
                <w:lang w:eastAsia="en-AU"/>
              </w:rPr>
              <w:t>Acquired disease</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68</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72</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59</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52</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47</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66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52</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50</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64</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44</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52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49</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43</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61</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51</w:t>
            </w:r>
          </w:p>
        </w:tc>
        <w:tc>
          <w:tcPr>
            <w:tcW w:w="211" w:type="pct"/>
            <w:shd w:val="clear" w:color="000000" w:fill="D9D9D9"/>
            <w:noWrap/>
            <w:vAlign w:val="bottom"/>
            <w:hideMark/>
          </w:tcPr>
          <w:p w:rsidR="005521E4" w:rsidRPr="00396E85" w:rsidRDefault="005521E4" w:rsidP="002342E8">
            <w:pPr>
              <w:pStyle w:val="DHHStabletext"/>
              <w:rPr>
                <w:rFonts w:cs="Arial"/>
                <w:lang w:eastAsia="en-AU"/>
              </w:rPr>
            </w:pPr>
            <w:r w:rsidRPr="00396E85">
              <w:rPr>
                <w:rFonts w:cs="Arial"/>
                <w:lang w:eastAsia="en-AU"/>
              </w:rPr>
              <w:t>46</w:t>
            </w:r>
          </w:p>
        </w:tc>
        <w:tc>
          <w:tcPr>
            <w:tcW w:w="238"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32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57</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60</w:t>
            </w:r>
          </w:p>
        </w:tc>
        <w:tc>
          <w:tcPr>
            <w:tcW w:w="345"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40</w:t>
            </w:r>
          </w:p>
        </w:tc>
      </w:tr>
      <w:tr w:rsidR="005521E4" w:rsidRPr="00396E85" w:rsidTr="002342E8">
        <w:trPr>
          <w:trHeight w:val="345"/>
        </w:trPr>
        <w:tc>
          <w:tcPr>
            <w:tcW w:w="623" w:type="pct"/>
            <w:shd w:val="clear" w:color="auto" w:fill="auto"/>
            <w:noWrap/>
            <w:vAlign w:val="bottom"/>
            <w:hideMark/>
          </w:tcPr>
          <w:p w:rsidR="005521E4" w:rsidRPr="00396E85" w:rsidRDefault="005521E4" w:rsidP="002342E8">
            <w:pPr>
              <w:pStyle w:val="DHHStabletext"/>
              <w:rPr>
                <w:bCs/>
                <w:lang w:eastAsia="en-AU"/>
              </w:rPr>
            </w:pPr>
            <w:r w:rsidRPr="00396E85">
              <w:rPr>
                <w:bCs/>
                <w:lang w:eastAsia="en-AU"/>
              </w:rPr>
              <w:t xml:space="preserve">Undetermined </w:t>
            </w:r>
            <w:r w:rsidRPr="00396E85">
              <w:rPr>
                <w:bCs/>
                <w:vertAlign w:val="superscript"/>
                <w:lang w:eastAsia="en-AU"/>
              </w:rPr>
              <w:t xml:space="preserve">d </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0</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0</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0</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3</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8</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4</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4</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3</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11</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15</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11</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18</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17</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19</w:t>
            </w:r>
          </w:p>
        </w:tc>
        <w:tc>
          <w:tcPr>
            <w:tcW w:w="238"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10</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10</w:t>
            </w:r>
          </w:p>
        </w:tc>
        <w:tc>
          <w:tcPr>
            <w:tcW w:w="345"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17</w:t>
            </w:r>
          </w:p>
        </w:tc>
      </w:tr>
      <w:tr w:rsidR="005521E4" w:rsidRPr="00396E85" w:rsidTr="002342E8">
        <w:trPr>
          <w:trHeight w:val="300"/>
        </w:trPr>
        <w:tc>
          <w:tcPr>
            <w:tcW w:w="623" w:type="pct"/>
            <w:shd w:val="clear" w:color="auto" w:fill="auto"/>
            <w:noWrap/>
            <w:vAlign w:val="bottom"/>
            <w:hideMark/>
          </w:tcPr>
          <w:p w:rsidR="005521E4" w:rsidRPr="00396E85" w:rsidRDefault="005521E4" w:rsidP="002342E8">
            <w:pPr>
              <w:pStyle w:val="DHHStabletext"/>
              <w:rPr>
                <w:bCs/>
                <w:lang w:eastAsia="en-AU"/>
              </w:rPr>
            </w:pPr>
            <w:r w:rsidRPr="00396E85">
              <w:rPr>
                <w:bCs/>
                <w:lang w:eastAsia="en-AU"/>
              </w:rPr>
              <w:t>Intentional injury</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7</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6</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10</w:t>
            </w:r>
          </w:p>
        </w:tc>
        <w:tc>
          <w:tcPr>
            <w:tcW w:w="211" w:type="pct"/>
            <w:shd w:val="clear" w:color="auto" w:fill="auto"/>
            <w:noWrap/>
            <w:vAlign w:val="bottom"/>
            <w:hideMark/>
          </w:tcPr>
          <w:p w:rsidR="005521E4" w:rsidRPr="00396E85" w:rsidRDefault="005521E4" w:rsidP="002342E8">
            <w:pPr>
              <w:pStyle w:val="DHHStabletext"/>
              <w:rPr>
                <w:lang w:eastAsia="en-AU"/>
              </w:rPr>
            </w:pPr>
            <w:r w:rsidRPr="00396E85">
              <w:rPr>
                <w:lang w:eastAsia="en-AU"/>
              </w:rPr>
              <w:t>5</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26</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16</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16</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21</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19</w:t>
            </w:r>
          </w:p>
        </w:tc>
        <w:tc>
          <w:tcPr>
            <w:tcW w:w="211" w:type="pct"/>
            <w:shd w:val="clear" w:color="000000" w:fill="D9D9D9"/>
            <w:noWrap/>
            <w:vAlign w:val="bottom"/>
            <w:hideMark/>
          </w:tcPr>
          <w:p w:rsidR="005521E4" w:rsidRPr="00396E85" w:rsidRDefault="005521E4" w:rsidP="002342E8">
            <w:pPr>
              <w:pStyle w:val="DHHStabletext"/>
              <w:rPr>
                <w:rFonts w:cs="Arial"/>
                <w:lang w:eastAsia="en-AU"/>
              </w:rPr>
            </w:pPr>
            <w:r w:rsidRPr="00396E85">
              <w:rPr>
                <w:rFonts w:cs="Arial"/>
                <w:lang w:eastAsia="en-AU"/>
              </w:rPr>
              <w:t>32</w:t>
            </w:r>
          </w:p>
        </w:tc>
        <w:tc>
          <w:tcPr>
            <w:tcW w:w="238"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17</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22</w:t>
            </w:r>
          </w:p>
        </w:tc>
        <w:tc>
          <w:tcPr>
            <w:tcW w:w="211"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30</w:t>
            </w:r>
          </w:p>
        </w:tc>
        <w:tc>
          <w:tcPr>
            <w:tcW w:w="345" w:type="pct"/>
            <w:shd w:val="clear" w:color="000000" w:fill="D9D9D9"/>
            <w:noWrap/>
            <w:vAlign w:val="bottom"/>
            <w:hideMark/>
          </w:tcPr>
          <w:p w:rsidR="005521E4" w:rsidRPr="00396E85" w:rsidRDefault="005521E4" w:rsidP="002342E8">
            <w:pPr>
              <w:pStyle w:val="DHHStabletext"/>
              <w:rPr>
                <w:lang w:eastAsia="en-AU"/>
              </w:rPr>
            </w:pPr>
            <w:r w:rsidRPr="00396E85">
              <w:rPr>
                <w:lang w:eastAsia="en-AU"/>
              </w:rPr>
              <w:t>24</w:t>
            </w:r>
          </w:p>
        </w:tc>
      </w:tr>
      <w:tr w:rsidR="005521E4" w:rsidRPr="00396E85" w:rsidTr="002342E8">
        <w:trPr>
          <w:trHeight w:val="300"/>
        </w:trPr>
        <w:tc>
          <w:tcPr>
            <w:tcW w:w="623"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Total cases</w:t>
            </w:r>
          </w:p>
        </w:tc>
        <w:tc>
          <w:tcPr>
            <w:tcW w:w="211"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240</w:t>
            </w:r>
          </w:p>
        </w:tc>
        <w:tc>
          <w:tcPr>
            <w:tcW w:w="211"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229</w:t>
            </w:r>
          </w:p>
        </w:tc>
        <w:tc>
          <w:tcPr>
            <w:tcW w:w="211"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226</w:t>
            </w:r>
          </w:p>
        </w:tc>
        <w:tc>
          <w:tcPr>
            <w:tcW w:w="211"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232</w:t>
            </w:r>
          </w:p>
        </w:tc>
        <w:tc>
          <w:tcPr>
            <w:tcW w:w="211"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183</w:t>
            </w:r>
          </w:p>
        </w:tc>
        <w:tc>
          <w:tcPr>
            <w:tcW w:w="211"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236</w:t>
            </w:r>
          </w:p>
        </w:tc>
        <w:tc>
          <w:tcPr>
            <w:tcW w:w="211"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194</w:t>
            </w:r>
          </w:p>
        </w:tc>
        <w:tc>
          <w:tcPr>
            <w:tcW w:w="211" w:type="pct"/>
            <w:shd w:val="clear" w:color="auto" w:fill="auto"/>
            <w:noWrap/>
            <w:vAlign w:val="bottom"/>
            <w:hideMark/>
          </w:tcPr>
          <w:p w:rsidR="005521E4" w:rsidRPr="00396E85" w:rsidRDefault="005521E4" w:rsidP="002342E8">
            <w:pPr>
              <w:pStyle w:val="DHHStablecaption"/>
              <w:rPr>
                <w:lang w:eastAsia="en-AU"/>
              </w:rPr>
            </w:pPr>
            <w:r w:rsidRPr="00396E85">
              <w:rPr>
                <w:lang w:eastAsia="en-AU"/>
              </w:rPr>
              <w:t>180</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248</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222</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245</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246</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229</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257</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217</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236</w:t>
            </w:r>
          </w:p>
        </w:tc>
        <w:tc>
          <w:tcPr>
            <w:tcW w:w="238"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193</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205</w:t>
            </w:r>
          </w:p>
        </w:tc>
        <w:tc>
          <w:tcPr>
            <w:tcW w:w="211"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217</w:t>
            </w:r>
          </w:p>
        </w:tc>
        <w:tc>
          <w:tcPr>
            <w:tcW w:w="345" w:type="pct"/>
            <w:shd w:val="clear" w:color="000000" w:fill="D9D9D9"/>
            <w:noWrap/>
            <w:vAlign w:val="bottom"/>
            <w:hideMark/>
          </w:tcPr>
          <w:p w:rsidR="005521E4" w:rsidRPr="00396E85" w:rsidRDefault="005521E4" w:rsidP="002342E8">
            <w:pPr>
              <w:pStyle w:val="DHHStablecaption"/>
              <w:rPr>
                <w:lang w:eastAsia="en-AU"/>
              </w:rPr>
            </w:pPr>
            <w:r w:rsidRPr="00396E85">
              <w:rPr>
                <w:lang w:eastAsia="en-AU"/>
              </w:rPr>
              <w:t>206</w:t>
            </w:r>
          </w:p>
        </w:tc>
      </w:tr>
    </w:tbl>
    <w:p w:rsidR="005521E4" w:rsidRDefault="005521E4" w:rsidP="005521E4">
      <w:pPr>
        <w:pStyle w:val="ListParagraph"/>
        <w:spacing w:after="0" w:line="240" w:lineRule="auto"/>
        <w:rPr>
          <w:sz w:val="20"/>
        </w:rPr>
      </w:pPr>
    </w:p>
    <w:p w:rsidR="005521E4" w:rsidRPr="00396E85" w:rsidRDefault="002342E8" w:rsidP="002342E8">
      <w:pPr>
        <w:pStyle w:val="DHHStabletext"/>
      </w:pPr>
      <w:r>
        <w:rPr>
          <w:vertAlign w:val="superscript"/>
        </w:rPr>
        <w:t>a</w:t>
      </w:r>
      <w:r>
        <w:t xml:space="preserve"> </w:t>
      </w:r>
      <w:r w:rsidR="005521E4" w:rsidRPr="00396E85">
        <w:t>1997-2004 children aged 28 days to 14 years</w:t>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p>
    <w:p w:rsidR="005521E4" w:rsidRPr="00396E85" w:rsidRDefault="002342E8" w:rsidP="002342E8">
      <w:pPr>
        <w:pStyle w:val="DHHStabletext"/>
      </w:pPr>
      <w:r>
        <w:rPr>
          <w:vertAlign w:val="superscript"/>
        </w:rPr>
        <w:t>b</w:t>
      </w:r>
      <w:r>
        <w:t xml:space="preserve"> </w:t>
      </w:r>
      <w:r w:rsidR="005521E4" w:rsidRPr="00396E85">
        <w:t>2005-2016 children aged 28 days to 17 years</w:t>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r w:rsidR="005521E4" w:rsidRPr="00396E85">
        <w:tab/>
      </w:r>
    </w:p>
    <w:p w:rsidR="005521E4" w:rsidRPr="00396E85" w:rsidRDefault="002342E8" w:rsidP="002342E8">
      <w:pPr>
        <w:pStyle w:val="DHHStabletext"/>
      </w:pPr>
      <w:r>
        <w:rPr>
          <w:vertAlign w:val="superscript"/>
        </w:rPr>
        <w:t>c</w:t>
      </w:r>
      <w:r>
        <w:t xml:space="preserve"> </w:t>
      </w:r>
      <w:r w:rsidR="005521E4" w:rsidRPr="00396E85">
        <w:t>SIDS/USID (Sudden Unexpected Death Syndrome and Unclassified Sudden Infant Death) represent all infants who die suddenly and unexpectedly and for whom no cause is determined at autopsy.  It includes, prior to 2004, all SIDS infants.  Since 2004, this category includes infants classified to SIDS 1A, SIDS 1B, SIDS II and USID.  Prior to 2004, USID equivalent infants were classified as 'Undetermined'.</w:t>
      </w:r>
      <w:r w:rsidR="005521E4" w:rsidRPr="00396E85">
        <w:tab/>
      </w:r>
      <w:r w:rsidR="005521E4" w:rsidRPr="00396E85">
        <w:tab/>
      </w:r>
      <w:r w:rsidR="005521E4" w:rsidRPr="00396E85">
        <w:tab/>
      </w:r>
      <w:r w:rsidR="005521E4" w:rsidRPr="00396E85">
        <w:tab/>
      </w:r>
    </w:p>
    <w:p w:rsidR="005521E4" w:rsidRDefault="002342E8" w:rsidP="002342E8">
      <w:pPr>
        <w:pStyle w:val="DHHStabletext"/>
      </w:pPr>
      <w:r>
        <w:rPr>
          <w:vertAlign w:val="superscript"/>
        </w:rPr>
        <w:t>d</w:t>
      </w:r>
      <w:r>
        <w:t xml:space="preserve"> </w:t>
      </w:r>
      <w:r w:rsidR="005521E4" w:rsidRPr="00396E85">
        <w:t>In reports prior to 2002 where a cause of death was not identified or has been classified as unascertained, it was included in 'Acquired Disease', under subcategory 'Other Acquired'.  Since the 2002 annual report (incorporating data since 1999) these deaths have been classified under the category 'Un</w:t>
      </w:r>
      <w:r w:rsidR="005521E4">
        <w:t>determined’.</w:t>
      </w:r>
    </w:p>
    <w:p w:rsidR="005521E4" w:rsidRDefault="002342E8" w:rsidP="002342E8">
      <w:pPr>
        <w:pStyle w:val="DHHStabletext"/>
      </w:pPr>
      <w:r>
        <w:rPr>
          <w:vertAlign w:val="superscript"/>
        </w:rPr>
        <w:t>e</w:t>
      </w:r>
      <w:r>
        <w:t xml:space="preserve"> </w:t>
      </w:r>
      <w:r w:rsidR="005521E4" w:rsidRPr="006841F8">
        <w:t>A new case in the 5-9 year age group occurring in 2013 was reported to CCOPMM in 2016, taking the deaths in the 5-9 year age group to 31 and the total deaths  in the 28 day - 17 year age group to 193 in 2013.</w:t>
      </w:r>
    </w:p>
    <w:p w:rsidR="005521E4" w:rsidRDefault="005521E4" w:rsidP="002342E8">
      <w:pPr>
        <w:pStyle w:val="DHHStabletext"/>
      </w:pPr>
    </w:p>
    <w:p w:rsidR="005521E4" w:rsidRPr="006841F8" w:rsidRDefault="005521E4" w:rsidP="002342E8">
      <w:pPr>
        <w:pStyle w:val="DHHStabletext"/>
      </w:pPr>
      <w:r w:rsidRPr="006841F8">
        <w:t>The data is presented in Figure 7.9b</w:t>
      </w:r>
      <w:r>
        <w:t>.</w:t>
      </w:r>
    </w:p>
    <w:p w:rsidR="005521E4" w:rsidRPr="006841F8" w:rsidRDefault="005521E4" w:rsidP="002342E8">
      <w:pPr>
        <w:pStyle w:val="DHHStabletext"/>
      </w:pP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r w:rsidRPr="006841F8">
        <w:tab/>
      </w:r>
    </w:p>
    <w:p w:rsidR="005521E4" w:rsidRDefault="005521E4" w:rsidP="005521E4">
      <w:pPr>
        <w:spacing w:after="0" w:line="240" w:lineRule="auto"/>
        <w:rPr>
          <w:sz w:val="20"/>
        </w:rPr>
      </w:pPr>
    </w:p>
    <w:p w:rsidR="005521E4" w:rsidRDefault="005521E4" w:rsidP="005521E4">
      <w:pPr>
        <w:spacing w:after="0" w:line="240" w:lineRule="auto"/>
        <w:rPr>
          <w:sz w:val="20"/>
        </w:rPr>
      </w:pPr>
    </w:p>
    <w:p w:rsidR="005521E4" w:rsidRDefault="005521E4" w:rsidP="005521E4">
      <w:pPr>
        <w:spacing w:after="0" w:line="240" w:lineRule="auto"/>
        <w:rPr>
          <w:sz w:val="20"/>
        </w:rPr>
        <w:sectPr w:rsidR="005521E4" w:rsidSect="00D03C04">
          <w:pgSz w:w="16839" w:h="11907" w:orient="landscape" w:code="9"/>
          <w:pgMar w:top="1440" w:right="1440" w:bottom="1558" w:left="1440" w:header="708" w:footer="708" w:gutter="0"/>
          <w:cols w:space="708"/>
          <w:docGrid w:linePitch="360"/>
        </w:sectPr>
      </w:pPr>
    </w:p>
    <w:p w:rsidR="005521E4" w:rsidRDefault="005521E4" w:rsidP="005521E4">
      <w:pPr>
        <w:pStyle w:val="Heading2"/>
      </w:pPr>
      <w:bookmarkStart w:id="31" w:name="_Toc506386025"/>
      <w:r>
        <w:lastRenderedPageBreak/>
        <w:t>Figure 7</w:t>
      </w:r>
      <w:r w:rsidRPr="00396E85">
        <w:t xml:space="preserve">.9b: Post-neonatal infant, child and adolescent deaths by major cause, Victoria 1997 </w:t>
      </w:r>
      <w:r>
        <w:t>–</w:t>
      </w:r>
      <w:r w:rsidRPr="00396E85">
        <w:t xml:space="preserve"> 2016</w:t>
      </w:r>
      <w:bookmarkEnd w:id="31"/>
    </w:p>
    <w:p w:rsidR="005521E4" w:rsidRPr="0029203A" w:rsidRDefault="00232D80" w:rsidP="005521E4">
      <w:r>
        <w:rPr>
          <w:noProof/>
          <w:lang w:eastAsia="en-AU"/>
        </w:rPr>
        <w:drawing>
          <wp:inline distT="0" distB="0" distL="0" distR="0">
            <wp:extent cx="8611235" cy="3714115"/>
            <wp:effectExtent l="0" t="0" r="18415" b="19685"/>
            <wp:docPr id="11"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521E4" w:rsidRDefault="005521E4" w:rsidP="005521E4"/>
    <w:p w:rsidR="005521E4" w:rsidRPr="006841F8" w:rsidRDefault="005521E4" w:rsidP="002342E8">
      <w:pPr>
        <w:pStyle w:val="DHHStabletext"/>
      </w:pPr>
      <w:r w:rsidRPr="006841F8">
        <w:t xml:space="preserve">The data is </w:t>
      </w:r>
      <w:r>
        <w:t>taken from Table 7.15b</w:t>
      </w:r>
    </w:p>
    <w:p w:rsidR="005521E4" w:rsidRDefault="005521E4" w:rsidP="005521E4"/>
    <w:p w:rsidR="005521E4" w:rsidRDefault="005521E4" w:rsidP="005521E4">
      <w:pPr>
        <w:pStyle w:val="Heading2"/>
      </w:pPr>
      <w:bookmarkStart w:id="32" w:name="_Toc506386026"/>
      <w:r>
        <w:lastRenderedPageBreak/>
        <w:t>Table 7</w:t>
      </w:r>
      <w:r w:rsidRPr="00184BB1">
        <w:t>.1</w:t>
      </w:r>
      <w:r>
        <w:t>6</w:t>
      </w:r>
      <w:r w:rsidRPr="00184BB1">
        <w:t xml:space="preserve">a: Causes of death determined at birth: post-neonatal infants and children (28 days to 14 years), Victoria 1997 </w:t>
      </w:r>
      <w:r>
        <w:t>–</w:t>
      </w:r>
      <w:r w:rsidRPr="00184BB1">
        <w:t xml:space="preserve"> 2016</w:t>
      </w:r>
      <w:bookmarkEnd w:id="32"/>
    </w:p>
    <w:p w:rsidR="005521E4" w:rsidRDefault="005521E4" w:rsidP="005521E4"/>
    <w:tbl>
      <w:tblPr>
        <w:tblpPr w:leftFromText="180" w:rightFromText="180" w:vertAnchor="text" w:horzAnchor="margin" w:tblpXSpec="center" w:tblpY="122"/>
        <w:tblW w:w="5535" w:type="pct"/>
        <w:tblBorders>
          <w:insideH w:val="single" w:sz="4" w:space="0" w:color="auto"/>
        </w:tblBorders>
        <w:tblLook w:val="04A0" w:firstRow="1" w:lastRow="0" w:firstColumn="1" w:lastColumn="0" w:noHBand="0" w:noVBand="1"/>
      </w:tblPr>
      <w:tblGrid>
        <w:gridCol w:w="2436"/>
        <w:gridCol w:w="663"/>
        <w:gridCol w:w="663"/>
        <w:gridCol w:w="663"/>
        <w:gridCol w:w="663"/>
        <w:gridCol w:w="663"/>
        <w:gridCol w:w="663"/>
        <w:gridCol w:w="663"/>
        <w:gridCol w:w="663"/>
        <w:gridCol w:w="663"/>
        <w:gridCol w:w="663"/>
        <w:gridCol w:w="663"/>
        <w:gridCol w:w="663"/>
        <w:gridCol w:w="663"/>
        <w:gridCol w:w="663"/>
        <w:gridCol w:w="663"/>
        <w:gridCol w:w="663"/>
        <w:gridCol w:w="662"/>
        <w:gridCol w:w="662"/>
        <w:gridCol w:w="662"/>
        <w:gridCol w:w="662"/>
      </w:tblGrid>
      <w:tr w:rsidR="005521E4" w:rsidRPr="008C67E2" w:rsidTr="00D03C04">
        <w:trPr>
          <w:trHeight w:val="327"/>
        </w:trPr>
        <w:tc>
          <w:tcPr>
            <w:tcW w:w="775" w:type="pct"/>
            <w:shd w:val="clear" w:color="auto" w:fill="auto"/>
            <w:noWrap/>
            <w:vAlign w:val="bottom"/>
            <w:hideMark/>
          </w:tcPr>
          <w:p w:rsidR="005521E4" w:rsidRPr="008C67E2" w:rsidRDefault="005521E4" w:rsidP="005521E4">
            <w:pPr>
              <w:spacing w:after="0" w:line="240" w:lineRule="auto"/>
              <w:rPr>
                <w:rFonts w:eastAsia="Times New Roman" w:cs="Calibri"/>
                <w:b/>
                <w:bCs/>
                <w:color w:val="000000"/>
                <w:lang w:eastAsia="en-AU"/>
              </w:rPr>
            </w:pPr>
            <w:r w:rsidRPr="008C67E2">
              <w:rPr>
                <w:rFonts w:eastAsia="Times New Roman" w:cs="Calibri"/>
                <w:b/>
                <w:bCs/>
                <w:color w:val="000000"/>
                <w:lang w:eastAsia="en-AU"/>
              </w:rPr>
              <w:t> </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1997</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1998</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1999</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2000</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2001</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2002</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2003</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2004</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2005</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2006</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2007</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2008</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2009</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2010</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2011</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2012</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2013</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2014</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2015</w:t>
            </w:r>
          </w:p>
        </w:tc>
        <w:tc>
          <w:tcPr>
            <w:tcW w:w="211" w:type="pct"/>
            <w:shd w:val="clear" w:color="auto" w:fill="auto"/>
            <w:noWrap/>
            <w:vAlign w:val="bottom"/>
            <w:hideMark/>
          </w:tcPr>
          <w:p w:rsidR="005521E4" w:rsidRPr="008C67E2" w:rsidRDefault="005521E4" w:rsidP="002342E8">
            <w:pPr>
              <w:pStyle w:val="DHHStablecolhead"/>
              <w:rPr>
                <w:lang w:eastAsia="en-AU"/>
              </w:rPr>
            </w:pPr>
            <w:r w:rsidRPr="008C67E2">
              <w:rPr>
                <w:lang w:eastAsia="en-AU"/>
              </w:rPr>
              <w:t>2016</w:t>
            </w:r>
          </w:p>
        </w:tc>
      </w:tr>
      <w:tr w:rsidR="005521E4" w:rsidRPr="008C67E2" w:rsidTr="00D03C04">
        <w:trPr>
          <w:trHeight w:val="327"/>
        </w:trPr>
        <w:tc>
          <w:tcPr>
            <w:tcW w:w="775" w:type="pct"/>
            <w:shd w:val="clear" w:color="auto" w:fill="auto"/>
            <w:noWrap/>
            <w:vAlign w:val="bottom"/>
            <w:hideMark/>
          </w:tcPr>
          <w:p w:rsidR="005521E4" w:rsidRPr="008C67E2" w:rsidRDefault="005521E4" w:rsidP="002342E8">
            <w:pPr>
              <w:pStyle w:val="DHHStabletext"/>
              <w:rPr>
                <w:lang w:eastAsia="en-AU"/>
              </w:rPr>
            </w:pPr>
            <w:r w:rsidRPr="008C67E2">
              <w:rPr>
                <w:lang w:eastAsia="en-AU"/>
              </w:rPr>
              <w:t>Birth hypoxia / asphyxia</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9</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9</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8</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4</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5</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9</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7</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4</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r>
      <w:tr w:rsidR="005521E4" w:rsidRPr="008C67E2" w:rsidTr="00D03C04">
        <w:trPr>
          <w:trHeight w:val="327"/>
        </w:trPr>
        <w:tc>
          <w:tcPr>
            <w:tcW w:w="775" w:type="pct"/>
            <w:shd w:val="clear" w:color="auto" w:fill="auto"/>
            <w:noWrap/>
            <w:vAlign w:val="bottom"/>
            <w:hideMark/>
          </w:tcPr>
          <w:p w:rsidR="005521E4" w:rsidRPr="008C67E2" w:rsidRDefault="005521E4" w:rsidP="002342E8">
            <w:pPr>
              <w:pStyle w:val="DHHStabletext"/>
              <w:rPr>
                <w:lang w:eastAsia="en-AU"/>
              </w:rPr>
            </w:pPr>
            <w:r w:rsidRPr="008C67E2">
              <w:rPr>
                <w:lang w:eastAsia="en-AU"/>
              </w:rPr>
              <w:t>Congenital anomaly</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50</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56</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54</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65</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56</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52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60</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60</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67</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68</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41</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61</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43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67</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73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50</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57</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61</w:t>
            </w:r>
          </w:p>
        </w:tc>
      </w:tr>
      <w:tr w:rsidR="005521E4" w:rsidRPr="008C67E2" w:rsidTr="00D03C04">
        <w:trPr>
          <w:trHeight w:val="195"/>
        </w:trPr>
        <w:tc>
          <w:tcPr>
            <w:tcW w:w="775" w:type="pct"/>
            <w:shd w:val="clear" w:color="auto" w:fill="auto"/>
            <w:noWrap/>
            <w:vAlign w:val="bottom"/>
            <w:hideMark/>
          </w:tcPr>
          <w:p w:rsidR="005521E4" w:rsidRPr="008C67E2" w:rsidRDefault="005521E4" w:rsidP="002342E8">
            <w:pPr>
              <w:pStyle w:val="DHHStabletext"/>
              <w:rPr>
                <w:lang w:eastAsia="en-AU"/>
              </w:rPr>
            </w:pPr>
            <w:r w:rsidRPr="008C67E2">
              <w:rPr>
                <w:lang w:eastAsia="en-AU"/>
              </w:rPr>
              <w:t>Prematurity</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8</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15</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10</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17</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20</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15</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17</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15</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18</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10</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13</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12</w:t>
            </w:r>
          </w:p>
        </w:tc>
        <w:tc>
          <w:tcPr>
            <w:tcW w:w="211" w:type="pct"/>
            <w:shd w:val="clear" w:color="auto" w:fill="auto"/>
            <w:noWrap/>
            <w:vAlign w:val="bottom"/>
            <w:hideMark/>
          </w:tcPr>
          <w:p w:rsidR="005521E4" w:rsidRPr="008C67E2" w:rsidRDefault="005521E4" w:rsidP="002342E8">
            <w:pPr>
              <w:pStyle w:val="DHHStabletext"/>
              <w:rPr>
                <w:lang w:eastAsia="en-AU"/>
              </w:rPr>
            </w:pPr>
            <w:r w:rsidRPr="008C67E2">
              <w:rPr>
                <w:lang w:eastAsia="en-AU"/>
              </w:rPr>
              <w:t>8</w:t>
            </w:r>
          </w:p>
        </w:tc>
      </w:tr>
      <w:tr w:rsidR="005521E4" w:rsidRPr="008C67E2" w:rsidTr="00D03C04">
        <w:trPr>
          <w:trHeight w:val="327"/>
        </w:trPr>
        <w:tc>
          <w:tcPr>
            <w:tcW w:w="775"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Other</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8</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6</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9</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1</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7</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3</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5</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3</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1</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3</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2</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0</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1</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1</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0</w:t>
            </w:r>
          </w:p>
        </w:tc>
        <w:tc>
          <w:tcPr>
            <w:tcW w:w="211" w:type="pct"/>
            <w:tcBorders>
              <w:bottom w:val="single" w:sz="4" w:space="0" w:color="auto"/>
            </w:tcBorders>
            <w:shd w:val="clear" w:color="auto" w:fill="auto"/>
            <w:noWrap/>
            <w:vAlign w:val="bottom"/>
            <w:hideMark/>
          </w:tcPr>
          <w:p w:rsidR="005521E4" w:rsidRPr="008C67E2" w:rsidRDefault="005521E4" w:rsidP="002342E8">
            <w:pPr>
              <w:pStyle w:val="DHHStabletext"/>
              <w:rPr>
                <w:lang w:eastAsia="en-AU"/>
              </w:rPr>
            </w:pPr>
            <w:r w:rsidRPr="008C67E2">
              <w:rPr>
                <w:lang w:eastAsia="en-AU"/>
              </w:rPr>
              <w:t>3</w:t>
            </w:r>
          </w:p>
        </w:tc>
      </w:tr>
      <w:tr w:rsidR="005521E4" w:rsidRPr="008C67E2" w:rsidTr="00D03C04">
        <w:trPr>
          <w:trHeight w:val="327"/>
        </w:trPr>
        <w:tc>
          <w:tcPr>
            <w:tcW w:w="775"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Total cases</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89</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73</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85</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85</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76</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86</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77</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73</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81</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88</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94</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90</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64</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83</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lang w:eastAsia="en-AU"/>
              </w:rPr>
            </w:pPr>
            <w:r w:rsidRPr="008C67E2">
              <w:rPr>
                <w:lang w:eastAsia="en-AU"/>
              </w:rPr>
              <w:t>57</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rFonts w:cs="Calibri"/>
                <w:lang w:eastAsia="en-AU"/>
              </w:rPr>
            </w:pPr>
            <w:r w:rsidRPr="008C67E2">
              <w:rPr>
                <w:rFonts w:cs="Calibri"/>
                <w:lang w:eastAsia="en-AU"/>
              </w:rPr>
              <w:t>84</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rFonts w:cs="Calibri"/>
                <w:lang w:eastAsia="en-AU"/>
              </w:rPr>
            </w:pPr>
            <w:r w:rsidRPr="008C67E2">
              <w:rPr>
                <w:rFonts w:cs="Calibri"/>
                <w:lang w:eastAsia="en-AU"/>
              </w:rPr>
              <w:t>87</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rFonts w:cs="Calibri"/>
                <w:lang w:eastAsia="en-AU"/>
              </w:rPr>
            </w:pPr>
            <w:r w:rsidRPr="008C67E2">
              <w:rPr>
                <w:rFonts w:cs="Calibri"/>
                <w:lang w:eastAsia="en-AU"/>
              </w:rPr>
              <w:t>65</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rFonts w:cs="Calibri"/>
                <w:lang w:eastAsia="en-AU"/>
              </w:rPr>
            </w:pPr>
            <w:r w:rsidRPr="008C67E2">
              <w:rPr>
                <w:rFonts w:cs="Calibri"/>
                <w:lang w:eastAsia="en-AU"/>
              </w:rPr>
              <w:t>71</w:t>
            </w:r>
          </w:p>
        </w:tc>
        <w:tc>
          <w:tcPr>
            <w:tcW w:w="211" w:type="pct"/>
            <w:tcBorders>
              <w:top w:val="single" w:sz="4" w:space="0" w:color="auto"/>
              <w:bottom w:val="nil"/>
            </w:tcBorders>
            <w:shd w:val="clear" w:color="auto" w:fill="auto"/>
            <w:noWrap/>
            <w:vAlign w:val="bottom"/>
            <w:hideMark/>
          </w:tcPr>
          <w:p w:rsidR="005521E4" w:rsidRPr="008C67E2" w:rsidRDefault="005521E4" w:rsidP="002342E8">
            <w:pPr>
              <w:pStyle w:val="DHHStablecaption"/>
              <w:rPr>
                <w:rFonts w:cs="Calibri"/>
                <w:lang w:eastAsia="en-AU"/>
              </w:rPr>
            </w:pPr>
            <w:r w:rsidRPr="008C67E2">
              <w:rPr>
                <w:rFonts w:cs="Calibri"/>
                <w:lang w:eastAsia="en-AU"/>
              </w:rPr>
              <w:t>74</w:t>
            </w:r>
          </w:p>
        </w:tc>
      </w:tr>
    </w:tbl>
    <w:p w:rsidR="005521E4" w:rsidRDefault="005521E4" w:rsidP="002342E8">
      <w:pPr>
        <w:pStyle w:val="DHHStablecaption"/>
      </w:pPr>
    </w:p>
    <w:p w:rsidR="005521E4" w:rsidRPr="002C52B9" w:rsidRDefault="005521E4" w:rsidP="002342E8">
      <w:pPr>
        <w:pStyle w:val="DHHStabletext"/>
      </w:pPr>
      <w:r>
        <w:t>The data is presented in Figure 7.10a</w:t>
      </w:r>
    </w:p>
    <w:p w:rsidR="005521E4" w:rsidRPr="001C0542" w:rsidRDefault="005521E4" w:rsidP="005521E4">
      <w:pPr>
        <w:spacing w:after="0" w:line="240" w:lineRule="auto"/>
        <w:rPr>
          <w:sz w:val="20"/>
        </w:rPr>
        <w:sectPr w:rsidR="005521E4" w:rsidRPr="001C0542" w:rsidSect="00D03C04">
          <w:pgSz w:w="16839" w:h="11907" w:orient="landscape" w:code="9"/>
          <w:pgMar w:top="1440" w:right="1440" w:bottom="1558" w:left="1440" w:header="708" w:footer="708" w:gutter="0"/>
          <w:cols w:space="708"/>
          <w:docGrid w:linePitch="360"/>
        </w:sectPr>
      </w:pPr>
      <w:r w:rsidRPr="001C0542">
        <w:rPr>
          <w:sz w:val="20"/>
        </w:rPr>
        <w:tab/>
      </w:r>
      <w:r w:rsidRPr="001C0542">
        <w:rPr>
          <w:sz w:val="20"/>
        </w:rPr>
        <w:tab/>
      </w:r>
      <w:r w:rsidRPr="001C0542">
        <w:rPr>
          <w:sz w:val="20"/>
        </w:rPr>
        <w:tab/>
      </w:r>
      <w:r w:rsidRPr="001C0542">
        <w:rPr>
          <w:sz w:val="20"/>
        </w:rPr>
        <w:tab/>
      </w:r>
      <w:r w:rsidRPr="001C0542">
        <w:rPr>
          <w:sz w:val="20"/>
        </w:rPr>
        <w:tab/>
      </w:r>
    </w:p>
    <w:p w:rsidR="005521E4" w:rsidRDefault="005521E4" w:rsidP="005521E4">
      <w:pPr>
        <w:pStyle w:val="Heading2"/>
      </w:pPr>
      <w:bookmarkStart w:id="33" w:name="_Toc506386027"/>
      <w:r w:rsidRPr="00184BB1">
        <w:lastRenderedPageBreak/>
        <w:t xml:space="preserve">Figure </w:t>
      </w:r>
      <w:r>
        <w:t>7</w:t>
      </w:r>
      <w:r w:rsidRPr="00184BB1">
        <w:t>.10a: Causes of death determined at birth: post-neonatal infants and children (28 days to 14 years), Victoria 1997 - 2016</w:t>
      </w:r>
      <w:bookmarkEnd w:id="33"/>
      <w:r w:rsidRPr="00184BB1">
        <w:tab/>
      </w:r>
    </w:p>
    <w:p w:rsidR="005521E4" w:rsidRPr="0029203A" w:rsidRDefault="00232D80" w:rsidP="005521E4">
      <w:r>
        <w:rPr>
          <w:noProof/>
          <w:lang w:eastAsia="en-AU"/>
        </w:rPr>
        <w:drawing>
          <wp:inline distT="0" distB="0" distL="0" distR="0">
            <wp:extent cx="8314055" cy="3322955"/>
            <wp:effectExtent l="0" t="0" r="10795" b="10795"/>
            <wp:docPr id="12"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521E4" w:rsidRDefault="005521E4" w:rsidP="005521E4">
      <w:r>
        <w:t xml:space="preserve"> </w:t>
      </w:r>
    </w:p>
    <w:p w:rsidR="005521E4" w:rsidRPr="00516FBE" w:rsidRDefault="005521E4" w:rsidP="002342E8">
      <w:pPr>
        <w:pStyle w:val="DHHStabletext"/>
      </w:pPr>
      <w:r w:rsidRPr="00516FBE">
        <w:t>The data is taken from Table 7.16a</w:t>
      </w:r>
    </w:p>
    <w:p w:rsidR="005521E4" w:rsidRDefault="005521E4" w:rsidP="005521E4">
      <w:pPr>
        <w:pStyle w:val="Heading2"/>
      </w:pPr>
    </w:p>
    <w:p w:rsidR="005521E4" w:rsidRDefault="005521E4" w:rsidP="005521E4"/>
    <w:p w:rsidR="005521E4" w:rsidRDefault="005521E4" w:rsidP="005521E4">
      <w:pPr>
        <w:pStyle w:val="Heading2"/>
      </w:pPr>
      <w:bookmarkStart w:id="34" w:name="_Toc506386028"/>
      <w:r w:rsidRPr="004F362C">
        <w:lastRenderedPageBreak/>
        <w:t xml:space="preserve">Table </w:t>
      </w:r>
      <w:r>
        <w:t>7</w:t>
      </w:r>
      <w:r w:rsidRPr="004F362C">
        <w:t>.1</w:t>
      </w:r>
      <w:r>
        <w:t>6</w:t>
      </w:r>
      <w:r w:rsidRPr="004F362C">
        <w:t>b: Causes of death determined at birth: post-neonatal infants, children and adolescents</w:t>
      </w:r>
      <w:r w:rsidRPr="004F362C">
        <w:rPr>
          <w:vertAlign w:val="superscript"/>
        </w:rPr>
        <w:t>ab</w:t>
      </w:r>
      <w:r w:rsidRPr="004F362C">
        <w:t>, Victoria 1997-2016</w:t>
      </w:r>
      <w:bookmarkEnd w:id="34"/>
    </w:p>
    <w:p w:rsidR="005521E4" w:rsidRDefault="005521E4" w:rsidP="005521E4"/>
    <w:tbl>
      <w:tblPr>
        <w:tblW w:w="15882" w:type="dxa"/>
        <w:tblInd w:w="-949" w:type="dxa"/>
        <w:tblBorders>
          <w:insideH w:val="single" w:sz="4" w:space="0" w:color="auto"/>
        </w:tblBorders>
        <w:tblLook w:val="04A0" w:firstRow="1" w:lastRow="0" w:firstColumn="1" w:lastColumn="0" w:noHBand="0" w:noVBand="1"/>
      </w:tblPr>
      <w:tblGrid>
        <w:gridCol w:w="2352"/>
        <w:gridCol w:w="668"/>
        <w:gridCol w:w="668"/>
        <w:gridCol w:w="668"/>
        <w:gridCol w:w="668"/>
        <w:gridCol w:w="668"/>
        <w:gridCol w:w="667"/>
        <w:gridCol w:w="667"/>
        <w:gridCol w:w="667"/>
        <w:gridCol w:w="667"/>
        <w:gridCol w:w="667"/>
        <w:gridCol w:w="667"/>
        <w:gridCol w:w="667"/>
        <w:gridCol w:w="667"/>
        <w:gridCol w:w="667"/>
        <w:gridCol w:w="667"/>
        <w:gridCol w:w="667"/>
        <w:gridCol w:w="667"/>
        <w:gridCol w:w="667"/>
        <w:gridCol w:w="667"/>
        <w:gridCol w:w="852"/>
      </w:tblGrid>
      <w:tr w:rsidR="005521E4" w:rsidRPr="004F362C" w:rsidTr="00D03C04">
        <w:trPr>
          <w:trHeight w:val="300"/>
        </w:trPr>
        <w:tc>
          <w:tcPr>
            <w:tcW w:w="0" w:type="auto"/>
            <w:shd w:val="clear" w:color="auto" w:fill="auto"/>
            <w:noWrap/>
            <w:vAlign w:val="bottom"/>
            <w:hideMark/>
          </w:tcPr>
          <w:p w:rsidR="005521E4" w:rsidRPr="004F362C" w:rsidRDefault="005521E4" w:rsidP="005521E4">
            <w:pPr>
              <w:spacing w:after="0" w:line="240" w:lineRule="auto"/>
              <w:rPr>
                <w:rFonts w:eastAsia="Times New Roman" w:cs="Calibri"/>
                <w:color w:val="FF0000"/>
                <w:lang w:eastAsia="en-AU"/>
              </w:rPr>
            </w:pPr>
            <w:r w:rsidRPr="004F362C">
              <w:rPr>
                <w:rFonts w:eastAsia="Times New Roman" w:cs="Calibri"/>
                <w:color w:val="FF0000"/>
                <w:lang w:eastAsia="en-AU"/>
              </w:rPr>
              <w:t> </w:t>
            </w:r>
          </w:p>
        </w:tc>
        <w:tc>
          <w:tcPr>
            <w:tcW w:w="0" w:type="auto"/>
            <w:shd w:val="clear" w:color="auto" w:fill="auto"/>
            <w:noWrap/>
            <w:vAlign w:val="bottom"/>
            <w:hideMark/>
          </w:tcPr>
          <w:p w:rsidR="005521E4" w:rsidRPr="004F362C" w:rsidRDefault="005521E4" w:rsidP="002342E8">
            <w:pPr>
              <w:pStyle w:val="DHHStablecolhead"/>
              <w:rPr>
                <w:lang w:eastAsia="en-AU"/>
              </w:rPr>
            </w:pPr>
            <w:r w:rsidRPr="004F362C">
              <w:rPr>
                <w:lang w:eastAsia="en-AU"/>
              </w:rPr>
              <w:t>1997</w:t>
            </w:r>
          </w:p>
        </w:tc>
        <w:tc>
          <w:tcPr>
            <w:tcW w:w="0" w:type="auto"/>
            <w:shd w:val="clear" w:color="auto" w:fill="auto"/>
            <w:noWrap/>
            <w:vAlign w:val="bottom"/>
            <w:hideMark/>
          </w:tcPr>
          <w:p w:rsidR="005521E4" w:rsidRPr="004F362C" w:rsidRDefault="005521E4" w:rsidP="002342E8">
            <w:pPr>
              <w:pStyle w:val="DHHStablecolhead"/>
              <w:rPr>
                <w:lang w:eastAsia="en-AU"/>
              </w:rPr>
            </w:pPr>
            <w:r w:rsidRPr="004F362C">
              <w:rPr>
                <w:lang w:eastAsia="en-AU"/>
              </w:rPr>
              <w:t>1998</w:t>
            </w:r>
          </w:p>
        </w:tc>
        <w:tc>
          <w:tcPr>
            <w:tcW w:w="0" w:type="auto"/>
            <w:shd w:val="clear" w:color="auto" w:fill="auto"/>
            <w:noWrap/>
            <w:vAlign w:val="bottom"/>
            <w:hideMark/>
          </w:tcPr>
          <w:p w:rsidR="005521E4" w:rsidRPr="004F362C" w:rsidRDefault="005521E4" w:rsidP="002342E8">
            <w:pPr>
              <w:pStyle w:val="DHHStablecolhead"/>
              <w:rPr>
                <w:lang w:eastAsia="en-AU"/>
              </w:rPr>
            </w:pPr>
            <w:r w:rsidRPr="004F362C">
              <w:rPr>
                <w:lang w:eastAsia="en-AU"/>
              </w:rPr>
              <w:t>1999</w:t>
            </w:r>
          </w:p>
        </w:tc>
        <w:tc>
          <w:tcPr>
            <w:tcW w:w="0" w:type="auto"/>
            <w:shd w:val="clear" w:color="auto" w:fill="auto"/>
            <w:noWrap/>
            <w:vAlign w:val="bottom"/>
            <w:hideMark/>
          </w:tcPr>
          <w:p w:rsidR="005521E4" w:rsidRPr="004F362C" w:rsidRDefault="005521E4" w:rsidP="002342E8">
            <w:pPr>
              <w:pStyle w:val="DHHStablecolhead"/>
              <w:rPr>
                <w:lang w:eastAsia="en-AU"/>
              </w:rPr>
            </w:pPr>
            <w:r w:rsidRPr="004F362C">
              <w:rPr>
                <w:lang w:eastAsia="en-AU"/>
              </w:rPr>
              <w:t>2000</w:t>
            </w:r>
          </w:p>
        </w:tc>
        <w:tc>
          <w:tcPr>
            <w:tcW w:w="0" w:type="auto"/>
            <w:shd w:val="clear" w:color="auto" w:fill="auto"/>
            <w:noWrap/>
            <w:vAlign w:val="bottom"/>
            <w:hideMark/>
          </w:tcPr>
          <w:p w:rsidR="005521E4" w:rsidRPr="004F362C" w:rsidRDefault="005521E4" w:rsidP="002342E8">
            <w:pPr>
              <w:pStyle w:val="DHHStablecolhead"/>
              <w:rPr>
                <w:lang w:eastAsia="en-AU"/>
              </w:rPr>
            </w:pPr>
            <w:r w:rsidRPr="004F362C">
              <w:rPr>
                <w:lang w:eastAsia="en-AU"/>
              </w:rPr>
              <w:t>2001</w:t>
            </w:r>
          </w:p>
        </w:tc>
        <w:tc>
          <w:tcPr>
            <w:tcW w:w="0" w:type="auto"/>
            <w:shd w:val="clear" w:color="auto" w:fill="auto"/>
            <w:noWrap/>
            <w:vAlign w:val="bottom"/>
            <w:hideMark/>
          </w:tcPr>
          <w:p w:rsidR="005521E4" w:rsidRPr="004F362C" w:rsidRDefault="005521E4" w:rsidP="002342E8">
            <w:pPr>
              <w:pStyle w:val="DHHStablecolhead"/>
              <w:rPr>
                <w:lang w:eastAsia="en-AU"/>
              </w:rPr>
            </w:pPr>
            <w:r w:rsidRPr="004F362C">
              <w:rPr>
                <w:lang w:eastAsia="en-AU"/>
              </w:rPr>
              <w:t>2002</w:t>
            </w:r>
          </w:p>
        </w:tc>
        <w:tc>
          <w:tcPr>
            <w:tcW w:w="0" w:type="auto"/>
            <w:shd w:val="clear" w:color="auto" w:fill="auto"/>
            <w:noWrap/>
            <w:vAlign w:val="bottom"/>
            <w:hideMark/>
          </w:tcPr>
          <w:p w:rsidR="005521E4" w:rsidRPr="004F362C" w:rsidRDefault="005521E4" w:rsidP="002342E8">
            <w:pPr>
              <w:pStyle w:val="DHHStablecolhead"/>
              <w:rPr>
                <w:lang w:eastAsia="en-AU"/>
              </w:rPr>
            </w:pPr>
            <w:r w:rsidRPr="004F362C">
              <w:rPr>
                <w:lang w:eastAsia="en-AU"/>
              </w:rPr>
              <w:t>2003</w:t>
            </w:r>
          </w:p>
        </w:tc>
        <w:tc>
          <w:tcPr>
            <w:tcW w:w="0" w:type="auto"/>
            <w:shd w:val="clear" w:color="auto" w:fill="auto"/>
            <w:noWrap/>
            <w:vAlign w:val="bottom"/>
            <w:hideMark/>
          </w:tcPr>
          <w:p w:rsidR="005521E4" w:rsidRPr="004F362C" w:rsidRDefault="005521E4" w:rsidP="002342E8">
            <w:pPr>
              <w:pStyle w:val="DHHStablecolhead"/>
              <w:rPr>
                <w:lang w:eastAsia="en-AU"/>
              </w:rPr>
            </w:pPr>
            <w:r w:rsidRPr="004F362C">
              <w:rPr>
                <w:lang w:eastAsia="en-AU"/>
              </w:rPr>
              <w:t>2004</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2005</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2006</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2007</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2008</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2009</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2010</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2011</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2012</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2013</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2014</w:t>
            </w:r>
          </w:p>
        </w:tc>
        <w:tc>
          <w:tcPr>
            <w:tcW w:w="0" w:type="auto"/>
            <w:shd w:val="clear" w:color="000000" w:fill="D9D9D9"/>
            <w:noWrap/>
            <w:vAlign w:val="bottom"/>
            <w:hideMark/>
          </w:tcPr>
          <w:p w:rsidR="005521E4" w:rsidRPr="004F362C" w:rsidRDefault="005521E4" w:rsidP="002342E8">
            <w:pPr>
              <w:pStyle w:val="DHHStablecolhead"/>
              <w:rPr>
                <w:lang w:eastAsia="en-AU"/>
              </w:rPr>
            </w:pPr>
            <w:r w:rsidRPr="004F362C">
              <w:rPr>
                <w:lang w:eastAsia="en-AU"/>
              </w:rPr>
              <w:t>2015</w:t>
            </w:r>
          </w:p>
        </w:tc>
        <w:tc>
          <w:tcPr>
            <w:tcW w:w="852" w:type="dxa"/>
            <w:shd w:val="clear" w:color="000000" w:fill="D9D9D9"/>
            <w:noWrap/>
            <w:vAlign w:val="bottom"/>
            <w:hideMark/>
          </w:tcPr>
          <w:p w:rsidR="005521E4" w:rsidRPr="004F362C" w:rsidRDefault="005521E4" w:rsidP="002342E8">
            <w:pPr>
              <w:pStyle w:val="DHHStablecolhead"/>
              <w:rPr>
                <w:lang w:eastAsia="en-AU"/>
              </w:rPr>
            </w:pPr>
            <w:r w:rsidRPr="004F362C">
              <w:rPr>
                <w:lang w:eastAsia="en-AU"/>
              </w:rPr>
              <w:t>2016</w:t>
            </w:r>
          </w:p>
        </w:tc>
      </w:tr>
      <w:tr w:rsidR="005521E4" w:rsidRPr="004F362C" w:rsidTr="00D03C04">
        <w:trPr>
          <w:trHeight w:val="300"/>
        </w:trPr>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Birth hypoxia / asphyxia</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6</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9</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9</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8</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6</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4</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5</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3</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3</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7</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10</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4</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7</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2</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2</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5</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2</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2</w:t>
            </w:r>
          </w:p>
        </w:tc>
        <w:tc>
          <w:tcPr>
            <w:tcW w:w="852" w:type="dxa"/>
            <w:shd w:val="clear" w:color="000000" w:fill="D9D9D9"/>
            <w:noWrap/>
            <w:vAlign w:val="bottom"/>
            <w:hideMark/>
          </w:tcPr>
          <w:p w:rsidR="005521E4" w:rsidRPr="004F362C" w:rsidRDefault="005521E4" w:rsidP="002342E8">
            <w:pPr>
              <w:pStyle w:val="DHHStabletext"/>
              <w:rPr>
                <w:lang w:eastAsia="en-AU"/>
              </w:rPr>
            </w:pPr>
            <w:r w:rsidRPr="004F362C">
              <w:rPr>
                <w:lang w:eastAsia="en-AU"/>
              </w:rPr>
              <w:t>2</w:t>
            </w:r>
          </w:p>
        </w:tc>
      </w:tr>
      <w:tr w:rsidR="005521E4" w:rsidRPr="004F362C" w:rsidTr="00D03C04">
        <w:trPr>
          <w:trHeight w:val="300"/>
        </w:trPr>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Congenital anomaly</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62</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50</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62</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56</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54</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65</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56</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52</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67</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65</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73</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78</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45</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68</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46</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75</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79</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56</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61</w:t>
            </w:r>
          </w:p>
        </w:tc>
        <w:tc>
          <w:tcPr>
            <w:tcW w:w="852" w:type="dxa"/>
            <w:shd w:val="clear" w:color="000000" w:fill="D9D9D9"/>
            <w:noWrap/>
            <w:vAlign w:val="bottom"/>
            <w:hideMark/>
          </w:tcPr>
          <w:p w:rsidR="005521E4" w:rsidRPr="004F362C" w:rsidRDefault="005521E4" w:rsidP="002342E8">
            <w:pPr>
              <w:pStyle w:val="DHHStabletext"/>
              <w:rPr>
                <w:lang w:eastAsia="en-AU"/>
              </w:rPr>
            </w:pPr>
            <w:r w:rsidRPr="004F362C">
              <w:rPr>
                <w:lang w:eastAsia="en-AU"/>
              </w:rPr>
              <w:t>66</w:t>
            </w:r>
          </w:p>
        </w:tc>
      </w:tr>
      <w:tr w:rsidR="005521E4" w:rsidRPr="004F362C" w:rsidTr="00D03C04">
        <w:trPr>
          <w:trHeight w:val="300"/>
        </w:trPr>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Prematurity</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13</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8</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12</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12</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15</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10</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13</w:t>
            </w:r>
          </w:p>
        </w:tc>
        <w:tc>
          <w:tcPr>
            <w:tcW w:w="0" w:type="auto"/>
            <w:shd w:val="clear" w:color="auto" w:fill="auto"/>
            <w:noWrap/>
            <w:vAlign w:val="bottom"/>
            <w:hideMark/>
          </w:tcPr>
          <w:p w:rsidR="005521E4" w:rsidRPr="004F362C" w:rsidRDefault="005521E4" w:rsidP="002342E8">
            <w:pPr>
              <w:pStyle w:val="DHHStabletext"/>
              <w:rPr>
                <w:lang w:eastAsia="en-AU"/>
              </w:rPr>
            </w:pPr>
            <w:r w:rsidRPr="004F362C">
              <w:rPr>
                <w:lang w:eastAsia="en-AU"/>
              </w:rPr>
              <w:t>13</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17</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20</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15</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18</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15</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18</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10</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13</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12</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13</w:t>
            </w:r>
          </w:p>
        </w:tc>
        <w:tc>
          <w:tcPr>
            <w:tcW w:w="0" w:type="auto"/>
            <w:shd w:val="clear" w:color="000000" w:fill="D9D9D9"/>
            <w:noWrap/>
            <w:vAlign w:val="bottom"/>
            <w:hideMark/>
          </w:tcPr>
          <w:p w:rsidR="005521E4" w:rsidRPr="004F362C" w:rsidRDefault="005521E4" w:rsidP="002342E8">
            <w:pPr>
              <w:pStyle w:val="DHHStabletext"/>
              <w:rPr>
                <w:lang w:eastAsia="en-AU"/>
              </w:rPr>
            </w:pPr>
            <w:r w:rsidRPr="004F362C">
              <w:rPr>
                <w:lang w:eastAsia="en-AU"/>
              </w:rPr>
              <w:t>12</w:t>
            </w:r>
          </w:p>
        </w:tc>
        <w:tc>
          <w:tcPr>
            <w:tcW w:w="852" w:type="dxa"/>
            <w:shd w:val="clear" w:color="000000" w:fill="D9D9D9"/>
            <w:noWrap/>
            <w:vAlign w:val="bottom"/>
            <w:hideMark/>
          </w:tcPr>
          <w:p w:rsidR="005521E4" w:rsidRPr="004F362C" w:rsidRDefault="005521E4" w:rsidP="002342E8">
            <w:pPr>
              <w:pStyle w:val="DHHStabletext"/>
              <w:rPr>
                <w:lang w:eastAsia="en-AU"/>
              </w:rPr>
            </w:pPr>
            <w:r w:rsidRPr="004F362C">
              <w:rPr>
                <w:lang w:eastAsia="en-AU"/>
              </w:rPr>
              <w:t>8</w:t>
            </w:r>
          </w:p>
        </w:tc>
      </w:tr>
      <w:tr w:rsidR="005521E4" w:rsidRPr="004F362C" w:rsidTr="00D03C04">
        <w:trPr>
          <w:trHeight w:val="300"/>
        </w:trPr>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Other</w:t>
            </w:r>
          </w:p>
        </w:tc>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8</w:t>
            </w:r>
          </w:p>
        </w:tc>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6</w:t>
            </w:r>
          </w:p>
        </w:tc>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2</w:t>
            </w:r>
          </w:p>
        </w:tc>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9</w:t>
            </w:r>
          </w:p>
        </w:tc>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1</w:t>
            </w:r>
          </w:p>
        </w:tc>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7</w:t>
            </w:r>
          </w:p>
        </w:tc>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3</w:t>
            </w:r>
          </w:p>
        </w:tc>
        <w:tc>
          <w:tcPr>
            <w:tcW w:w="0" w:type="auto"/>
            <w:tcBorders>
              <w:bottom w:val="single" w:sz="4" w:space="0" w:color="auto"/>
            </w:tcBorders>
            <w:shd w:val="clear" w:color="auto" w:fill="auto"/>
            <w:noWrap/>
            <w:vAlign w:val="bottom"/>
            <w:hideMark/>
          </w:tcPr>
          <w:p w:rsidR="005521E4" w:rsidRPr="004F362C" w:rsidRDefault="005521E4" w:rsidP="002342E8">
            <w:pPr>
              <w:pStyle w:val="DHHStabletext"/>
              <w:rPr>
                <w:lang w:eastAsia="en-AU"/>
              </w:rPr>
            </w:pPr>
            <w:r w:rsidRPr="004F362C">
              <w:rPr>
                <w:lang w:eastAsia="en-AU"/>
              </w:rPr>
              <w:t>5</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5</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2</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3</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3</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1</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3</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3</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1</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1</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2</w:t>
            </w:r>
          </w:p>
        </w:tc>
        <w:tc>
          <w:tcPr>
            <w:tcW w:w="0" w:type="auto"/>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1</w:t>
            </w:r>
          </w:p>
        </w:tc>
        <w:tc>
          <w:tcPr>
            <w:tcW w:w="852" w:type="dxa"/>
            <w:tcBorders>
              <w:bottom w:val="single" w:sz="4" w:space="0" w:color="auto"/>
            </w:tcBorders>
            <w:shd w:val="clear" w:color="000000" w:fill="D9D9D9"/>
            <w:noWrap/>
            <w:vAlign w:val="bottom"/>
            <w:hideMark/>
          </w:tcPr>
          <w:p w:rsidR="005521E4" w:rsidRPr="004F362C" w:rsidRDefault="005521E4" w:rsidP="002342E8">
            <w:pPr>
              <w:pStyle w:val="DHHStabletext"/>
              <w:rPr>
                <w:lang w:eastAsia="en-AU"/>
              </w:rPr>
            </w:pPr>
            <w:r w:rsidRPr="004F362C">
              <w:rPr>
                <w:lang w:eastAsia="en-AU"/>
              </w:rPr>
              <w:t>4</w:t>
            </w:r>
          </w:p>
        </w:tc>
      </w:tr>
      <w:tr w:rsidR="005521E4" w:rsidRPr="004F362C" w:rsidTr="00D03C04">
        <w:trPr>
          <w:trHeight w:val="300"/>
        </w:trPr>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Total cases</w:t>
            </w:r>
          </w:p>
        </w:tc>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89</w:t>
            </w:r>
          </w:p>
        </w:tc>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73</w:t>
            </w:r>
          </w:p>
        </w:tc>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85</w:t>
            </w:r>
          </w:p>
        </w:tc>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85</w:t>
            </w:r>
          </w:p>
        </w:tc>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76</w:t>
            </w:r>
          </w:p>
        </w:tc>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86</w:t>
            </w:r>
          </w:p>
        </w:tc>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77</w:t>
            </w:r>
          </w:p>
        </w:tc>
        <w:tc>
          <w:tcPr>
            <w:tcW w:w="0" w:type="auto"/>
            <w:tcBorders>
              <w:top w:val="single" w:sz="4" w:space="0" w:color="auto"/>
              <w:bottom w:val="nil"/>
            </w:tcBorders>
            <w:shd w:val="clear" w:color="auto" w:fill="auto"/>
            <w:noWrap/>
            <w:vAlign w:val="bottom"/>
            <w:hideMark/>
          </w:tcPr>
          <w:p w:rsidR="005521E4" w:rsidRPr="004F362C" w:rsidRDefault="005521E4" w:rsidP="002342E8">
            <w:pPr>
              <w:pStyle w:val="DHHStablecaption"/>
              <w:rPr>
                <w:lang w:eastAsia="en-AU"/>
              </w:rPr>
            </w:pPr>
            <w:r w:rsidRPr="004F362C">
              <w:rPr>
                <w:lang w:eastAsia="en-AU"/>
              </w:rPr>
              <w:t>73</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92</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94</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101</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103</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68</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91</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61</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94</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94</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72</w:t>
            </w:r>
          </w:p>
        </w:tc>
        <w:tc>
          <w:tcPr>
            <w:tcW w:w="0" w:type="auto"/>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76</w:t>
            </w:r>
          </w:p>
        </w:tc>
        <w:tc>
          <w:tcPr>
            <w:tcW w:w="852" w:type="dxa"/>
            <w:tcBorders>
              <w:top w:val="single" w:sz="4" w:space="0" w:color="auto"/>
              <w:bottom w:val="nil"/>
            </w:tcBorders>
            <w:shd w:val="clear" w:color="000000" w:fill="D9D9D9"/>
            <w:noWrap/>
            <w:vAlign w:val="bottom"/>
            <w:hideMark/>
          </w:tcPr>
          <w:p w:rsidR="005521E4" w:rsidRPr="004F362C" w:rsidRDefault="005521E4" w:rsidP="002342E8">
            <w:pPr>
              <w:pStyle w:val="DHHStablecaption"/>
              <w:rPr>
                <w:lang w:eastAsia="en-AU"/>
              </w:rPr>
            </w:pPr>
            <w:r w:rsidRPr="004F362C">
              <w:rPr>
                <w:lang w:eastAsia="en-AU"/>
              </w:rPr>
              <w:t>80</w:t>
            </w:r>
          </w:p>
        </w:tc>
      </w:tr>
    </w:tbl>
    <w:p w:rsidR="005521E4" w:rsidRPr="004F362C" w:rsidRDefault="005521E4" w:rsidP="005521E4">
      <w:pPr>
        <w:spacing w:after="0" w:line="240" w:lineRule="auto"/>
        <w:rPr>
          <w:sz w:val="20"/>
        </w:rPr>
      </w:pPr>
    </w:p>
    <w:p w:rsidR="005521E4" w:rsidRPr="004F362C" w:rsidRDefault="005521E4" w:rsidP="002342E8">
      <w:pPr>
        <w:pStyle w:val="DHHStabletext"/>
      </w:pPr>
      <w:r w:rsidRPr="00E92F23">
        <w:rPr>
          <w:vertAlign w:val="superscript"/>
        </w:rPr>
        <w:t>a</w:t>
      </w:r>
      <w:r w:rsidRPr="004F362C">
        <w:t xml:space="preserve"> 1997 - 2004 children aged 28 days to 14 years.</w:t>
      </w:r>
    </w:p>
    <w:p w:rsidR="005521E4" w:rsidRDefault="005521E4" w:rsidP="002342E8">
      <w:pPr>
        <w:pStyle w:val="DHHStabletext"/>
      </w:pPr>
      <w:r w:rsidRPr="00E92F23">
        <w:rPr>
          <w:vertAlign w:val="superscript"/>
        </w:rPr>
        <w:t>b</w:t>
      </w:r>
      <w:r w:rsidRPr="004F362C">
        <w:t xml:space="preserve"> 2005 - 2016 children and adolescents aged 28 days to 17 years</w:t>
      </w:r>
      <w:r>
        <w:t>.</w:t>
      </w:r>
    </w:p>
    <w:p w:rsidR="005521E4" w:rsidRDefault="005521E4" w:rsidP="002342E8">
      <w:pPr>
        <w:pStyle w:val="DHHStabletext"/>
      </w:pPr>
    </w:p>
    <w:p w:rsidR="005521E4" w:rsidRPr="002C52B9" w:rsidRDefault="005521E4" w:rsidP="002342E8">
      <w:pPr>
        <w:pStyle w:val="DHHStabletext"/>
      </w:pPr>
      <w:r>
        <w:t>The data is presented in Figure 7.10b</w:t>
      </w:r>
    </w:p>
    <w:p w:rsidR="005521E4" w:rsidRDefault="005521E4" w:rsidP="005521E4"/>
    <w:p w:rsidR="005521E4" w:rsidRDefault="005521E4" w:rsidP="005521E4"/>
    <w:p w:rsidR="005521E4" w:rsidRDefault="005521E4" w:rsidP="005521E4"/>
    <w:p w:rsidR="005521E4" w:rsidRPr="004F362C" w:rsidRDefault="005521E4" w:rsidP="005521E4">
      <w:pPr>
        <w:sectPr w:rsidR="005521E4" w:rsidRPr="004F362C" w:rsidSect="00D03C04">
          <w:pgSz w:w="16839" w:h="11907" w:orient="landscape" w:code="9"/>
          <w:pgMar w:top="1440" w:right="1440" w:bottom="1558" w:left="1440" w:header="708" w:footer="708" w:gutter="0"/>
          <w:cols w:space="708"/>
          <w:docGrid w:linePitch="360"/>
        </w:sectPr>
      </w:pPr>
    </w:p>
    <w:p w:rsidR="005521E4" w:rsidRDefault="005521E4" w:rsidP="005521E4">
      <w:pPr>
        <w:pStyle w:val="Heading2"/>
      </w:pPr>
      <w:bookmarkStart w:id="35" w:name="_Toc506386029"/>
      <w:r>
        <w:lastRenderedPageBreak/>
        <w:t>Figure 7</w:t>
      </w:r>
      <w:r w:rsidRPr="004F362C">
        <w:t>.10b: Causes of death determined at birth: post-neonatal infants, children and adolescents, Victoria 1997-2016</w:t>
      </w:r>
      <w:bookmarkEnd w:id="35"/>
    </w:p>
    <w:p w:rsidR="005521E4" w:rsidRPr="005B5896" w:rsidRDefault="005521E4" w:rsidP="005521E4"/>
    <w:p w:rsidR="005521E4" w:rsidRDefault="00232D80" w:rsidP="005521E4">
      <w:r>
        <w:rPr>
          <w:noProof/>
          <w:lang w:eastAsia="en-AU"/>
        </w:rPr>
        <w:drawing>
          <wp:inline distT="0" distB="0" distL="0" distR="0">
            <wp:extent cx="8940165" cy="3084830"/>
            <wp:effectExtent l="0" t="0" r="13335" b="20320"/>
            <wp:docPr id="13"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521E4" w:rsidRDefault="005521E4" w:rsidP="005521E4"/>
    <w:p w:rsidR="005521E4" w:rsidRPr="00516FBE" w:rsidRDefault="005521E4" w:rsidP="002342E8">
      <w:pPr>
        <w:pStyle w:val="DHHStabletext"/>
      </w:pPr>
      <w:r w:rsidRPr="00516FBE">
        <w:t>The data is taken from Table 7.16b</w:t>
      </w:r>
    </w:p>
    <w:p w:rsidR="005521E4" w:rsidRDefault="005521E4" w:rsidP="005521E4"/>
    <w:p w:rsidR="005521E4" w:rsidRDefault="005521E4" w:rsidP="005521E4"/>
    <w:p w:rsidR="005521E4" w:rsidRDefault="005521E4" w:rsidP="005521E4">
      <w:pPr>
        <w:spacing w:after="0" w:line="240" w:lineRule="auto"/>
      </w:pPr>
    </w:p>
    <w:p w:rsidR="005521E4" w:rsidRDefault="005521E4" w:rsidP="005521E4">
      <w:pPr>
        <w:spacing w:after="0" w:line="240" w:lineRule="auto"/>
      </w:pPr>
    </w:p>
    <w:p w:rsidR="005521E4" w:rsidRDefault="005521E4" w:rsidP="005521E4">
      <w:pPr>
        <w:pStyle w:val="Heading2"/>
      </w:pPr>
      <w:bookmarkStart w:id="36" w:name="_Toc506386030"/>
      <w:r w:rsidRPr="00E105E1">
        <w:lastRenderedPageBreak/>
        <w:t>Table 7.17a</w:t>
      </w:r>
      <w:r>
        <w:t>:</w:t>
      </w:r>
      <w:r w:rsidRPr="003B19F6">
        <w:t xml:space="preserve"> Deaths from conditions determined at birth by age group, Victoria, 2016</w:t>
      </w:r>
      <w:bookmarkEnd w:id="36"/>
    </w:p>
    <w:p w:rsidR="005521E4" w:rsidRDefault="005521E4" w:rsidP="005521E4">
      <w:pPr>
        <w:spacing w:after="0" w:line="240" w:lineRule="auto"/>
      </w:pPr>
    </w:p>
    <w:tbl>
      <w:tblPr>
        <w:tblW w:w="12557" w:type="dxa"/>
        <w:tblInd w:w="93" w:type="dxa"/>
        <w:tblBorders>
          <w:insideH w:val="single" w:sz="4" w:space="0" w:color="auto"/>
        </w:tblBorders>
        <w:tblLook w:val="04A0" w:firstRow="1" w:lastRow="0" w:firstColumn="1" w:lastColumn="0" w:noHBand="0" w:noVBand="1"/>
      </w:tblPr>
      <w:tblGrid>
        <w:gridCol w:w="2633"/>
        <w:gridCol w:w="1727"/>
        <w:gridCol w:w="1727"/>
        <w:gridCol w:w="1727"/>
        <w:gridCol w:w="1727"/>
        <w:gridCol w:w="1727"/>
        <w:gridCol w:w="1289"/>
      </w:tblGrid>
      <w:tr w:rsidR="005521E4" w:rsidRPr="003B19F6" w:rsidTr="00D03C04">
        <w:trPr>
          <w:trHeight w:val="352"/>
        </w:trPr>
        <w:tc>
          <w:tcPr>
            <w:tcW w:w="2633" w:type="dxa"/>
            <w:shd w:val="clear" w:color="auto" w:fill="auto"/>
            <w:noWrap/>
            <w:vAlign w:val="bottom"/>
            <w:hideMark/>
          </w:tcPr>
          <w:p w:rsidR="005521E4" w:rsidRPr="003B19F6" w:rsidRDefault="005521E4" w:rsidP="005521E4">
            <w:pPr>
              <w:spacing w:after="0" w:line="240" w:lineRule="auto"/>
              <w:rPr>
                <w:rFonts w:ascii="Arial" w:eastAsia="Times New Roman" w:hAnsi="Arial" w:cs="Arial"/>
                <w:sz w:val="16"/>
                <w:szCs w:val="16"/>
                <w:lang w:eastAsia="en-AU"/>
              </w:rPr>
            </w:pPr>
            <w:r w:rsidRPr="003B19F6">
              <w:rPr>
                <w:rFonts w:ascii="Arial" w:eastAsia="Times New Roman" w:hAnsi="Arial" w:cs="Arial"/>
                <w:sz w:val="16"/>
                <w:szCs w:val="16"/>
                <w:lang w:eastAsia="en-AU"/>
              </w:rPr>
              <w:t> </w:t>
            </w:r>
          </w:p>
        </w:tc>
        <w:tc>
          <w:tcPr>
            <w:tcW w:w="1727" w:type="dxa"/>
            <w:shd w:val="clear" w:color="auto" w:fill="auto"/>
            <w:noWrap/>
            <w:vAlign w:val="bottom"/>
            <w:hideMark/>
          </w:tcPr>
          <w:p w:rsidR="005521E4" w:rsidRPr="003B19F6" w:rsidRDefault="005521E4" w:rsidP="002342E8">
            <w:pPr>
              <w:pStyle w:val="DHHStablecolhead"/>
              <w:rPr>
                <w:lang w:eastAsia="en-AU"/>
              </w:rPr>
            </w:pPr>
            <w:r w:rsidRPr="003B19F6">
              <w:rPr>
                <w:lang w:eastAsia="en-AU"/>
              </w:rPr>
              <w:t>28-364 days</w:t>
            </w:r>
          </w:p>
        </w:tc>
        <w:tc>
          <w:tcPr>
            <w:tcW w:w="1727" w:type="dxa"/>
            <w:shd w:val="clear" w:color="auto" w:fill="auto"/>
            <w:noWrap/>
            <w:vAlign w:val="bottom"/>
            <w:hideMark/>
          </w:tcPr>
          <w:p w:rsidR="005521E4" w:rsidRPr="003B19F6" w:rsidRDefault="005521E4" w:rsidP="002342E8">
            <w:pPr>
              <w:pStyle w:val="DHHStablecolhead"/>
              <w:rPr>
                <w:lang w:eastAsia="en-AU"/>
              </w:rPr>
            </w:pPr>
            <w:r w:rsidRPr="003B19F6">
              <w:rPr>
                <w:lang w:eastAsia="en-AU"/>
              </w:rPr>
              <w:t>1-4 years</w:t>
            </w:r>
          </w:p>
        </w:tc>
        <w:tc>
          <w:tcPr>
            <w:tcW w:w="1727" w:type="dxa"/>
            <w:shd w:val="clear" w:color="auto" w:fill="auto"/>
            <w:noWrap/>
            <w:vAlign w:val="bottom"/>
            <w:hideMark/>
          </w:tcPr>
          <w:p w:rsidR="005521E4" w:rsidRPr="003B19F6" w:rsidRDefault="005521E4" w:rsidP="002342E8">
            <w:pPr>
              <w:pStyle w:val="DHHStablecolhead"/>
              <w:rPr>
                <w:lang w:eastAsia="en-AU"/>
              </w:rPr>
            </w:pPr>
            <w:r w:rsidRPr="003B19F6">
              <w:rPr>
                <w:lang w:eastAsia="en-AU"/>
              </w:rPr>
              <w:t>5-9 years</w:t>
            </w:r>
          </w:p>
        </w:tc>
        <w:tc>
          <w:tcPr>
            <w:tcW w:w="1727" w:type="dxa"/>
            <w:shd w:val="clear" w:color="auto" w:fill="auto"/>
            <w:noWrap/>
            <w:vAlign w:val="bottom"/>
            <w:hideMark/>
          </w:tcPr>
          <w:p w:rsidR="005521E4" w:rsidRPr="003B19F6" w:rsidRDefault="005521E4" w:rsidP="002342E8">
            <w:pPr>
              <w:pStyle w:val="DHHStablecolhead"/>
              <w:rPr>
                <w:lang w:eastAsia="en-AU"/>
              </w:rPr>
            </w:pPr>
            <w:r w:rsidRPr="003B19F6">
              <w:rPr>
                <w:lang w:eastAsia="en-AU"/>
              </w:rPr>
              <w:t>10-14 years</w:t>
            </w:r>
          </w:p>
        </w:tc>
        <w:tc>
          <w:tcPr>
            <w:tcW w:w="1727" w:type="dxa"/>
            <w:shd w:val="clear" w:color="auto" w:fill="auto"/>
            <w:noWrap/>
            <w:vAlign w:val="bottom"/>
            <w:hideMark/>
          </w:tcPr>
          <w:p w:rsidR="005521E4" w:rsidRPr="003B19F6" w:rsidRDefault="005521E4" w:rsidP="002342E8">
            <w:pPr>
              <w:pStyle w:val="DHHStablecolhead"/>
              <w:rPr>
                <w:lang w:eastAsia="en-AU"/>
              </w:rPr>
            </w:pPr>
            <w:r w:rsidRPr="003B19F6">
              <w:rPr>
                <w:lang w:eastAsia="en-AU"/>
              </w:rPr>
              <w:t>15-17 years</w:t>
            </w:r>
          </w:p>
        </w:tc>
        <w:tc>
          <w:tcPr>
            <w:tcW w:w="1289" w:type="dxa"/>
            <w:shd w:val="clear" w:color="auto" w:fill="auto"/>
            <w:noWrap/>
            <w:vAlign w:val="bottom"/>
            <w:hideMark/>
          </w:tcPr>
          <w:p w:rsidR="005521E4" w:rsidRPr="003B19F6" w:rsidRDefault="005521E4" w:rsidP="002342E8">
            <w:pPr>
              <w:pStyle w:val="DHHStablecolhead"/>
              <w:rPr>
                <w:lang w:eastAsia="en-AU"/>
              </w:rPr>
            </w:pPr>
            <w:r w:rsidRPr="003B19F6">
              <w:rPr>
                <w:lang w:eastAsia="en-AU"/>
              </w:rPr>
              <w:t>Total</w:t>
            </w:r>
          </w:p>
        </w:tc>
      </w:tr>
      <w:tr w:rsidR="005521E4" w:rsidRPr="003B19F6" w:rsidTr="00D03C04">
        <w:trPr>
          <w:trHeight w:val="352"/>
        </w:trPr>
        <w:tc>
          <w:tcPr>
            <w:tcW w:w="2633" w:type="dxa"/>
            <w:shd w:val="clear" w:color="auto" w:fill="auto"/>
            <w:noWrap/>
            <w:vAlign w:val="bottom"/>
            <w:hideMark/>
          </w:tcPr>
          <w:p w:rsidR="005521E4" w:rsidRPr="003B19F6" w:rsidRDefault="005521E4" w:rsidP="002342E8">
            <w:pPr>
              <w:pStyle w:val="DHHStabletext"/>
              <w:rPr>
                <w:lang w:eastAsia="en-AU"/>
              </w:rPr>
            </w:pPr>
            <w:r w:rsidRPr="003B19F6">
              <w:rPr>
                <w:lang w:eastAsia="en-AU"/>
              </w:rPr>
              <w:t>Birth asphyxia/hypoxia</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2</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289" w:type="dxa"/>
            <w:shd w:val="clear" w:color="auto" w:fill="auto"/>
            <w:vAlign w:val="bottom"/>
            <w:hideMark/>
          </w:tcPr>
          <w:p w:rsidR="005521E4" w:rsidRPr="003B19F6" w:rsidRDefault="005521E4" w:rsidP="002342E8">
            <w:pPr>
              <w:pStyle w:val="DHHStabletext"/>
              <w:rPr>
                <w:bCs/>
                <w:lang w:eastAsia="en-AU"/>
              </w:rPr>
            </w:pPr>
            <w:r w:rsidRPr="003B19F6">
              <w:rPr>
                <w:bCs/>
                <w:lang w:eastAsia="en-AU"/>
              </w:rPr>
              <w:t>2</w:t>
            </w:r>
          </w:p>
        </w:tc>
      </w:tr>
      <w:tr w:rsidR="005521E4" w:rsidRPr="003B19F6" w:rsidTr="00D03C04">
        <w:trPr>
          <w:trHeight w:val="352"/>
        </w:trPr>
        <w:tc>
          <w:tcPr>
            <w:tcW w:w="2633" w:type="dxa"/>
            <w:shd w:val="clear" w:color="auto" w:fill="auto"/>
            <w:noWrap/>
            <w:vAlign w:val="bottom"/>
            <w:hideMark/>
          </w:tcPr>
          <w:p w:rsidR="005521E4" w:rsidRPr="003B19F6" w:rsidRDefault="005521E4" w:rsidP="002342E8">
            <w:pPr>
              <w:pStyle w:val="DHHStabletext"/>
              <w:rPr>
                <w:lang w:eastAsia="en-AU"/>
              </w:rPr>
            </w:pPr>
            <w:r w:rsidRPr="003B19F6">
              <w:rPr>
                <w:lang w:eastAsia="en-AU"/>
              </w:rPr>
              <w:t>Congenital anomaly</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35</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17</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7</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2</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5</w:t>
            </w:r>
          </w:p>
        </w:tc>
        <w:tc>
          <w:tcPr>
            <w:tcW w:w="1289" w:type="dxa"/>
            <w:shd w:val="clear" w:color="auto" w:fill="auto"/>
            <w:vAlign w:val="bottom"/>
            <w:hideMark/>
          </w:tcPr>
          <w:p w:rsidR="005521E4" w:rsidRPr="003B19F6" w:rsidRDefault="005521E4" w:rsidP="002342E8">
            <w:pPr>
              <w:pStyle w:val="DHHStabletext"/>
              <w:rPr>
                <w:bCs/>
                <w:lang w:eastAsia="en-AU"/>
              </w:rPr>
            </w:pPr>
            <w:r w:rsidRPr="003B19F6">
              <w:rPr>
                <w:bCs/>
                <w:lang w:eastAsia="en-AU"/>
              </w:rPr>
              <w:t>66</w:t>
            </w:r>
          </w:p>
        </w:tc>
      </w:tr>
      <w:tr w:rsidR="005521E4" w:rsidRPr="003B19F6" w:rsidTr="00D03C04">
        <w:trPr>
          <w:trHeight w:val="352"/>
        </w:trPr>
        <w:tc>
          <w:tcPr>
            <w:tcW w:w="2633" w:type="dxa"/>
            <w:shd w:val="clear" w:color="auto" w:fill="auto"/>
            <w:noWrap/>
            <w:vAlign w:val="bottom"/>
            <w:hideMark/>
          </w:tcPr>
          <w:p w:rsidR="005521E4" w:rsidRPr="003B19F6" w:rsidRDefault="005521E4" w:rsidP="002342E8">
            <w:pPr>
              <w:pStyle w:val="DHHStabletext"/>
              <w:rPr>
                <w:lang w:eastAsia="en-AU"/>
              </w:rPr>
            </w:pPr>
            <w:r w:rsidRPr="003B19F6">
              <w:rPr>
                <w:lang w:eastAsia="en-AU"/>
              </w:rPr>
              <w:t>Prematurity</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7</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1</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289" w:type="dxa"/>
            <w:shd w:val="clear" w:color="auto" w:fill="auto"/>
            <w:vAlign w:val="bottom"/>
            <w:hideMark/>
          </w:tcPr>
          <w:p w:rsidR="005521E4" w:rsidRPr="003B19F6" w:rsidRDefault="005521E4" w:rsidP="002342E8">
            <w:pPr>
              <w:pStyle w:val="DHHStabletext"/>
              <w:rPr>
                <w:bCs/>
                <w:lang w:eastAsia="en-AU"/>
              </w:rPr>
            </w:pPr>
            <w:r w:rsidRPr="003B19F6">
              <w:rPr>
                <w:bCs/>
                <w:lang w:eastAsia="en-AU"/>
              </w:rPr>
              <w:t>8</w:t>
            </w:r>
          </w:p>
        </w:tc>
      </w:tr>
      <w:tr w:rsidR="005521E4" w:rsidRPr="003B19F6" w:rsidTr="00D03C04">
        <w:trPr>
          <w:trHeight w:val="352"/>
        </w:trPr>
        <w:tc>
          <w:tcPr>
            <w:tcW w:w="2633" w:type="dxa"/>
            <w:shd w:val="clear" w:color="auto" w:fill="auto"/>
            <w:noWrap/>
            <w:vAlign w:val="bottom"/>
            <w:hideMark/>
          </w:tcPr>
          <w:p w:rsidR="005521E4" w:rsidRPr="003B19F6" w:rsidRDefault="005521E4" w:rsidP="002342E8">
            <w:pPr>
              <w:pStyle w:val="DHHStabletext"/>
              <w:rPr>
                <w:lang w:eastAsia="en-AU"/>
              </w:rPr>
            </w:pPr>
            <w:r w:rsidRPr="003B19F6">
              <w:rPr>
                <w:lang w:eastAsia="en-AU"/>
              </w:rPr>
              <w:t>Other</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1</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2</w:t>
            </w:r>
          </w:p>
        </w:tc>
        <w:tc>
          <w:tcPr>
            <w:tcW w:w="1727" w:type="dxa"/>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1</w:t>
            </w:r>
          </w:p>
        </w:tc>
        <w:tc>
          <w:tcPr>
            <w:tcW w:w="1289" w:type="dxa"/>
            <w:shd w:val="clear" w:color="auto" w:fill="auto"/>
            <w:vAlign w:val="bottom"/>
            <w:hideMark/>
          </w:tcPr>
          <w:p w:rsidR="005521E4" w:rsidRPr="003B19F6" w:rsidRDefault="005521E4" w:rsidP="002342E8">
            <w:pPr>
              <w:pStyle w:val="DHHStabletext"/>
              <w:rPr>
                <w:bCs/>
                <w:lang w:eastAsia="en-AU"/>
              </w:rPr>
            </w:pPr>
            <w:r w:rsidRPr="003B19F6">
              <w:rPr>
                <w:bCs/>
                <w:lang w:eastAsia="en-AU"/>
              </w:rPr>
              <w:t>4</w:t>
            </w:r>
          </w:p>
        </w:tc>
      </w:tr>
      <w:tr w:rsidR="005521E4" w:rsidRPr="003B19F6" w:rsidTr="00D03C04">
        <w:trPr>
          <w:trHeight w:val="352"/>
        </w:trPr>
        <w:tc>
          <w:tcPr>
            <w:tcW w:w="2633" w:type="dxa"/>
            <w:shd w:val="clear" w:color="auto" w:fill="auto"/>
            <w:noWrap/>
            <w:vAlign w:val="bottom"/>
            <w:hideMark/>
          </w:tcPr>
          <w:p w:rsidR="005521E4" w:rsidRPr="003B19F6" w:rsidRDefault="005521E4" w:rsidP="002342E8">
            <w:pPr>
              <w:pStyle w:val="DHHStablecaption"/>
              <w:rPr>
                <w:lang w:eastAsia="en-AU"/>
              </w:rPr>
            </w:pPr>
            <w:r w:rsidRPr="003B19F6">
              <w:rPr>
                <w:lang w:eastAsia="en-AU"/>
              </w:rPr>
              <w:t>Total</w:t>
            </w:r>
          </w:p>
        </w:tc>
        <w:tc>
          <w:tcPr>
            <w:tcW w:w="1727" w:type="dxa"/>
            <w:shd w:val="clear" w:color="auto" w:fill="auto"/>
            <w:vAlign w:val="bottom"/>
            <w:hideMark/>
          </w:tcPr>
          <w:p w:rsidR="005521E4" w:rsidRPr="003B19F6" w:rsidRDefault="005521E4" w:rsidP="002342E8">
            <w:pPr>
              <w:pStyle w:val="DHHStablecaption"/>
              <w:rPr>
                <w:bCs/>
                <w:lang w:eastAsia="en-AU"/>
              </w:rPr>
            </w:pPr>
            <w:r w:rsidRPr="003B19F6">
              <w:rPr>
                <w:bCs/>
                <w:lang w:eastAsia="en-AU"/>
              </w:rPr>
              <w:t>44</w:t>
            </w:r>
          </w:p>
        </w:tc>
        <w:tc>
          <w:tcPr>
            <w:tcW w:w="1727" w:type="dxa"/>
            <w:shd w:val="clear" w:color="auto" w:fill="auto"/>
            <w:vAlign w:val="bottom"/>
            <w:hideMark/>
          </w:tcPr>
          <w:p w:rsidR="005521E4" w:rsidRPr="003B19F6" w:rsidRDefault="005521E4" w:rsidP="002342E8">
            <w:pPr>
              <w:pStyle w:val="DHHStablecaption"/>
              <w:rPr>
                <w:bCs/>
                <w:lang w:eastAsia="en-AU"/>
              </w:rPr>
            </w:pPr>
            <w:r w:rsidRPr="003B19F6">
              <w:rPr>
                <w:bCs/>
                <w:lang w:eastAsia="en-AU"/>
              </w:rPr>
              <w:t>18</w:t>
            </w:r>
          </w:p>
        </w:tc>
        <w:tc>
          <w:tcPr>
            <w:tcW w:w="1727" w:type="dxa"/>
            <w:shd w:val="clear" w:color="auto" w:fill="auto"/>
            <w:vAlign w:val="bottom"/>
            <w:hideMark/>
          </w:tcPr>
          <w:p w:rsidR="005521E4" w:rsidRPr="003B19F6" w:rsidRDefault="005521E4" w:rsidP="002342E8">
            <w:pPr>
              <w:pStyle w:val="DHHStablecaption"/>
              <w:rPr>
                <w:bCs/>
                <w:lang w:eastAsia="en-AU"/>
              </w:rPr>
            </w:pPr>
            <w:r w:rsidRPr="003B19F6">
              <w:rPr>
                <w:bCs/>
                <w:lang w:eastAsia="en-AU"/>
              </w:rPr>
              <w:t>8</w:t>
            </w:r>
          </w:p>
        </w:tc>
        <w:tc>
          <w:tcPr>
            <w:tcW w:w="1727" w:type="dxa"/>
            <w:shd w:val="clear" w:color="auto" w:fill="auto"/>
            <w:vAlign w:val="bottom"/>
            <w:hideMark/>
          </w:tcPr>
          <w:p w:rsidR="005521E4" w:rsidRPr="003B19F6" w:rsidRDefault="005521E4" w:rsidP="002342E8">
            <w:pPr>
              <w:pStyle w:val="DHHStablecaption"/>
              <w:rPr>
                <w:bCs/>
                <w:lang w:eastAsia="en-AU"/>
              </w:rPr>
            </w:pPr>
            <w:r w:rsidRPr="003B19F6">
              <w:rPr>
                <w:bCs/>
                <w:lang w:eastAsia="en-AU"/>
              </w:rPr>
              <w:t>4</w:t>
            </w:r>
          </w:p>
        </w:tc>
        <w:tc>
          <w:tcPr>
            <w:tcW w:w="1727" w:type="dxa"/>
            <w:shd w:val="clear" w:color="auto" w:fill="auto"/>
            <w:vAlign w:val="bottom"/>
            <w:hideMark/>
          </w:tcPr>
          <w:p w:rsidR="005521E4" w:rsidRPr="003B19F6" w:rsidRDefault="005521E4" w:rsidP="002342E8">
            <w:pPr>
              <w:pStyle w:val="DHHStablecaption"/>
              <w:rPr>
                <w:bCs/>
                <w:lang w:eastAsia="en-AU"/>
              </w:rPr>
            </w:pPr>
            <w:r w:rsidRPr="003B19F6">
              <w:rPr>
                <w:bCs/>
                <w:lang w:eastAsia="en-AU"/>
              </w:rPr>
              <w:t>6</w:t>
            </w:r>
          </w:p>
        </w:tc>
        <w:tc>
          <w:tcPr>
            <w:tcW w:w="1289" w:type="dxa"/>
            <w:shd w:val="clear" w:color="auto" w:fill="auto"/>
            <w:vAlign w:val="bottom"/>
            <w:hideMark/>
          </w:tcPr>
          <w:p w:rsidR="005521E4" w:rsidRPr="003B19F6" w:rsidRDefault="005521E4" w:rsidP="002342E8">
            <w:pPr>
              <w:pStyle w:val="DHHStablecaption"/>
              <w:rPr>
                <w:bCs/>
                <w:lang w:eastAsia="en-AU"/>
              </w:rPr>
            </w:pPr>
            <w:r w:rsidRPr="003B19F6">
              <w:rPr>
                <w:bCs/>
                <w:lang w:eastAsia="en-AU"/>
              </w:rPr>
              <w:t>80</w:t>
            </w:r>
          </w:p>
        </w:tc>
      </w:tr>
    </w:tbl>
    <w:p w:rsidR="005521E4" w:rsidRDefault="005521E4" w:rsidP="002342E8">
      <w:pPr>
        <w:pStyle w:val="DHHStabletext"/>
      </w:pPr>
    </w:p>
    <w:p w:rsidR="005521E4" w:rsidRDefault="005521E4" w:rsidP="002342E8">
      <w:pPr>
        <w:pStyle w:val="DHHStabletext"/>
      </w:pPr>
      <w:r>
        <w:t>Note: Deaths from congenital anomaly are detailed in Table 7.17b</w:t>
      </w:r>
    </w:p>
    <w:p w:rsidR="005521E4" w:rsidRDefault="005521E4" w:rsidP="005521E4"/>
    <w:p w:rsidR="005521E4" w:rsidRDefault="005521E4" w:rsidP="005521E4">
      <w:pPr>
        <w:pStyle w:val="Heading2"/>
        <w:sectPr w:rsidR="005521E4" w:rsidSect="00D03C04">
          <w:pgSz w:w="16839" w:h="11907" w:orient="landscape" w:code="9"/>
          <w:pgMar w:top="1440" w:right="1440" w:bottom="1558" w:left="1440" w:header="708" w:footer="708" w:gutter="0"/>
          <w:cols w:space="708"/>
          <w:docGrid w:linePitch="360"/>
        </w:sectPr>
      </w:pPr>
    </w:p>
    <w:p w:rsidR="005521E4" w:rsidRDefault="005521E4" w:rsidP="005521E4">
      <w:pPr>
        <w:pStyle w:val="Heading2"/>
      </w:pPr>
      <w:bookmarkStart w:id="37" w:name="_Toc506386031"/>
      <w:r>
        <w:lastRenderedPageBreak/>
        <w:t>Table 7</w:t>
      </w:r>
      <w:r w:rsidRPr="003B19F6">
        <w:t>.17</w:t>
      </w:r>
      <w:r>
        <w:t>b</w:t>
      </w:r>
      <w:r w:rsidRPr="003B19F6">
        <w:t>: Deaths from congenital anomaly by age group, Victoria 2016</w:t>
      </w:r>
      <w:bookmarkEnd w:id="37"/>
    </w:p>
    <w:p w:rsidR="005521E4" w:rsidRDefault="005521E4" w:rsidP="005521E4">
      <w:pPr>
        <w:spacing w:after="0" w:line="240" w:lineRule="auto"/>
      </w:pPr>
    </w:p>
    <w:p w:rsidR="005521E4" w:rsidRPr="002342E8" w:rsidRDefault="005521E4" w:rsidP="002342E8">
      <w:pPr>
        <w:pStyle w:val="DHHStablecolhead"/>
      </w:pPr>
    </w:p>
    <w:tbl>
      <w:tblPr>
        <w:tblW w:w="5000" w:type="pct"/>
        <w:tblBorders>
          <w:insideH w:val="single" w:sz="4" w:space="0" w:color="auto"/>
        </w:tblBorders>
        <w:tblLook w:val="04A0" w:firstRow="1" w:lastRow="0" w:firstColumn="1" w:lastColumn="0" w:noHBand="0" w:noVBand="1"/>
      </w:tblPr>
      <w:tblGrid>
        <w:gridCol w:w="3532"/>
        <w:gridCol w:w="1114"/>
        <w:gridCol w:w="902"/>
        <w:gridCol w:w="902"/>
        <w:gridCol w:w="1078"/>
        <w:gridCol w:w="1078"/>
        <w:gridCol w:w="519"/>
      </w:tblGrid>
      <w:tr w:rsidR="005521E4" w:rsidRPr="002342E8" w:rsidTr="00D03C04">
        <w:trPr>
          <w:trHeight w:val="300"/>
        </w:trPr>
        <w:tc>
          <w:tcPr>
            <w:tcW w:w="2019" w:type="pct"/>
            <w:vMerge w:val="restart"/>
            <w:shd w:val="clear" w:color="auto" w:fill="auto"/>
            <w:noWrap/>
            <w:vAlign w:val="bottom"/>
            <w:hideMark/>
          </w:tcPr>
          <w:p w:rsidR="005521E4" w:rsidRPr="002342E8" w:rsidRDefault="005521E4" w:rsidP="002342E8">
            <w:pPr>
              <w:pStyle w:val="DHHStablecolhead"/>
            </w:pPr>
            <w:r w:rsidRPr="002342E8">
              <w:t>Type of congenital anomaly</w:t>
            </w:r>
          </w:p>
        </w:tc>
        <w:tc>
          <w:tcPr>
            <w:tcW w:w="2981" w:type="pct"/>
            <w:gridSpan w:val="6"/>
            <w:shd w:val="clear" w:color="auto" w:fill="auto"/>
            <w:noWrap/>
            <w:vAlign w:val="bottom"/>
            <w:hideMark/>
          </w:tcPr>
          <w:p w:rsidR="005521E4" w:rsidRPr="002342E8" w:rsidRDefault="005521E4" w:rsidP="002342E8">
            <w:pPr>
              <w:pStyle w:val="DHHStablecolhead"/>
            </w:pPr>
            <w:r w:rsidRPr="002342E8">
              <w:t>Age group</w:t>
            </w:r>
          </w:p>
        </w:tc>
      </w:tr>
      <w:tr w:rsidR="005521E4" w:rsidRPr="002342E8" w:rsidTr="00D03C04">
        <w:trPr>
          <w:cantSplit/>
          <w:trHeight w:val="1134"/>
        </w:trPr>
        <w:tc>
          <w:tcPr>
            <w:tcW w:w="2019" w:type="pct"/>
            <w:vMerge/>
            <w:vAlign w:val="center"/>
            <w:hideMark/>
          </w:tcPr>
          <w:p w:rsidR="005521E4" w:rsidRPr="002342E8" w:rsidRDefault="005521E4" w:rsidP="002342E8">
            <w:pPr>
              <w:pStyle w:val="DHHStablecolhead"/>
            </w:pPr>
          </w:p>
        </w:tc>
        <w:tc>
          <w:tcPr>
            <w:tcW w:w="602" w:type="pct"/>
            <w:shd w:val="clear" w:color="auto" w:fill="auto"/>
            <w:noWrap/>
            <w:vAlign w:val="bottom"/>
            <w:hideMark/>
          </w:tcPr>
          <w:p w:rsidR="005521E4" w:rsidRPr="002342E8" w:rsidRDefault="005521E4" w:rsidP="002342E8">
            <w:pPr>
              <w:pStyle w:val="DHHStablecolhead"/>
            </w:pPr>
            <w:r w:rsidRPr="002342E8">
              <w:t>28-364 days</w:t>
            </w:r>
          </w:p>
        </w:tc>
        <w:tc>
          <w:tcPr>
            <w:tcW w:w="485" w:type="pct"/>
            <w:shd w:val="clear" w:color="auto" w:fill="auto"/>
            <w:noWrap/>
            <w:vAlign w:val="bottom"/>
            <w:hideMark/>
          </w:tcPr>
          <w:p w:rsidR="005521E4" w:rsidRPr="002342E8" w:rsidRDefault="005521E4" w:rsidP="002342E8">
            <w:pPr>
              <w:pStyle w:val="DHHStablecolhead"/>
            </w:pPr>
            <w:r w:rsidRPr="002342E8">
              <w:t>1-4 years</w:t>
            </w:r>
          </w:p>
        </w:tc>
        <w:tc>
          <w:tcPr>
            <w:tcW w:w="485" w:type="pct"/>
            <w:shd w:val="clear" w:color="auto" w:fill="auto"/>
            <w:noWrap/>
            <w:vAlign w:val="bottom"/>
            <w:hideMark/>
          </w:tcPr>
          <w:p w:rsidR="005521E4" w:rsidRPr="002342E8" w:rsidRDefault="005521E4" w:rsidP="002342E8">
            <w:pPr>
              <w:pStyle w:val="DHHStablecolhead"/>
            </w:pPr>
            <w:r w:rsidRPr="002342E8">
              <w:t>5-9 years</w:t>
            </w:r>
          </w:p>
        </w:tc>
        <w:tc>
          <w:tcPr>
            <w:tcW w:w="584" w:type="pct"/>
            <w:shd w:val="clear" w:color="auto" w:fill="auto"/>
            <w:noWrap/>
            <w:vAlign w:val="bottom"/>
            <w:hideMark/>
          </w:tcPr>
          <w:p w:rsidR="005521E4" w:rsidRPr="002342E8" w:rsidRDefault="005521E4" w:rsidP="002342E8">
            <w:pPr>
              <w:pStyle w:val="DHHStablecolhead"/>
            </w:pPr>
            <w:r w:rsidRPr="002342E8">
              <w:t>10-14 years</w:t>
            </w:r>
          </w:p>
        </w:tc>
        <w:tc>
          <w:tcPr>
            <w:tcW w:w="584" w:type="pct"/>
            <w:shd w:val="clear" w:color="auto" w:fill="auto"/>
            <w:noWrap/>
            <w:vAlign w:val="bottom"/>
            <w:hideMark/>
          </w:tcPr>
          <w:p w:rsidR="005521E4" w:rsidRPr="002342E8" w:rsidRDefault="005521E4" w:rsidP="002342E8">
            <w:pPr>
              <w:pStyle w:val="DHHStablecolhead"/>
            </w:pPr>
            <w:r w:rsidRPr="002342E8">
              <w:t>15-17 years</w:t>
            </w:r>
          </w:p>
        </w:tc>
        <w:tc>
          <w:tcPr>
            <w:tcW w:w="243" w:type="pct"/>
            <w:shd w:val="clear" w:color="auto" w:fill="auto"/>
            <w:noWrap/>
            <w:textDirection w:val="btLr"/>
            <w:vAlign w:val="bottom"/>
            <w:hideMark/>
          </w:tcPr>
          <w:p w:rsidR="005521E4" w:rsidRPr="002342E8" w:rsidRDefault="005521E4" w:rsidP="002342E8">
            <w:pPr>
              <w:pStyle w:val="DHHStablecolhead"/>
            </w:pPr>
            <w:r w:rsidRPr="002342E8">
              <w:t>Total</w:t>
            </w:r>
          </w:p>
        </w:tc>
      </w:tr>
      <w:tr w:rsidR="005521E4" w:rsidRPr="003B19F6" w:rsidTr="00D03C04">
        <w:trPr>
          <w:trHeight w:val="300"/>
        </w:trPr>
        <w:tc>
          <w:tcPr>
            <w:tcW w:w="4757" w:type="pct"/>
            <w:gridSpan w:val="6"/>
            <w:shd w:val="clear" w:color="auto" w:fill="auto"/>
            <w:noWrap/>
            <w:vAlign w:val="bottom"/>
            <w:hideMark/>
          </w:tcPr>
          <w:p w:rsidR="005521E4" w:rsidRPr="002342E8" w:rsidRDefault="005521E4" w:rsidP="002342E8">
            <w:pPr>
              <w:pStyle w:val="DHHStablecaption"/>
            </w:pPr>
            <w:r w:rsidRPr="002342E8">
              <w:t>Cardiovascular</w:t>
            </w:r>
          </w:p>
        </w:tc>
        <w:tc>
          <w:tcPr>
            <w:tcW w:w="243" w:type="pct"/>
            <w:shd w:val="clear" w:color="auto" w:fill="auto"/>
            <w:noWrap/>
            <w:vAlign w:val="bottom"/>
            <w:hideMark/>
          </w:tcPr>
          <w:p w:rsidR="005521E4" w:rsidRPr="002342E8" w:rsidRDefault="005521E4" w:rsidP="002342E8">
            <w:pPr>
              <w:pStyle w:val="DHHStablecaption"/>
            </w:pPr>
            <w:r w:rsidRPr="002342E8">
              <w:t>16</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Hypoplastic left heart syndrome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3</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4</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Mitral stenosis and atresia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Congenital heart disease (unspecified)</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2</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2</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Complex congenital heart disease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2</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2</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Pulmonary valve atresia</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Malformation of coronary vessels</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Wolff Parkinson White syndrome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Scimitar syndrome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Stenosis and atresia of aortic valve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Tetralogy of Fallot</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Total anomalous pulmonary venous connection</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Arteriovenous malformation (AVM)</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Arteriovenous malformation of cerebral vessels </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Gastrointestinal including liver</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1</w:t>
            </w:r>
          </w:p>
        </w:tc>
      </w:tr>
      <w:tr w:rsidR="005521E4" w:rsidRPr="003B19F6" w:rsidTr="00D03C04">
        <w:trPr>
          <w:trHeight w:val="300"/>
        </w:trPr>
        <w:tc>
          <w:tcPr>
            <w:tcW w:w="2019" w:type="pct"/>
            <w:shd w:val="clear" w:color="auto" w:fill="auto"/>
            <w:vAlign w:val="bottom"/>
            <w:hideMark/>
          </w:tcPr>
          <w:p w:rsidR="005521E4" w:rsidRPr="003B19F6" w:rsidRDefault="005521E4" w:rsidP="002342E8">
            <w:pPr>
              <w:pStyle w:val="DHHStabletext"/>
              <w:rPr>
                <w:lang w:eastAsia="en-AU"/>
              </w:rPr>
            </w:pPr>
            <w:r w:rsidRPr="003B19F6">
              <w:rPr>
                <w:lang w:eastAsia="en-AU"/>
              </w:rPr>
              <w:t>Atresia of oesophagus without fistula</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Respiratory including diaphragm</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Congenital diaphragmatic hernia</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Central nervous system - structural</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7</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Microcephaly</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Reduction anomalies of cerebellum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Severe bilateral hydrocephalus</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Lumbar spina bifida without hydrocephalus</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lastRenderedPageBreak/>
              <w:t>Macrocephaly (with mild ventriculomegaly)</w:t>
            </w:r>
          </w:p>
        </w:tc>
        <w:tc>
          <w:tcPr>
            <w:tcW w:w="602"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485"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1</w:t>
            </w:r>
          </w:p>
        </w:tc>
        <w:tc>
          <w:tcPr>
            <w:tcW w:w="485"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584"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584"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243" w:type="pct"/>
            <w:shd w:val="clear" w:color="auto" w:fill="auto"/>
            <w:noWrap/>
            <w:vAlign w:val="bottom"/>
            <w:hideMark/>
          </w:tcPr>
          <w:p w:rsidR="005521E4" w:rsidRPr="003B19F6" w:rsidRDefault="005521E4" w:rsidP="002342E8">
            <w:pPr>
              <w:pStyle w:val="DHHStabletext"/>
              <w:rPr>
                <w:rFonts w:cs="Calibri"/>
                <w:b/>
                <w:bCs/>
                <w:lang w:eastAsia="en-AU"/>
              </w:rPr>
            </w:pPr>
            <w:r w:rsidRPr="003B19F6">
              <w:rPr>
                <w:rFonts w:cs="Calibri"/>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Semilobar holoprosencephaly</w:t>
            </w:r>
          </w:p>
        </w:tc>
        <w:tc>
          <w:tcPr>
            <w:tcW w:w="602"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485"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1</w:t>
            </w:r>
          </w:p>
        </w:tc>
        <w:tc>
          <w:tcPr>
            <w:tcW w:w="485"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584"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584" w:type="pct"/>
            <w:shd w:val="clear" w:color="auto" w:fill="auto"/>
            <w:noWrap/>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243" w:type="pct"/>
            <w:shd w:val="clear" w:color="auto" w:fill="auto"/>
            <w:noWrap/>
            <w:vAlign w:val="bottom"/>
            <w:hideMark/>
          </w:tcPr>
          <w:p w:rsidR="005521E4" w:rsidRPr="003B19F6" w:rsidRDefault="005521E4" w:rsidP="002342E8">
            <w:pPr>
              <w:pStyle w:val="DHHStabletext"/>
              <w:rPr>
                <w:rFonts w:cs="Calibri"/>
                <w:b/>
                <w:bCs/>
                <w:lang w:eastAsia="en-AU"/>
              </w:rPr>
            </w:pPr>
            <w:r w:rsidRPr="003B19F6">
              <w:rPr>
                <w:rFonts w:cs="Calibri"/>
                <w:b/>
                <w:bCs/>
                <w:lang w:eastAsia="en-AU"/>
              </w:rPr>
              <w:t>1</w:t>
            </w:r>
          </w:p>
        </w:tc>
      </w:tr>
      <w:tr w:rsidR="005521E4" w:rsidRPr="003B19F6" w:rsidTr="00D03C04">
        <w:trPr>
          <w:trHeight w:val="300"/>
        </w:trPr>
        <w:tc>
          <w:tcPr>
            <w:tcW w:w="2019" w:type="pct"/>
            <w:shd w:val="clear" w:color="auto" w:fill="auto"/>
            <w:vAlign w:val="bottom"/>
            <w:hideMark/>
          </w:tcPr>
          <w:p w:rsidR="005521E4" w:rsidRPr="003B19F6" w:rsidRDefault="005521E4" w:rsidP="002342E8">
            <w:pPr>
              <w:pStyle w:val="DHHStabletext"/>
              <w:rPr>
                <w:rFonts w:cs="Calibri"/>
                <w:lang w:eastAsia="en-AU"/>
              </w:rPr>
            </w:pPr>
            <w:r w:rsidRPr="003B19F6">
              <w:rPr>
                <w:rFonts w:cs="Calibri"/>
                <w:lang w:eastAsia="en-AU"/>
              </w:rPr>
              <w:t>Septo-optic dysplasia</w:t>
            </w:r>
          </w:p>
        </w:tc>
        <w:tc>
          <w:tcPr>
            <w:tcW w:w="602" w:type="pct"/>
            <w:shd w:val="clear" w:color="auto" w:fill="auto"/>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485" w:type="pct"/>
            <w:shd w:val="clear" w:color="auto" w:fill="auto"/>
            <w:vAlign w:val="bottom"/>
            <w:hideMark/>
          </w:tcPr>
          <w:p w:rsidR="005521E4" w:rsidRPr="003B19F6" w:rsidRDefault="005521E4" w:rsidP="002342E8">
            <w:pPr>
              <w:pStyle w:val="DHHStabletext"/>
              <w:rPr>
                <w:rFonts w:cs="Calibri"/>
                <w:lang w:eastAsia="en-AU"/>
              </w:rPr>
            </w:pPr>
            <w:r w:rsidRPr="003B19F6">
              <w:rPr>
                <w:rFonts w:cs="Calibri"/>
                <w:lang w:eastAsia="en-AU"/>
              </w:rPr>
              <w:t>1</w:t>
            </w:r>
          </w:p>
        </w:tc>
        <w:tc>
          <w:tcPr>
            <w:tcW w:w="485" w:type="pct"/>
            <w:shd w:val="clear" w:color="auto" w:fill="auto"/>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584" w:type="pct"/>
            <w:shd w:val="clear" w:color="auto" w:fill="auto"/>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584" w:type="pct"/>
            <w:shd w:val="clear" w:color="auto" w:fill="auto"/>
            <w:vAlign w:val="bottom"/>
            <w:hideMark/>
          </w:tcPr>
          <w:p w:rsidR="005521E4" w:rsidRPr="003B19F6" w:rsidRDefault="005521E4" w:rsidP="002342E8">
            <w:pPr>
              <w:pStyle w:val="DHHStabletext"/>
              <w:rPr>
                <w:rFonts w:cs="Calibri"/>
                <w:lang w:eastAsia="en-AU"/>
              </w:rPr>
            </w:pPr>
            <w:r w:rsidRPr="003B19F6">
              <w:rPr>
                <w:rFonts w:cs="Calibri"/>
                <w:lang w:eastAsia="en-AU"/>
              </w:rPr>
              <w:t>0</w:t>
            </w:r>
          </w:p>
        </w:tc>
        <w:tc>
          <w:tcPr>
            <w:tcW w:w="243" w:type="pct"/>
            <w:shd w:val="clear" w:color="auto" w:fill="auto"/>
            <w:vAlign w:val="bottom"/>
            <w:hideMark/>
          </w:tcPr>
          <w:p w:rsidR="005521E4" w:rsidRPr="003B19F6" w:rsidRDefault="005521E4" w:rsidP="002342E8">
            <w:pPr>
              <w:pStyle w:val="DHHStabletext"/>
              <w:rPr>
                <w:rFonts w:cs="Calibri"/>
                <w:b/>
                <w:bCs/>
                <w:lang w:eastAsia="en-AU"/>
              </w:rPr>
            </w:pPr>
            <w:r w:rsidRPr="003B19F6">
              <w:rPr>
                <w:rFonts w:cs="Calibri"/>
                <w:b/>
                <w:bCs/>
                <w:lang w:eastAsia="en-AU"/>
              </w:rPr>
              <w:t>1</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Central nervous system - severe and/or degenerative disease</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5</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Neurodegenerative disorder (undiagnosed)</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584"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2</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GM 2 Gangliosidosis</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Peroxisomal D-bifunctional protein deficiency</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tcPr>
          <w:p w:rsidR="005521E4" w:rsidRPr="003B19F6" w:rsidRDefault="005521E4" w:rsidP="002342E8">
            <w:pPr>
              <w:pStyle w:val="DHHStablecolhead"/>
              <w:rPr>
                <w:lang w:eastAsia="en-AU"/>
              </w:rPr>
            </w:pPr>
            <w:r w:rsidRPr="003B19F6">
              <w:rPr>
                <w:lang w:eastAsia="en-AU"/>
              </w:rPr>
              <w:t>Type of congenital anomaly</w:t>
            </w:r>
          </w:p>
        </w:tc>
        <w:tc>
          <w:tcPr>
            <w:tcW w:w="602" w:type="pct"/>
            <w:shd w:val="clear" w:color="auto" w:fill="auto"/>
            <w:noWrap/>
            <w:vAlign w:val="bottom"/>
          </w:tcPr>
          <w:p w:rsidR="005521E4" w:rsidRPr="003B19F6" w:rsidRDefault="005521E4" w:rsidP="002342E8">
            <w:pPr>
              <w:pStyle w:val="DHHStablecolhead"/>
              <w:rPr>
                <w:lang w:eastAsia="en-AU"/>
              </w:rPr>
            </w:pPr>
            <w:r w:rsidRPr="003B19F6">
              <w:rPr>
                <w:lang w:eastAsia="en-AU"/>
              </w:rPr>
              <w:t>28-364 days</w:t>
            </w:r>
          </w:p>
        </w:tc>
        <w:tc>
          <w:tcPr>
            <w:tcW w:w="485" w:type="pct"/>
            <w:shd w:val="clear" w:color="auto" w:fill="auto"/>
            <w:noWrap/>
            <w:vAlign w:val="bottom"/>
          </w:tcPr>
          <w:p w:rsidR="005521E4" w:rsidRPr="003B19F6" w:rsidRDefault="005521E4" w:rsidP="002342E8">
            <w:pPr>
              <w:pStyle w:val="DHHStablecolhead"/>
              <w:rPr>
                <w:lang w:eastAsia="en-AU"/>
              </w:rPr>
            </w:pPr>
            <w:r w:rsidRPr="003B19F6">
              <w:rPr>
                <w:lang w:eastAsia="en-AU"/>
              </w:rPr>
              <w:t>1-4 years</w:t>
            </w:r>
          </w:p>
        </w:tc>
        <w:tc>
          <w:tcPr>
            <w:tcW w:w="485" w:type="pct"/>
            <w:shd w:val="clear" w:color="auto" w:fill="auto"/>
            <w:noWrap/>
            <w:vAlign w:val="bottom"/>
          </w:tcPr>
          <w:p w:rsidR="005521E4" w:rsidRPr="003B19F6" w:rsidRDefault="005521E4" w:rsidP="002342E8">
            <w:pPr>
              <w:pStyle w:val="DHHStablecolhead"/>
              <w:rPr>
                <w:lang w:eastAsia="en-AU"/>
              </w:rPr>
            </w:pPr>
            <w:r w:rsidRPr="003B19F6">
              <w:rPr>
                <w:lang w:eastAsia="en-AU"/>
              </w:rPr>
              <w:t>5-9 years</w:t>
            </w:r>
          </w:p>
        </w:tc>
        <w:tc>
          <w:tcPr>
            <w:tcW w:w="584" w:type="pct"/>
            <w:shd w:val="clear" w:color="auto" w:fill="auto"/>
            <w:noWrap/>
            <w:vAlign w:val="bottom"/>
          </w:tcPr>
          <w:p w:rsidR="005521E4" w:rsidRPr="003B19F6" w:rsidRDefault="005521E4" w:rsidP="002342E8">
            <w:pPr>
              <w:pStyle w:val="DHHStablecolhead"/>
              <w:rPr>
                <w:lang w:eastAsia="en-AU"/>
              </w:rPr>
            </w:pPr>
            <w:r w:rsidRPr="003B19F6">
              <w:rPr>
                <w:lang w:eastAsia="en-AU"/>
              </w:rPr>
              <w:t>10-14 years</w:t>
            </w:r>
          </w:p>
        </w:tc>
        <w:tc>
          <w:tcPr>
            <w:tcW w:w="584" w:type="pct"/>
            <w:shd w:val="clear" w:color="auto" w:fill="auto"/>
            <w:noWrap/>
            <w:vAlign w:val="bottom"/>
          </w:tcPr>
          <w:p w:rsidR="005521E4" w:rsidRPr="003B19F6" w:rsidRDefault="005521E4" w:rsidP="002342E8">
            <w:pPr>
              <w:pStyle w:val="DHHStablecolhead"/>
              <w:rPr>
                <w:lang w:eastAsia="en-AU"/>
              </w:rPr>
            </w:pPr>
            <w:r w:rsidRPr="003B19F6">
              <w:rPr>
                <w:lang w:eastAsia="en-AU"/>
              </w:rPr>
              <w:t>15-17 years</w:t>
            </w:r>
          </w:p>
        </w:tc>
        <w:tc>
          <w:tcPr>
            <w:tcW w:w="243" w:type="pct"/>
            <w:shd w:val="clear" w:color="auto" w:fill="auto"/>
            <w:noWrap/>
            <w:textDirection w:val="btLr"/>
            <w:vAlign w:val="bottom"/>
          </w:tcPr>
          <w:p w:rsidR="005521E4" w:rsidRPr="003B19F6" w:rsidRDefault="005521E4" w:rsidP="002342E8">
            <w:pPr>
              <w:pStyle w:val="DHHStablecolhead"/>
              <w:rPr>
                <w:lang w:eastAsia="en-AU"/>
              </w:rPr>
            </w:pPr>
            <w:r w:rsidRPr="003B19F6">
              <w:rPr>
                <w:lang w:eastAsia="en-AU"/>
              </w:rPr>
              <w:t>Total</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Pelizaeus-Merzbacher disease</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Neuromuscular disorder</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8</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Arthrogryposis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X-linked myotubular myopathy</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Muscular dystrophy</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2</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Myotonic disorders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Spinal muscular atrophy type 1</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2</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3</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Mitochondrial disorder</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4</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Leigh disease</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Mitochondrial metabolism disorder, unspecified </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2</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3</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Metabolic</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8</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Adenlyosuccinate lyase deficiency</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D-2-hydroxyglutaric aciduria</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Molybdenum cofactor deficiency type b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Pompe disease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Disorders of urea cycle metabolism </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Other disorder of glycoprotein metabolism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Undiagnosed metabolic disorder</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2</w:t>
            </w:r>
          </w:p>
        </w:tc>
      </w:tr>
      <w:tr w:rsidR="005521E4" w:rsidRPr="003B19F6" w:rsidTr="00D03C04">
        <w:trPr>
          <w:trHeight w:val="300"/>
        </w:trPr>
        <w:tc>
          <w:tcPr>
            <w:tcW w:w="4757" w:type="pct"/>
            <w:gridSpan w:val="6"/>
            <w:shd w:val="clear" w:color="auto" w:fill="auto"/>
            <w:noWrap/>
            <w:vAlign w:val="bottom"/>
            <w:hideMark/>
          </w:tcPr>
          <w:p w:rsidR="002342E8" w:rsidRDefault="002342E8" w:rsidP="002342E8">
            <w:pPr>
              <w:pStyle w:val="DHHStablecaption"/>
              <w:rPr>
                <w:lang w:eastAsia="en-AU"/>
              </w:rPr>
            </w:pPr>
          </w:p>
          <w:p w:rsidR="005521E4" w:rsidRPr="003B19F6" w:rsidRDefault="005521E4" w:rsidP="002342E8">
            <w:pPr>
              <w:pStyle w:val="DHHStablecaption"/>
              <w:rPr>
                <w:lang w:eastAsia="en-AU"/>
              </w:rPr>
            </w:pPr>
            <w:r w:rsidRPr="003B19F6">
              <w:rPr>
                <w:lang w:eastAsia="en-AU"/>
              </w:rPr>
              <w:t>Chromosomal anomalies including trisomies and monosomies</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2</w:t>
            </w:r>
          </w:p>
        </w:tc>
      </w:tr>
      <w:tr w:rsidR="005521E4" w:rsidRPr="003B19F6" w:rsidTr="00D03C04">
        <w:trPr>
          <w:trHeight w:val="300"/>
        </w:trPr>
        <w:tc>
          <w:tcPr>
            <w:tcW w:w="2019" w:type="pct"/>
            <w:shd w:val="clear" w:color="auto" w:fill="auto"/>
            <w:vAlign w:val="bottom"/>
            <w:hideMark/>
          </w:tcPr>
          <w:p w:rsidR="005521E4" w:rsidRPr="003B19F6" w:rsidRDefault="005521E4" w:rsidP="002342E8">
            <w:pPr>
              <w:pStyle w:val="DHHStabletext"/>
              <w:rPr>
                <w:lang w:eastAsia="en-AU"/>
              </w:rPr>
            </w:pPr>
            <w:r w:rsidRPr="003B19F6">
              <w:rPr>
                <w:lang w:eastAsia="en-AU"/>
              </w:rPr>
              <w:t xml:space="preserve">Duplications with other complex </w:t>
            </w:r>
            <w:r w:rsidRPr="003B19F6">
              <w:rPr>
                <w:lang w:eastAsia="en-AU"/>
              </w:rPr>
              <w:lastRenderedPageBreak/>
              <w:t>rearrangements</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lastRenderedPageBreak/>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lastRenderedPageBreak/>
              <w:t>Trisomy 18</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Other syndromes and rare genetic disorders</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11</w:t>
            </w:r>
          </w:p>
        </w:tc>
      </w:tr>
      <w:tr w:rsidR="005521E4" w:rsidRPr="003B19F6" w:rsidTr="00D03C04">
        <w:trPr>
          <w:trHeight w:val="300"/>
        </w:trPr>
        <w:tc>
          <w:tcPr>
            <w:tcW w:w="2019" w:type="pct"/>
            <w:shd w:val="clear" w:color="auto" w:fill="auto"/>
            <w:vAlign w:val="bottom"/>
            <w:hideMark/>
          </w:tcPr>
          <w:p w:rsidR="005521E4" w:rsidRPr="003B19F6" w:rsidRDefault="005521E4" w:rsidP="002342E8">
            <w:pPr>
              <w:pStyle w:val="DHHStabletext"/>
              <w:rPr>
                <w:lang w:eastAsia="en-AU"/>
              </w:rPr>
            </w:pPr>
            <w:r w:rsidRPr="003B19F6">
              <w:rPr>
                <w:lang w:eastAsia="en-AU"/>
              </w:rPr>
              <w:t>Aicardi-Goutieres syndrome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Cornelia De Lange syndrome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VACTERL Association</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Costello syndrome </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Enteropathy (Ipex)</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Granulomatous disease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Marfan Syndrome </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Rubenstein Taybi Syndrome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Ciliopathy with features of Joubert and Jeune</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Schimke's immunosseous dysplasia</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Severe combined immunodeficiency</w:t>
            </w:r>
          </w:p>
        </w:tc>
        <w:tc>
          <w:tcPr>
            <w:tcW w:w="602" w:type="pct"/>
            <w:shd w:val="clear" w:color="auto" w:fill="auto"/>
            <w:noWrap/>
            <w:vAlign w:val="bottom"/>
            <w:hideMark/>
          </w:tcPr>
          <w:p w:rsidR="005521E4" w:rsidRPr="003B19F6" w:rsidRDefault="005521E4" w:rsidP="002342E8">
            <w:pPr>
              <w:pStyle w:val="DHHStabletext"/>
              <w:rPr>
                <w:lang w:eastAsia="en-AU"/>
              </w:rPr>
            </w:pPr>
            <w:r w:rsidRPr="003B19F6">
              <w:rPr>
                <w:lang w:eastAsia="en-AU"/>
              </w:rPr>
              <w:t>1</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584" w:type="pct"/>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243" w:type="pct"/>
            <w:shd w:val="clear" w:color="auto" w:fill="auto"/>
            <w:noWrap/>
            <w:vAlign w:val="bottom"/>
            <w:hideMark/>
          </w:tcPr>
          <w:p w:rsidR="005521E4" w:rsidRPr="003B19F6" w:rsidRDefault="005521E4" w:rsidP="002342E8">
            <w:pPr>
              <w:pStyle w:val="DHHStabletext"/>
              <w:rPr>
                <w:b/>
                <w:bCs/>
                <w:lang w:eastAsia="en-AU"/>
              </w:rPr>
            </w:pPr>
            <w:r w:rsidRPr="003B19F6">
              <w:rPr>
                <w:b/>
                <w:bCs/>
                <w:lang w:eastAsia="en-AU"/>
              </w:rPr>
              <w:t>1</w:t>
            </w:r>
          </w:p>
        </w:tc>
      </w:tr>
      <w:tr w:rsidR="005521E4" w:rsidRPr="003B19F6" w:rsidTr="00D03C04">
        <w:trPr>
          <w:trHeight w:val="300"/>
        </w:trPr>
        <w:tc>
          <w:tcPr>
            <w:tcW w:w="4757" w:type="pct"/>
            <w:gridSpan w:val="6"/>
            <w:shd w:val="clear" w:color="auto" w:fill="auto"/>
            <w:noWrap/>
            <w:vAlign w:val="bottom"/>
            <w:hideMark/>
          </w:tcPr>
          <w:p w:rsidR="005521E4" w:rsidRPr="003B19F6" w:rsidRDefault="005521E4" w:rsidP="002342E8">
            <w:pPr>
              <w:pStyle w:val="DHHStablecaption"/>
              <w:rPr>
                <w:lang w:eastAsia="en-AU"/>
              </w:rPr>
            </w:pPr>
            <w:r w:rsidRPr="003B19F6">
              <w:rPr>
                <w:lang w:eastAsia="en-AU"/>
              </w:rPr>
              <w:t>Other malformations including multiple system malformation</w:t>
            </w:r>
          </w:p>
        </w:tc>
        <w:tc>
          <w:tcPr>
            <w:tcW w:w="243" w:type="pct"/>
            <w:shd w:val="clear" w:color="auto" w:fill="auto"/>
            <w:noWrap/>
            <w:vAlign w:val="bottom"/>
            <w:hideMark/>
          </w:tcPr>
          <w:p w:rsidR="005521E4" w:rsidRPr="003B19F6" w:rsidRDefault="005521E4" w:rsidP="002342E8">
            <w:pPr>
              <w:pStyle w:val="DHHStablecaption"/>
              <w:rPr>
                <w:lang w:eastAsia="en-AU"/>
              </w:rPr>
            </w:pPr>
            <w:r w:rsidRPr="003B19F6">
              <w:rPr>
                <w:lang w:eastAsia="en-AU"/>
              </w:rPr>
              <w:t>2</w:t>
            </w:r>
          </w:p>
        </w:tc>
      </w:tr>
      <w:tr w:rsidR="005521E4" w:rsidRPr="003B19F6" w:rsidTr="00D03C04">
        <w:trPr>
          <w:trHeight w:val="300"/>
        </w:trPr>
        <w:tc>
          <w:tcPr>
            <w:tcW w:w="2019" w:type="pct"/>
            <w:shd w:val="clear" w:color="auto" w:fill="auto"/>
            <w:noWrap/>
            <w:vAlign w:val="bottom"/>
            <w:hideMark/>
          </w:tcPr>
          <w:p w:rsidR="005521E4" w:rsidRPr="003B19F6" w:rsidRDefault="005521E4" w:rsidP="002342E8">
            <w:pPr>
              <w:pStyle w:val="DHHStabletext"/>
              <w:rPr>
                <w:lang w:eastAsia="en-AU"/>
              </w:rPr>
            </w:pPr>
            <w:r w:rsidRPr="003B19F6">
              <w:rPr>
                <w:lang w:eastAsia="en-AU"/>
              </w:rPr>
              <w:t>Exomphalos</w:t>
            </w:r>
          </w:p>
        </w:tc>
        <w:tc>
          <w:tcPr>
            <w:tcW w:w="602"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485"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tcBorders>
              <w:bottom w:val="single" w:sz="4" w:space="0" w:color="auto"/>
            </w:tcBorders>
            <w:shd w:val="clear" w:color="auto" w:fill="auto"/>
            <w:noWrap/>
            <w:vAlign w:val="bottom"/>
            <w:hideMark/>
          </w:tcPr>
          <w:p w:rsidR="005521E4" w:rsidRPr="003B19F6" w:rsidRDefault="005521E4" w:rsidP="002342E8">
            <w:pPr>
              <w:pStyle w:val="DHHStabletext"/>
              <w:rPr>
                <w:lang w:eastAsia="en-AU"/>
              </w:rPr>
            </w:pPr>
            <w:r w:rsidRPr="003B19F6">
              <w:rPr>
                <w:lang w:eastAsia="en-AU"/>
              </w:rPr>
              <w:t xml:space="preserve">Multiple abnormalities, unspecified </w:t>
            </w:r>
          </w:p>
        </w:tc>
        <w:tc>
          <w:tcPr>
            <w:tcW w:w="602" w:type="pct"/>
            <w:tcBorders>
              <w:bottom w:val="single" w:sz="4" w:space="0" w:color="auto"/>
            </w:tcBorders>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1</w:t>
            </w:r>
          </w:p>
        </w:tc>
        <w:tc>
          <w:tcPr>
            <w:tcW w:w="485" w:type="pct"/>
            <w:tcBorders>
              <w:bottom w:val="single" w:sz="4" w:space="0" w:color="auto"/>
            </w:tcBorders>
            <w:shd w:val="clear" w:color="auto" w:fill="auto"/>
            <w:noWrap/>
            <w:vAlign w:val="bottom"/>
            <w:hideMark/>
          </w:tcPr>
          <w:p w:rsidR="005521E4" w:rsidRPr="003B19F6" w:rsidRDefault="005521E4" w:rsidP="002342E8">
            <w:pPr>
              <w:pStyle w:val="DHHStabletext"/>
              <w:rPr>
                <w:lang w:eastAsia="en-AU"/>
              </w:rPr>
            </w:pPr>
            <w:r w:rsidRPr="003B19F6">
              <w:rPr>
                <w:lang w:eastAsia="en-AU"/>
              </w:rPr>
              <w:t>0</w:t>
            </w:r>
          </w:p>
        </w:tc>
        <w:tc>
          <w:tcPr>
            <w:tcW w:w="485" w:type="pct"/>
            <w:tcBorders>
              <w:bottom w:val="single" w:sz="4" w:space="0" w:color="auto"/>
            </w:tcBorders>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tcBorders>
              <w:bottom w:val="single" w:sz="4" w:space="0" w:color="auto"/>
            </w:tcBorders>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584" w:type="pct"/>
            <w:tcBorders>
              <w:bottom w:val="single" w:sz="4" w:space="0" w:color="auto"/>
            </w:tcBorders>
            <w:shd w:val="clear" w:color="auto" w:fill="auto"/>
            <w:noWrap/>
            <w:vAlign w:val="bottom"/>
            <w:hideMark/>
          </w:tcPr>
          <w:p w:rsidR="005521E4" w:rsidRPr="003B19F6" w:rsidRDefault="005521E4" w:rsidP="002342E8">
            <w:pPr>
              <w:pStyle w:val="DHHStabletext"/>
              <w:rPr>
                <w:color w:val="000000"/>
                <w:lang w:eastAsia="en-AU"/>
              </w:rPr>
            </w:pPr>
            <w:r w:rsidRPr="003B19F6">
              <w:rPr>
                <w:color w:val="000000"/>
                <w:lang w:eastAsia="en-AU"/>
              </w:rPr>
              <w:t>0</w:t>
            </w:r>
          </w:p>
        </w:tc>
        <w:tc>
          <w:tcPr>
            <w:tcW w:w="243" w:type="pct"/>
            <w:tcBorders>
              <w:bottom w:val="single" w:sz="4" w:space="0" w:color="auto"/>
            </w:tcBorders>
            <w:shd w:val="clear" w:color="auto" w:fill="auto"/>
            <w:noWrap/>
            <w:vAlign w:val="bottom"/>
            <w:hideMark/>
          </w:tcPr>
          <w:p w:rsidR="005521E4" w:rsidRPr="003B19F6" w:rsidRDefault="005521E4" w:rsidP="002342E8">
            <w:pPr>
              <w:pStyle w:val="DHHStabletext"/>
              <w:rPr>
                <w:b/>
                <w:bCs/>
                <w:color w:val="000000"/>
                <w:lang w:eastAsia="en-AU"/>
              </w:rPr>
            </w:pPr>
            <w:r w:rsidRPr="003B19F6">
              <w:rPr>
                <w:b/>
                <w:bCs/>
                <w:color w:val="000000"/>
                <w:lang w:eastAsia="en-AU"/>
              </w:rPr>
              <w:t>1</w:t>
            </w:r>
          </w:p>
        </w:tc>
      </w:tr>
      <w:tr w:rsidR="005521E4" w:rsidRPr="003B19F6" w:rsidTr="00D03C04">
        <w:trPr>
          <w:trHeight w:val="300"/>
        </w:trPr>
        <w:tc>
          <w:tcPr>
            <w:tcW w:w="2019" w:type="pct"/>
            <w:tcBorders>
              <w:top w:val="single" w:sz="4" w:space="0" w:color="auto"/>
              <w:bottom w:val="single" w:sz="4" w:space="0" w:color="auto"/>
            </w:tcBorders>
            <w:shd w:val="clear" w:color="auto" w:fill="auto"/>
            <w:noWrap/>
            <w:vAlign w:val="bottom"/>
            <w:hideMark/>
          </w:tcPr>
          <w:p w:rsidR="005521E4" w:rsidRPr="003B19F6" w:rsidRDefault="005521E4" w:rsidP="002342E8">
            <w:pPr>
              <w:pStyle w:val="DHHStablecaption"/>
              <w:rPr>
                <w:lang w:eastAsia="en-AU"/>
              </w:rPr>
            </w:pPr>
            <w:r w:rsidRPr="003B19F6">
              <w:rPr>
                <w:lang w:eastAsia="en-AU"/>
              </w:rPr>
              <w:t>Total</w:t>
            </w:r>
          </w:p>
        </w:tc>
        <w:tc>
          <w:tcPr>
            <w:tcW w:w="602" w:type="pct"/>
            <w:tcBorders>
              <w:top w:val="single" w:sz="4" w:space="0" w:color="auto"/>
              <w:bottom w:val="single" w:sz="4" w:space="0" w:color="auto"/>
            </w:tcBorders>
            <w:shd w:val="clear" w:color="auto" w:fill="auto"/>
            <w:noWrap/>
            <w:vAlign w:val="bottom"/>
            <w:hideMark/>
          </w:tcPr>
          <w:p w:rsidR="005521E4" w:rsidRPr="003B19F6" w:rsidRDefault="005521E4" w:rsidP="002342E8">
            <w:pPr>
              <w:pStyle w:val="DHHStablecaption"/>
              <w:rPr>
                <w:lang w:eastAsia="en-AU"/>
              </w:rPr>
            </w:pPr>
            <w:r w:rsidRPr="003B19F6">
              <w:rPr>
                <w:lang w:eastAsia="en-AU"/>
              </w:rPr>
              <w:t>35</w:t>
            </w:r>
          </w:p>
        </w:tc>
        <w:tc>
          <w:tcPr>
            <w:tcW w:w="485" w:type="pct"/>
            <w:tcBorders>
              <w:top w:val="single" w:sz="4" w:space="0" w:color="auto"/>
              <w:bottom w:val="single" w:sz="4" w:space="0" w:color="auto"/>
            </w:tcBorders>
            <w:shd w:val="clear" w:color="auto" w:fill="auto"/>
            <w:noWrap/>
            <w:vAlign w:val="bottom"/>
            <w:hideMark/>
          </w:tcPr>
          <w:p w:rsidR="005521E4" w:rsidRPr="003B19F6" w:rsidRDefault="005521E4" w:rsidP="002342E8">
            <w:pPr>
              <w:pStyle w:val="DHHStablecaption"/>
              <w:rPr>
                <w:lang w:eastAsia="en-AU"/>
              </w:rPr>
            </w:pPr>
            <w:r w:rsidRPr="003B19F6">
              <w:rPr>
                <w:lang w:eastAsia="en-AU"/>
              </w:rPr>
              <w:t>17</w:t>
            </w:r>
          </w:p>
        </w:tc>
        <w:tc>
          <w:tcPr>
            <w:tcW w:w="485" w:type="pct"/>
            <w:tcBorders>
              <w:top w:val="single" w:sz="4" w:space="0" w:color="auto"/>
              <w:bottom w:val="single" w:sz="4" w:space="0" w:color="auto"/>
            </w:tcBorders>
            <w:shd w:val="clear" w:color="auto" w:fill="auto"/>
            <w:noWrap/>
            <w:vAlign w:val="bottom"/>
            <w:hideMark/>
          </w:tcPr>
          <w:p w:rsidR="005521E4" w:rsidRPr="003B19F6" w:rsidRDefault="005521E4" w:rsidP="002342E8">
            <w:pPr>
              <w:pStyle w:val="DHHStablecaption"/>
              <w:rPr>
                <w:lang w:eastAsia="en-AU"/>
              </w:rPr>
            </w:pPr>
            <w:r w:rsidRPr="003B19F6">
              <w:rPr>
                <w:lang w:eastAsia="en-AU"/>
              </w:rPr>
              <w:t>7</w:t>
            </w:r>
          </w:p>
        </w:tc>
        <w:tc>
          <w:tcPr>
            <w:tcW w:w="584" w:type="pct"/>
            <w:tcBorders>
              <w:top w:val="single" w:sz="4" w:space="0" w:color="auto"/>
              <w:bottom w:val="single" w:sz="4" w:space="0" w:color="auto"/>
            </w:tcBorders>
            <w:shd w:val="clear" w:color="auto" w:fill="auto"/>
            <w:noWrap/>
            <w:vAlign w:val="bottom"/>
            <w:hideMark/>
          </w:tcPr>
          <w:p w:rsidR="005521E4" w:rsidRPr="003B19F6" w:rsidRDefault="005521E4" w:rsidP="002342E8">
            <w:pPr>
              <w:pStyle w:val="DHHStablecaption"/>
              <w:rPr>
                <w:lang w:eastAsia="en-AU"/>
              </w:rPr>
            </w:pPr>
            <w:r w:rsidRPr="003B19F6">
              <w:rPr>
                <w:lang w:eastAsia="en-AU"/>
              </w:rPr>
              <w:t>2</w:t>
            </w:r>
          </w:p>
        </w:tc>
        <w:tc>
          <w:tcPr>
            <w:tcW w:w="584" w:type="pct"/>
            <w:tcBorders>
              <w:top w:val="single" w:sz="4" w:space="0" w:color="auto"/>
              <w:bottom w:val="single" w:sz="4" w:space="0" w:color="auto"/>
            </w:tcBorders>
            <w:shd w:val="clear" w:color="auto" w:fill="auto"/>
            <w:noWrap/>
            <w:vAlign w:val="bottom"/>
            <w:hideMark/>
          </w:tcPr>
          <w:p w:rsidR="005521E4" w:rsidRPr="003B19F6" w:rsidRDefault="005521E4" w:rsidP="002342E8">
            <w:pPr>
              <w:pStyle w:val="DHHStablecaption"/>
              <w:rPr>
                <w:lang w:eastAsia="en-AU"/>
              </w:rPr>
            </w:pPr>
            <w:r w:rsidRPr="003B19F6">
              <w:rPr>
                <w:lang w:eastAsia="en-AU"/>
              </w:rPr>
              <w:t>5</w:t>
            </w:r>
          </w:p>
        </w:tc>
        <w:tc>
          <w:tcPr>
            <w:tcW w:w="243" w:type="pct"/>
            <w:tcBorders>
              <w:top w:val="single" w:sz="4" w:space="0" w:color="auto"/>
              <w:bottom w:val="single" w:sz="4" w:space="0" w:color="auto"/>
            </w:tcBorders>
            <w:shd w:val="clear" w:color="auto" w:fill="auto"/>
            <w:noWrap/>
            <w:vAlign w:val="bottom"/>
            <w:hideMark/>
          </w:tcPr>
          <w:p w:rsidR="005521E4" w:rsidRPr="003B19F6" w:rsidRDefault="005521E4" w:rsidP="002342E8">
            <w:pPr>
              <w:pStyle w:val="DHHStablecaption"/>
              <w:rPr>
                <w:lang w:eastAsia="en-AU"/>
              </w:rPr>
            </w:pPr>
            <w:r w:rsidRPr="003B19F6">
              <w:rPr>
                <w:lang w:eastAsia="en-AU"/>
              </w:rPr>
              <w:t>66</w:t>
            </w:r>
          </w:p>
        </w:tc>
      </w:tr>
    </w:tbl>
    <w:p w:rsidR="005521E4" w:rsidRDefault="005521E4" w:rsidP="005521E4">
      <w:pPr>
        <w:spacing w:after="0" w:line="240" w:lineRule="auto"/>
        <w:sectPr w:rsidR="005521E4" w:rsidSect="00D03C04">
          <w:pgSz w:w="11907" w:h="16839" w:code="9"/>
          <w:pgMar w:top="1440" w:right="1558" w:bottom="1440" w:left="1440" w:header="708" w:footer="708" w:gutter="0"/>
          <w:cols w:space="708"/>
          <w:docGrid w:linePitch="360"/>
        </w:sectPr>
      </w:pPr>
    </w:p>
    <w:p w:rsidR="005521E4" w:rsidRDefault="005521E4" w:rsidP="005521E4">
      <w:pPr>
        <w:pStyle w:val="Heading2"/>
        <w:rPr>
          <w:vertAlign w:val="superscript"/>
        </w:rPr>
      </w:pPr>
      <w:bookmarkStart w:id="38" w:name="_Toc506386032"/>
      <w:r>
        <w:lastRenderedPageBreak/>
        <w:t>Table 7</w:t>
      </w:r>
      <w:r w:rsidRPr="003C05C6">
        <w:t>.18: Unexplained sudden unexpected death in infants, Victoria 1985-2016</w:t>
      </w:r>
      <w:r w:rsidRPr="003C05C6">
        <w:rPr>
          <w:vertAlign w:val="superscript"/>
        </w:rPr>
        <w:t>ab</w:t>
      </w:r>
      <w:bookmarkEnd w:id="38"/>
    </w:p>
    <w:tbl>
      <w:tblPr>
        <w:tblW w:w="14439" w:type="dxa"/>
        <w:tblInd w:w="108" w:type="dxa"/>
        <w:tblBorders>
          <w:insideH w:val="single" w:sz="4" w:space="0" w:color="auto"/>
        </w:tblBorders>
        <w:tblLook w:val="04A0" w:firstRow="1" w:lastRow="0" w:firstColumn="1" w:lastColumn="0" w:noHBand="0" w:noVBand="1"/>
      </w:tblPr>
      <w:tblGrid>
        <w:gridCol w:w="2471"/>
        <w:gridCol w:w="748"/>
        <w:gridCol w:w="748"/>
        <w:gridCol w:w="748"/>
        <w:gridCol w:w="748"/>
        <w:gridCol w:w="748"/>
        <w:gridCol w:w="748"/>
        <w:gridCol w:w="748"/>
        <w:gridCol w:w="748"/>
        <w:gridCol w:w="748"/>
        <w:gridCol w:w="748"/>
        <w:gridCol w:w="748"/>
        <w:gridCol w:w="748"/>
        <w:gridCol w:w="748"/>
        <w:gridCol w:w="748"/>
        <w:gridCol w:w="748"/>
        <w:gridCol w:w="748"/>
      </w:tblGrid>
      <w:tr w:rsidR="005521E4" w:rsidRPr="003C05C6" w:rsidTr="00D03C04">
        <w:trPr>
          <w:trHeight w:val="404"/>
        </w:trPr>
        <w:tc>
          <w:tcPr>
            <w:tcW w:w="2471" w:type="dxa"/>
            <w:shd w:val="clear" w:color="auto" w:fill="auto"/>
            <w:noWrap/>
            <w:vAlign w:val="bottom"/>
            <w:hideMark/>
          </w:tcPr>
          <w:p w:rsidR="005521E4" w:rsidRPr="003C05C6" w:rsidRDefault="005521E4" w:rsidP="005521E4">
            <w:pPr>
              <w:spacing w:after="0" w:line="240" w:lineRule="auto"/>
              <w:rPr>
                <w:rFonts w:eastAsia="Times New Roman" w:cs="Calibri"/>
                <w:b/>
                <w:bCs/>
                <w:lang w:eastAsia="en-AU"/>
              </w:rPr>
            </w:pPr>
            <w:r w:rsidRPr="003C05C6">
              <w:rPr>
                <w:rFonts w:eastAsia="Times New Roman" w:cs="Calibri"/>
                <w:b/>
                <w:bCs/>
                <w:lang w:eastAsia="en-AU"/>
              </w:rPr>
              <w:t> </w:t>
            </w:r>
          </w:p>
        </w:tc>
        <w:tc>
          <w:tcPr>
            <w:tcW w:w="748"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1985</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1986</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1987</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1988</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1989</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1990</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1991</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1992</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1993</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1994</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1995</w:t>
            </w:r>
          </w:p>
        </w:tc>
        <w:tc>
          <w:tcPr>
            <w:tcW w:w="748"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1996</w:t>
            </w:r>
          </w:p>
        </w:tc>
        <w:tc>
          <w:tcPr>
            <w:tcW w:w="748"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1997</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1998</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1999</w:t>
            </w:r>
          </w:p>
        </w:tc>
        <w:tc>
          <w:tcPr>
            <w:tcW w:w="0" w:type="auto"/>
            <w:shd w:val="clear" w:color="auto" w:fill="auto"/>
            <w:noWrap/>
            <w:vAlign w:val="bottom"/>
            <w:hideMark/>
          </w:tcPr>
          <w:p w:rsidR="005521E4" w:rsidRPr="003C05C6" w:rsidRDefault="005521E4" w:rsidP="002342E8">
            <w:pPr>
              <w:pStyle w:val="DHHStablecolhead"/>
              <w:rPr>
                <w:lang w:eastAsia="en-AU"/>
              </w:rPr>
            </w:pPr>
            <w:r w:rsidRPr="003C05C6">
              <w:rPr>
                <w:lang w:eastAsia="en-AU"/>
              </w:rPr>
              <w:t>2000</w:t>
            </w:r>
          </w:p>
        </w:tc>
      </w:tr>
      <w:tr w:rsidR="005521E4" w:rsidRPr="003C05C6" w:rsidTr="00D03C04">
        <w:trPr>
          <w:trHeight w:val="351"/>
        </w:trPr>
        <w:tc>
          <w:tcPr>
            <w:tcW w:w="2471" w:type="dxa"/>
            <w:shd w:val="clear" w:color="auto" w:fill="auto"/>
            <w:noWrap/>
            <w:vAlign w:val="bottom"/>
            <w:hideMark/>
          </w:tcPr>
          <w:p w:rsidR="005521E4" w:rsidRPr="003C05C6" w:rsidRDefault="005521E4" w:rsidP="002342E8">
            <w:pPr>
              <w:pStyle w:val="DHHStabletext"/>
              <w:rPr>
                <w:lang w:eastAsia="en-AU"/>
              </w:rPr>
            </w:pPr>
            <w:r w:rsidRPr="003C05C6">
              <w:rPr>
                <w:lang w:eastAsia="en-AU"/>
              </w:rPr>
              <w:t>SIDS Post neonatal</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128</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131</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126</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114</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131</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107</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58</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65</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44</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51</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27</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39</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24</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22</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29</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20</w:t>
            </w:r>
          </w:p>
        </w:tc>
      </w:tr>
      <w:tr w:rsidR="005521E4" w:rsidRPr="003C05C6" w:rsidTr="00D03C04">
        <w:trPr>
          <w:trHeight w:val="351"/>
        </w:trPr>
        <w:tc>
          <w:tcPr>
            <w:tcW w:w="2471" w:type="dxa"/>
            <w:shd w:val="clear" w:color="auto" w:fill="auto"/>
            <w:noWrap/>
            <w:vAlign w:val="bottom"/>
            <w:hideMark/>
          </w:tcPr>
          <w:p w:rsidR="005521E4" w:rsidRPr="003C05C6" w:rsidRDefault="005521E4" w:rsidP="002342E8">
            <w:pPr>
              <w:pStyle w:val="DHHStabletext"/>
              <w:rPr>
                <w:lang w:eastAsia="en-AU"/>
              </w:rPr>
            </w:pPr>
            <w:r w:rsidRPr="003C05C6">
              <w:rPr>
                <w:lang w:eastAsia="en-AU"/>
              </w:rPr>
              <w:t>SIDS Neonatal</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8</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6</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8</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8</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10</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r>
      <w:tr w:rsidR="005521E4" w:rsidRPr="003C05C6" w:rsidTr="00D03C04">
        <w:trPr>
          <w:trHeight w:val="351"/>
        </w:trPr>
        <w:tc>
          <w:tcPr>
            <w:tcW w:w="2471" w:type="dxa"/>
            <w:shd w:val="clear" w:color="auto" w:fill="auto"/>
            <w:noWrap/>
            <w:vAlign w:val="bottom"/>
            <w:hideMark/>
          </w:tcPr>
          <w:p w:rsidR="005521E4" w:rsidRPr="003C05C6" w:rsidRDefault="005521E4" w:rsidP="002342E8">
            <w:pPr>
              <w:pStyle w:val="DHHStabletext"/>
              <w:rPr>
                <w:lang w:eastAsia="en-AU"/>
              </w:rPr>
            </w:pPr>
            <w:r w:rsidRPr="003C05C6">
              <w:rPr>
                <w:lang w:eastAsia="en-AU"/>
              </w:rPr>
              <w:t>Undetermined / USID</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748"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0" w:type="auto"/>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w:t>
            </w:r>
          </w:p>
        </w:tc>
      </w:tr>
      <w:tr w:rsidR="005521E4" w:rsidRPr="003C05C6" w:rsidTr="00D03C04">
        <w:trPr>
          <w:trHeight w:val="351"/>
        </w:trPr>
        <w:tc>
          <w:tcPr>
            <w:tcW w:w="2471" w:type="dxa"/>
            <w:shd w:val="clear" w:color="auto" w:fill="auto"/>
            <w:noWrap/>
            <w:vAlign w:val="bottom"/>
            <w:hideMark/>
          </w:tcPr>
          <w:p w:rsidR="005521E4" w:rsidRPr="003C05C6" w:rsidRDefault="005521E4" w:rsidP="002342E8">
            <w:pPr>
              <w:pStyle w:val="DHHStablecaption"/>
              <w:rPr>
                <w:lang w:eastAsia="en-AU"/>
              </w:rPr>
            </w:pPr>
            <w:r w:rsidRPr="003C05C6">
              <w:rPr>
                <w:lang w:eastAsia="en-AU"/>
              </w:rPr>
              <w:t>Total</w:t>
            </w:r>
          </w:p>
        </w:tc>
        <w:tc>
          <w:tcPr>
            <w:tcW w:w="748"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131</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139</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132</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122</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141</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115</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62</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67</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48</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54</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37</w:t>
            </w:r>
          </w:p>
        </w:tc>
        <w:tc>
          <w:tcPr>
            <w:tcW w:w="748"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41</w:t>
            </w:r>
          </w:p>
        </w:tc>
        <w:tc>
          <w:tcPr>
            <w:tcW w:w="748"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28</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26</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34</w:t>
            </w:r>
          </w:p>
        </w:tc>
        <w:tc>
          <w:tcPr>
            <w:tcW w:w="0" w:type="auto"/>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24</w:t>
            </w:r>
          </w:p>
        </w:tc>
      </w:tr>
    </w:tbl>
    <w:p w:rsidR="005521E4" w:rsidRDefault="005521E4" w:rsidP="005521E4"/>
    <w:tbl>
      <w:tblPr>
        <w:tblW w:w="14474" w:type="dxa"/>
        <w:tblInd w:w="93" w:type="dxa"/>
        <w:tblBorders>
          <w:insideH w:val="single" w:sz="4" w:space="0" w:color="auto"/>
        </w:tblBorders>
        <w:tblLook w:val="04A0" w:firstRow="1" w:lastRow="0" w:firstColumn="1" w:lastColumn="0" w:noHBand="0" w:noVBand="1"/>
      </w:tblPr>
      <w:tblGrid>
        <w:gridCol w:w="3100"/>
        <w:gridCol w:w="700"/>
        <w:gridCol w:w="700"/>
        <w:gridCol w:w="700"/>
        <w:gridCol w:w="700"/>
        <w:gridCol w:w="700"/>
        <w:gridCol w:w="700"/>
        <w:gridCol w:w="700"/>
        <w:gridCol w:w="700"/>
        <w:gridCol w:w="700"/>
        <w:gridCol w:w="700"/>
        <w:gridCol w:w="700"/>
        <w:gridCol w:w="700"/>
        <w:gridCol w:w="700"/>
        <w:gridCol w:w="734"/>
        <w:gridCol w:w="700"/>
        <w:gridCol w:w="874"/>
      </w:tblGrid>
      <w:tr w:rsidR="005521E4" w:rsidRPr="003C05C6" w:rsidTr="00BE0CD9">
        <w:trPr>
          <w:trHeight w:val="345"/>
        </w:trPr>
        <w:tc>
          <w:tcPr>
            <w:tcW w:w="3100" w:type="dxa"/>
            <w:shd w:val="clear" w:color="auto" w:fill="auto"/>
            <w:noWrap/>
            <w:vAlign w:val="bottom"/>
            <w:hideMark/>
          </w:tcPr>
          <w:p w:rsidR="005521E4" w:rsidRPr="003C05C6" w:rsidRDefault="005521E4" w:rsidP="005521E4">
            <w:pPr>
              <w:spacing w:after="0" w:line="240" w:lineRule="auto"/>
              <w:rPr>
                <w:rFonts w:eastAsia="Times New Roman" w:cs="Calibri"/>
                <w:b/>
                <w:bCs/>
                <w:lang w:eastAsia="en-AU"/>
              </w:rPr>
            </w:pPr>
            <w:r w:rsidRPr="003C05C6">
              <w:rPr>
                <w:rFonts w:eastAsia="Times New Roman" w:cs="Calibri"/>
                <w:b/>
                <w:bCs/>
                <w:lang w:eastAsia="en-AU"/>
              </w:rPr>
              <w:t> </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2001</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2002</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2003</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2004</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2005</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2006</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2007</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2008</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2009</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2010</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2011</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2012</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2013</w:t>
            </w:r>
          </w:p>
        </w:tc>
        <w:tc>
          <w:tcPr>
            <w:tcW w:w="700" w:type="dxa"/>
            <w:shd w:val="clear" w:color="auto" w:fill="auto"/>
            <w:noWrap/>
            <w:vAlign w:val="bottom"/>
            <w:hideMark/>
          </w:tcPr>
          <w:p w:rsidR="005521E4" w:rsidRPr="003C05C6" w:rsidRDefault="00BE0CD9" w:rsidP="002342E8">
            <w:pPr>
              <w:pStyle w:val="DHHStablecolhead"/>
              <w:rPr>
                <w:lang w:eastAsia="en-AU"/>
              </w:rPr>
            </w:pPr>
            <w:r>
              <w:rPr>
                <w:lang w:eastAsia="en-AU"/>
              </w:rPr>
              <w:t>2014</w:t>
            </w:r>
            <w:r w:rsidR="005521E4" w:rsidRPr="003C05C6">
              <w:rPr>
                <w:vertAlign w:val="superscript"/>
                <w:lang w:eastAsia="en-AU"/>
              </w:rPr>
              <w:t>c</w:t>
            </w:r>
          </w:p>
        </w:tc>
        <w:tc>
          <w:tcPr>
            <w:tcW w:w="700"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2015</w:t>
            </w:r>
          </w:p>
        </w:tc>
        <w:tc>
          <w:tcPr>
            <w:tcW w:w="874" w:type="dxa"/>
            <w:shd w:val="clear" w:color="auto" w:fill="auto"/>
            <w:noWrap/>
            <w:vAlign w:val="bottom"/>
            <w:hideMark/>
          </w:tcPr>
          <w:p w:rsidR="005521E4" w:rsidRPr="003C05C6" w:rsidRDefault="005521E4" w:rsidP="002342E8">
            <w:pPr>
              <w:pStyle w:val="DHHStablecolhead"/>
              <w:rPr>
                <w:lang w:eastAsia="en-AU"/>
              </w:rPr>
            </w:pPr>
            <w:r w:rsidRPr="003C05C6">
              <w:rPr>
                <w:lang w:eastAsia="en-AU"/>
              </w:rPr>
              <w:t>2016</w:t>
            </w:r>
          </w:p>
        </w:tc>
      </w:tr>
      <w:tr w:rsidR="005521E4" w:rsidRPr="003C05C6" w:rsidTr="00BE0CD9">
        <w:trPr>
          <w:trHeight w:val="300"/>
        </w:trPr>
        <w:tc>
          <w:tcPr>
            <w:tcW w:w="31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SIDS Post neonatal</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12</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26</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6</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18</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14</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16</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19</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19</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13</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21</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19</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11</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6</w:t>
            </w:r>
          </w:p>
        </w:tc>
        <w:tc>
          <w:tcPr>
            <w:tcW w:w="7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9</w:t>
            </w:r>
          </w:p>
        </w:tc>
        <w:tc>
          <w:tcPr>
            <w:tcW w:w="7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11</w:t>
            </w:r>
          </w:p>
        </w:tc>
        <w:tc>
          <w:tcPr>
            <w:tcW w:w="874"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14</w:t>
            </w:r>
          </w:p>
        </w:tc>
      </w:tr>
      <w:tr w:rsidR="005521E4" w:rsidRPr="003C05C6" w:rsidTr="00BE0CD9">
        <w:trPr>
          <w:trHeight w:val="300"/>
        </w:trPr>
        <w:tc>
          <w:tcPr>
            <w:tcW w:w="31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SIDS Neonatal</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5</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0</w:t>
            </w:r>
          </w:p>
        </w:tc>
        <w:tc>
          <w:tcPr>
            <w:tcW w:w="7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1</w:t>
            </w:r>
          </w:p>
        </w:tc>
        <w:tc>
          <w:tcPr>
            <w:tcW w:w="874"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0</w:t>
            </w:r>
          </w:p>
        </w:tc>
      </w:tr>
      <w:tr w:rsidR="005521E4" w:rsidRPr="003C05C6" w:rsidTr="00BE0CD9">
        <w:trPr>
          <w:trHeight w:val="300"/>
        </w:trPr>
        <w:tc>
          <w:tcPr>
            <w:tcW w:w="31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Undetermined / USID</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6</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1</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2</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3</w:t>
            </w:r>
          </w:p>
        </w:tc>
        <w:tc>
          <w:tcPr>
            <w:tcW w:w="700"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4</w:t>
            </w:r>
          </w:p>
        </w:tc>
        <w:tc>
          <w:tcPr>
            <w:tcW w:w="7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7</w:t>
            </w:r>
          </w:p>
        </w:tc>
        <w:tc>
          <w:tcPr>
            <w:tcW w:w="700" w:type="dxa"/>
            <w:shd w:val="clear" w:color="auto" w:fill="auto"/>
            <w:noWrap/>
            <w:vAlign w:val="bottom"/>
            <w:hideMark/>
          </w:tcPr>
          <w:p w:rsidR="005521E4" w:rsidRPr="003C05C6" w:rsidRDefault="005521E4" w:rsidP="002342E8">
            <w:pPr>
              <w:pStyle w:val="DHHStabletext"/>
              <w:rPr>
                <w:lang w:eastAsia="en-AU"/>
              </w:rPr>
            </w:pPr>
            <w:r w:rsidRPr="003C05C6">
              <w:rPr>
                <w:lang w:eastAsia="en-AU"/>
              </w:rPr>
              <w:t>6</w:t>
            </w:r>
          </w:p>
        </w:tc>
        <w:tc>
          <w:tcPr>
            <w:tcW w:w="874" w:type="dxa"/>
            <w:shd w:val="clear" w:color="auto" w:fill="auto"/>
            <w:noWrap/>
            <w:vAlign w:val="bottom"/>
            <w:hideMark/>
          </w:tcPr>
          <w:p w:rsidR="005521E4" w:rsidRPr="003C05C6" w:rsidRDefault="005521E4" w:rsidP="002342E8">
            <w:pPr>
              <w:pStyle w:val="DHHStabletext"/>
              <w:rPr>
                <w:color w:val="000000"/>
                <w:lang w:eastAsia="en-AU"/>
              </w:rPr>
            </w:pPr>
            <w:r w:rsidRPr="003C05C6">
              <w:rPr>
                <w:color w:val="000000"/>
                <w:lang w:eastAsia="en-AU"/>
              </w:rPr>
              <w:t>5</w:t>
            </w:r>
          </w:p>
        </w:tc>
      </w:tr>
      <w:tr w:rsidR="005521E4" w:rsidRPr="003C05C6" w:rsidTr="00BE0CD9">
        <w:trPr>
          <w:trHeight w:val="300"/>
        </w:trPr>
        <w:tc>
          <w:tcPr>
            <w:tcW w:w="3100" w:type="dxa"/>
            <w:shd w:val="clear" w:color="auto" w:fill="auto"/>
            <w:noWrap/>
            <w:vAlign w:val="bottom"/>
            <w:hideMark/>
          </w:tcPr>
          <w:p w:rsidR="005521E4" w:rsidRPr="003C05C6" w:rsidRDefault="005521E4" w:rsidP="002342E8">
            <w:pPr>
              <w:pStyle w:val="DHHStablecaption"/>
              <w:rPr>
                <w:lang w:eastAsia="en-AU"/>
              </w:rPr>
            </w:pPr>
            <w:r w:rsidRPr="003C05C6">
              <w:rPr>
                <w:lang w:eastAsia="en-AU"/>
              </w:rPr>
              <w:t>Total</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19</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33</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10</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22</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16</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21</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28</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24</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18</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26</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23</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14</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12</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16</w:t>
            </w:r>
          </w:p>
        </w:tc>
        <w:tc>
          <w:tcPr>
            <w:tcW w:w="700"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18</w:t>
            </w:r>
          </w:p>
        </w:tc>
        <w:tc>
          <w:tcPr>
            <w:tcW w:w="874" w:type="dxa"/>
            <w:shd w:val="clear" w:color="auto" w:fill="auto"/>
            <w:noWrap/>
            <w:vAlign w:val="bottom"/>
            <w:hideMark/>
          </w:tcPr>
          <w:p w:rsidR="005521E4" w:rsidRPr="003C05C6" w:rsidRDefault="005521E4" w:rsidP="002342E8">
            <w:pPr>
              <w:pStyle w:val="DHHStablecaption"/>
              <w:rPr>
                <w:color w:val="000000"/>
                <w:lang w:eastAsia="en-AU"/>
              </w:rPr>
            </w:pPr>
            <w:r w:rsidRPr="003C05C6">
              <w:rPr>
                <w:color w:val="000000"/>
                <w:lang w:eastAsia="en-AU"/>
              </w:rPr>
              <w:t>19</w:t>
            </w:r>
          </w:p>
        </w:tc>
      </w:tr>
    </w:tbl>
    <w:p w:rsidR="005521E4" w:rsidRDefault="005521E4" w:rsidP="005521E4">
      <w:pPr>
        <w:spacing w:after="0" w:line="240" w:lineRule="auto"/>
        <w:rPr>
          <w:sz w:val="20"/>
        </w:rPr>
      </w:pPr>
    </w:p>
    <w:p w:rsidR="005521E4" w:rsidRPr="00084EC3" w:rsidRDefault="005521E4" w:rsidP="00BE0CD9">
      <w:pPr>
        <w:pStyle w:val="DHHStabletext"/>
      </w:pPr>
      <w:r w:rsidRPr="00084EC3">
        <w:t>SIDS - Sudden infant death syndrome</w:t>
      </w:r>
      <w:r w:rsidRPr="00084EC3">
        <w:tab/>
      </w:r>
    </w:p>
    <w:p w:rsidR="005521E4" w:rsidRPr="00084EC3" w:rsidRDefault="005521E4" w:rsidP="00BE0CD9">
      <w:pPr>
        <w:pStyle w:val="DHHStabletext"/>
      </w:pPr>
      <w:r w:rsidRPr="00084EC3">
        <w:t>USID - Unclassified sudden infant death</w:t>
      </w:r>
      <w:r w:rsidRPr="00084EC3">
        <w:tab/>
      </w:r>
    </w:p>
    <w:p w:rsidR="005521E4" w:rsidRPr="00084EC3" w:rsidRDefault="00BE0CD9" w:rsidP="00BE0CD9">
      <w:pPr>
        <w:pStyle w:val="DHHStabletext"/>
      </w:pPr>
      <w:r>
        <w:rPr>
          <w:vertAlign w:val="superscript"/>
        </w:rPr>
        <w:t>a</w:t>
      </w:r>
      <w:r>
        <w:t xml:space="preserve"> </w:t>
      </w:r>
      <w:r w:rsidR="005521E4" w:rsidRPr="00084EC3">
        <w:t>SIDS categories 2A/2B/2C/2D until 2003 and since 2004 SIDS 1A/1B/II.</w:t>
      </w:r>
      <w:r w:rsidR="005521E4" w:rsidRPr="00084EC3">
        <w:tab/>
      </w:r>
    </w:p>
    <w:p w:rsidR="005521E4" w:rsidRPr="00084EC3" w:rsidRDefault="00BE0CD9" w:rsidP="00BE0CD9">
      <w:pPr>
        <w:pStyle w:val="DHHStabletext"/>
      </w:pPr>
      <w:r w:rsidRPr="00BE0CD9">
        <w:rPr>
          <w:vertAlign w:val="superscript"/>
        </w:rPr>
        <w:t>b</w:t>
      </w:r>
      <w:r>
        <w:t xml:space="preserve"> </w:t>
      </w:r>
      <w:r w:rsidR="005521E4" w:rsidRPr="00084EC3">
        <w:t xml:space="preserve">This </w:t>
      </w:r>
      <w:r w:rsidR="005521E4">
        <w:t>table and F</w:t>
      </w:r>
      <w:r w:rsidR="005521E4" w:rsidRPr="00084EC3">
        <w:t>igure</w:t>
      </w:r>
      <w:r w:rsidR="005521E4">
        <w:t xml:space="preserve"> 7.11</w:t>
      </w:r>
      <w:r w:rsidR="005521E4" w:rsidRPr="00084EC3">
        <w:t xml:space="preserve"> h</w:t>
      </w:r>
      <w:r w:rsidR="005521E4">
        <w:t>ave</w:t>
      </w:r>
      <w:r w:rsidR="005521E4" w:rsidRPr="00084EC3">
        <w:t xml:space="preserve"> been amended to include USID/Undetermined SUDI cases as a separate category from 1999.  From 2004-2007 unclassified sudden infant death (USID) was previously included in the SIDS categories in th</w:t>
      </w:r>
      <w:r w:rsidR="005521E4">
        <w:t>e</w:t>
      </w:r>
      <w:r w:rsidR="005521E4" w:rsidRPr="00084EC3">
        <w:t xml:space="preserve"> figure, but is now listed in the undetermined category.  Prior to 1999, USID equivalent cases were classified as 'undetermined', and are not included in this amended figure. </w:t>
      </w:r>
      <w:r w:rsidR="005521E4" w:rsidRPr="00084EC3">
        <w:tab/>
      </w:r>
    </w:p>
    <w:p w:rsidR="005521E4" w:rsidRDefault="00BE0CD9" w:rsidP="00BE0CD9">
      <w:pPr>
        <w:pStyle w:val="DHHStabletext"/>
      </w:pPr>
      <w:r>
        <w:rPr>
          <w:vertAlign w:val="superscript"/>
        </w:rPr>
        <w:t>c</w:t>
      </w:r>
      <w:r>
        <w:t xml:space="preserve"> </w:t>
      </w:r>
      <w:r w:rsidR="005521E4" w:rsidRPr="00084EC3">
        <w:t xml:space="preserve">A neonatal </w:t>
      </w:r>
      <w:r w:rsidR="005521E4">
        <w:t>death</w:t>
      </w:r>
      <w:r w:rsidR="005521E4" w:rsidRPr="00084EC3">
        <w:t xml:space="preserve"> in 2014 has been reclassified as Undetermined / USID (PSANZ NDC 7.92 from PSANZ NDC 5.1), increasing the Undetermined / USID total to 7 and the total to 16</w:t>
      </w:r>
      <w:r w:rsidR="005521E4">
        <w:t>.</w:t>
      </w:r>
      <w:r w:rsidR="005521E4" w:rsidRPr="00084EC3">
        <w:tab/>
      </w:r>
    </w:p>
    <w:p w:rsidR="005521E4" w:rsidRDefault="005521E4" w:rsidP="00BE0CD9">
      <w:pPr>
        <w:pStyle w:val="DHHStabletext"/>
      </w:pPr>
    </w:p>
    <w:p w:rsidR="005521E4" w:rsidRPr="001C0542" w:rsidRDefault="005521E4" w:rsidP="00BE0CD9">
      <w:pPr>
        <w:pStyle w:val="DHHStabletext"/>
      </w:pPr>
      <w:r w:rsidRPr="001C0542">
        <w:t>The data is presented in Figure 7.11</w:t>
      </w:r>
    </w:p>
    <w:p w:rsidR="005521E4" w:rsidRDefault="005521E4" w:rsidP="00BE0CD9">
      <w:pPr>
        <w:pStyle w:val="Heading2"/>
        <w:rPr>
          <w:vertAlign w:val="superscript"/>
        </w:rPr>
      </w:pPr>
      <w:bookmarkStart w:id="39" w:name="_Toc506386033"/>
      <w:r>
        <w:lastRenderedPageBreak/>
        <w:t>Figure 7</w:t>
      </w:r>
      <w:r w:rsidRPr="003C05C6">
        <w:t>.11: Unexplained sudden unexpected death in infants, Victoria 1985-2016</w:t>
      </w:r>
      <w:r w:rsidRPr="003C05C6">
        <w:rPr>
          <w:vertAlign w:val="superscript"/>
        </w:rPr>
        <w:t>ab</w:t>
      </w:r>
      <w:bookmarkEnd w:id="39"/>
    </w:p>
    <w:p w:rsidR="005521E4" w:rsidRPr="00FF2F3B" w:rsidRDefault="005521E4" w:rsidP="005521E4"/>
    <w:p w:rsidR="005521E4" w:rsidRDefault="00232D80" w:rsidP="005521E4">
      <w:r>
        <w:rPr>
          <w:noProof/>
          <w:lang w:eastAsia="en-AU"/>
        </w:rPr>
        <w:drawing>
          <wp:inline distT="0" distB="0" distL="0" distR="0">
            <wp:extent cx="8989060" cy="3111500"/>
            <wp:effectExtent l="0" t="0" r="21590" b="12700"/>
            <wp:docPr id="1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521E4" w:rsidRPr="003C05C6" w:rsidRDefault="005521E4" w:rsidP="005521E4"/>
    <w:p w:rsidR="005521E4" w:rsidRPr="003C05C6" w:rsidRDefault="005521E4" w:rsidP="00BE0CD9">
      <w:pPr>
        <w:pStyle w:val="DHHStabletext"/>
      </w:pPr>
      <w:r>
        <w:t>The data is taken from Table 7.18</w:t>
      </w:r>
    </w:p>
    <w:p w:rsidR="005521E4" w:rsidRDefault="005521E4" w:rsidP="005521E4"/>
    <w:p w:rsidR="005521E4" w:rsidRDefault="005521E4" w:rsidP="005521E4">
      <w:pPr>
        <w:tabs>
          <w:tab w:val="left" w:pos="2160"/>
        </w:tabs>
      </w:pPr>
      <w:r>
        <w:tab/>
      </w:r>
    </w:p>
    <w:p w:rsidR="005521E4" w:rsidRDefault="005521E4" w:rsidP="005521E4">
      <w:pPr>
        <w:pStyle w:val="Heading2"/>
      </w:pPr>
    </w:p>
    <w:p w:rsidR="005521E4" w:rsidRDefault="005521E4" w:rsidP="005521E4">
      <w:pPr>
        <w:spacing w:after="0" w:line="240" w:lineRule="auto"/>
      </w:pPr>
    </w:p>
    <w:p w:rsidR="005521E4" w:rsidRDefault="005521E4" w:rsidP="005521E4">
      <w:pPr>
        <w:spacing w:after="0" w:line="240" w:lineRule="auto"/>
      </w:pPr>
    </w:p>
    <w:p w:rsidR="005521E4" w:rsidRDefault="005521E4" w:rsidP="005521E4">
      <w:pPr>
        <w:pStyle w:val="Heading2"/>
      </w:pPr>
      <w:bookmarkStart w:id="40" w:name="_Toc506386034"/>
      <w:r w:rsidRPr="00084EC3">
        <w:lastRenderedPageBreak/>
        <w:t xml:space="preserve">Table </w:t>
      </w:r>
      <w:r>
        <w:t>7</w:t>
      </w:r>
      <w:r w:rsidRPr="00084EC3">
        <w:t>.19</w:t>
      </w:r>
      <w:r>
        <w:t xml:space="preserve">: </w:t>
      </w:r>
      <w:r w:rsidRPr="00084EC3">
        <w:t>Rate of unexplained sudden unexpected deaths in infants (SUDI) per 1,000 live births, Victoria, 1985-2016</w:t>
      </w:r>
      <w:bookmarkEnd w:id="40"/>
    </w:p>
    <w:tbl>
      <w:tblPr>
        <w:tblW w:w="5000" w:type="pct"/>
        <w:tblBorders>
          <w:insideH w:val="single" w:sz="4" w:space="0" w:color="auto"/>
        </w:tblBorders>
        <w:tblLook w:val="04A0" w:firstRow="1" w:lastRow="0" w:firstColumn="1" w:lastColumn="0" w:noHBand="0" w:noVBand="1"/>
      </w:tblPr>
      <w:tblGrid>
        <w:gridCol w:w="2262"/>
        <w:gridCol w:w="774"/>
        <w:gridCol w:w="774"/>
        <w:gridCol w:w="774"/>
        <w:gridCol w:w="774"/>
        <w:gridCol w:w="774"/>
        <w:gridCol w:w="774"/>
        <w:gridCol w:w="774"/>
        <w:gridCol w:w="774"/>
        <w:gridCol w:w="774"/>
        <w:gridCol w:w="774"/>
        <w:gridCol w:w="775"/>
        <w:gridCol w:w="775"/>
        <w:gridCol w:w="775"/>
        <w:gridCol w:w="775"/>
        <w:gridCol w:w="775"/>
        <w:gridCol w:w="775"/>
      </w:tblGrid>
      <w:tr w:rsidR="005521E4" w:rsidRPr="00084EC3" w:rsidTr="00D03C04">
        <w:trPr>
          <w:trHeight w:val="305"/>
        </w:trPr>
        <w:tc>
          <w:tcPr>
            <w:tcW w:w="736" w:type="pct"/>
            <w:shd w:val="clear" w:color="auto" w:fill="auto"/>
            <w:noWrap/>
            <w:vAlign w:val="bottom"/>
            <w:hideMark/>
          </w:tcPr>
          <w:p w:rsidR="005521E4" w:rsidRPr="00084EC3" w:rsidRDefault="005521E4" w:rsidP="005521E4">
            <w:pPr>
              <w:spacing w:after="0" w:line="240" w:lineRule="auto"/>
              <w:rPr>
                <w:rFonts w:eastAsia="Times New Roman" w:cs="Calibri"/>
                <w:color w:val="000000"/>
                <w:lang w:eastAsia="en-AU"/>
              </w:rPr>
            </w:pPr>
            <w:r w:rsidRPr="00084EC3">
              <w:rPr>
                <w:rFonts w:eastAsia="Times New Roman" w:cs="Calibri"/>
                <w:color w:val="000000"/>
                <w:lang w:eastAsia="en-AU"/>
              </w:rPr>
              <w:t> </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1985</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1986</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1987</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1988</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1989</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1990</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1991</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1992</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1993</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1994</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1995</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1996</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1997</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1998</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1999</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2000</w:t>
            </w:r>
          </w:p>
        </w:tc>
      </w:tr>
      <w:tr w:rsidR="005521E4" w:rsidRPr="00630939" w:rsidTr="00D03C04">
        <w:trPr>
          <w:trHeight w:val="305"/>
        </w:trPr>
        <w:tc>
          <w:tcPr>
            <w:tcW w:w="736" w:type="pct"/>
            <w:shd w:val="clear" w:color="auto" w:fill="auto"/>
            <w:noWrap/>
            <w:vAlign w:val="bottom"/>
            <w:hideMark/>
          </w:tcPr>
          <w:p w:rsidR="005521E4" w:rsidRPr="00E92F23" w:rsidRDefault="005521E4" w:rsidP="00BE0CD9">
            <w:pPr>
              <w:pStyle w:val="DHHStabletext"/>
              <w:rPr>
                <w:lang w:eastAsia="en-AU"/>
              </w:rPr>
            </w:pPr>
            <w:r w:rsidRPr="00E92F23">
              <w:rPr>
                <w:lang w:eastAsia="en-AU"/>
              </w:rPr>
              <w:t>Live births</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60,776</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60,683</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61,090</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63,126</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63,694</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66,350</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64,632</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65,815</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64,284</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64,376</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63,214</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62,429</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61,815</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61,634</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62,149</w:t>
            </w:r>
          </w:p>
        </w:tc>
        <w:tc>
          <w:tcPr>
            <w:tcW w:w="266" w:type="pct"/>
            <w:shd w:val="clear" w:color="auto" w:fill="auto"/>
            <w:noWrap/>
            <w:vAlign w:val="bottom"/>
            <w:hideMark/>
          </w:tcPr>
          <w:p w:rsidR="005521E4" w:rsidRPr="00630939" w:rsidRDefault="005521E4" w:rsidP="00BE0CD9">
            <w:pPr>
              <w:pStyle w:val="DHHStabletext"/>
              <w:rPr>
                <w:sz w:val="18"/>
                <w:szCs w:val="18"/>
                <w:lang w:eastAsia="en-AU"/>
              </w:rPr>
            </w:pPr>
            <w:r w:rsidRPr="00630939">
              <w:rPr>
                <w:sz w:val="18"/>
                <w:szCs w:val="18"/>
                <w:lang w:eastAsia="en-AU"/>
              </w:rPr>
              <w:t>62,127</w:t>
            </w:r>
          </w:p>
        </w:tc>
      </w:tr>
      <w:tr w:rsidR="005521E4" w:rsidRPr="00084EC3" w:rsidTr="00D03C04">
        <w:trPr>
          <w:trHeight w:val="305"/>
        </w:trPr>
        <w:tc>
          <w:tcPr>
            <w:tcW w:w="73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SUDI cases</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131</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139</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132</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122</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141</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115</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62</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67</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48</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54</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37</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41</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28</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26</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34</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24</w:t>
            </w:r>
          </w:p>
        </w:tc>
      </w:tr>
      <w:tr w:rsidR="005521E4" w:rsidRPr="00084EC3" w:rsidTr="00D03C04">
        <w:trPr>
          <w:trHeight w:val="305"/>
        </w:trPr>
        <w:tc>
          <w:tcPr>
            <w:tcW w:w="73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Unexplained SUDI rate</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2.16</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2.29</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2.16</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1.93</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2.21</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1.73</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0.96</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1.02</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0.75</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0.84</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0.59</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0.66</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0.45</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0.42</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0.55</w:t>
            </w:r>
          </w:p>
        </w:tc>
        <w:tc>
          <w:tcPr>
            <w:tcW w:w="266" w:type="pct"/>
            <w:shd w:val="clear" w:color="auto" w:fill="auto"/>
            <w:noWrap/>
            <w:vAlign w:val="bottom"/>
            <w:hideMark/>
          </w:tcPr>
          <w:p w:rsidR="005521E4" w:rsidRPr="00084EC3" w:rsidRDefault="005521E4" w:rsidP="00BE0CD9">
            <w:pPr>
              <w:pStyle w:val="DHHStabletext"/>
              <w:rPr>
                <w:lang w:eastAsia="en-AU"/>
              </w:rPr>
            </w:pPr>
            <w:r w:rsidRPr="00084EC3">
              <w:rPr>
                <w:lang w:eastAsia="en-AU"/>
              </w:rPr>
              <w:t>0.39</w:t>
            </w:r>
          </w:p>
        </w:tc>
      </w:tr>
    </w:tbl>
    <w:p w:rsidR="005521E4" w:rsidRDefault="005521E4" w:rsidP="005521E4"/>
    <w:tbl>
      <w:tblPr>
        <w:tblW w:w="5000" w:type="pct"/>
        <w:tblBorders>
          <w:insideH w:val="single" w:sz="4" w:space="0" w:color="auto"/>
        </w:tblBorders>
        <w:tblLook w:val="04A0" w:firstRow="1" w:lastRow="0" w:firstColumn="1" w:lastColumn="0" w:noHBand="0" w:noVBand="1"/>
      </w:tblPr>
      <w:tblGrid>
        <w:gridCol w:w="2162"/>
        <w:gridCol w:w="781"/>
        <w:gridCol w:w="781"/>
        <w:gridCol w:w="781"/>
        <w:gridCol w:w="781"/>
        <w:gridCol w:w="781"/>
        <w:gridCol w:w="781"/>
        <w:gridCol w:w="781"/>
        <w:gridCol w:w="781"/>
        <w:gridCol w:w="781"/>
        <w:gridCol w:w="781"/>
        <w:gridCol w:w="780"/>
        <w:gridCol w:w="780"/>
        <w:gridCol w:w="780"/>
        <w:gridCol w:w="780"/>
        <w:gridCol w:w="780"/>
        <w:gridCol w:w="780"/>
      </w:tblGrid>
      <w:tr w:rsidR="005521E4" w:rsidRPr="00084EC3" w:rsidTr="00D03C04">
        <w:trPr>
          <w:trHeight w:val="305"/>
        </w:trPr>
        <w:tc>
          <w:tcPr>
            <w:tcW w:w="736" w:type="pct"/>
            <w:shd w:val="clear" w:color="auto" w:fill="auto"/>
            <w:noWrap/>
            <w:vAlign w:val="bottom"/>
            <w:hideMark/>
          </w:tcPr>
          <w:p w:rsidR="005521E4" w:rsidRPr="00084EC3" w:rsidRDefault="005521E4" w:rsidP="005521E4">
            <w:pPr>
              <w:spacing w:after="0" w:line="240" w:lineRule="auto"/>
              <w:rPr>
                <w:rFonts w:eastAsia="Times New Roman" w:cs="Calibri"/>
                <w:color w:val="000000"/>
                <w:lang w:eastAsia="en-AU"/>
              </w:rPr>
            </w:pP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2001</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2002</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2003</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2004</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2005</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2006</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2007</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2008</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2009</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2010</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2011</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2012</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2013</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2014</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2015</w:t>
            </w:r>
          </w:p>
        </w:tc>
        <w:tc>
          <w:tcPr>
            <w:tcW w:w="266" w:type="pct"/>
            <w:shd w:val="clear" w:color="auto" w:fill="auto"/>
            <w:noWrap/>
            <w:vAlign w:val="bottom"/>
            <w:hideMark/>
          </w:tcPr>
          <w:p w:rsidR="005521E4" w:rsidRPr="00084EC3" w:rsidRDefault="005521E4" w:rsidP="00BE0CD9">
            <w:pPr>
              <w:pStyle w:val="DHHStablecolhead"/>
              <w:rPr>
                <w:lang w:eastAsia="en-AU"/>
              </w:rPr>
            </w:pPr>
            <w:r w:rsidRPr="00084EC3">
              <w:rPr>
                <w:lang w:eastAsia="en-AU"/>
              </w:rPr>
              <w:t>2016</w:t>
            </w:r>
          </w:p>
        </w:tc>
      </w:tr>
      <w:tr w:rsidR="005521E4" w:rsidRPr="00630939" w:rsidTr="00D03C04">
        <w:trPr>
          <w:trHeight w:val="305"/>
        </w:trPr>
        <w:tc>
          <w:tcPr>
            <w:tcW w:w="73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Live births</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61,670</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62,658</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62,987</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63,047</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65,996</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69,187</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71,728</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71,811</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72,432</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73,731</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73,349</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77,659</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77,566</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78,400</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78,606</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80,200</w:t>
            </w:r>
          </w:p>
        </w:tc>
      </w:tr>
      <w:tr w:rsidR="005521E4" w:rsidRPr="00084EC3" w:rsidTr="00D03C04">
        <w:trPr>
          <w:trHeight w:val="305"/>
        </w:trPr>
        <w:tc>
          <w:tcPr>
            <w:tcW w:w="73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SUDI cases</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19</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33</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10</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22</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16</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21</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28</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24</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18</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26</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23</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14</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12</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16</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18</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19</w:t>
            </w:r>
          </w:p>
        </w:tc>
      </w:tr>
      <w:tr w:rsidR="005521E4" w:rsidRPr="00084EC3" w:rsidTr="00D03C04">
        <w:trPr>
          <w:trHeight w:val="305"/>
        </w:trPr>
        <w:tc>
          <w:tcPr>
            <w:tcW w:w="73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Unexplained SUDI rate</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0.31</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0.53</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0.16</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0.35</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0.24</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0.30</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0.39</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0.33</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0.25</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0.35</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0.31</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0.18</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0.15</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0.20</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0.23</w:t>
            </w:r>
          </w:p>
        </w:tc>
        <w:tc>
          <w:tcPr>
            <w:tcW w:w="266" w:type="pct"/>
            <w:shd w:val="clear" w:color="auto" w:fill="auto"/>
            <w:noWrap/>
            <w:vAlign w:val="bottom"/>
            <w:hideMark/>
          </w:tcPr>
          <w:p w:rsidR="005521E4" w:rsidRPr="00BE0CD9" w:rsidRDefault="005521E4" w:rsidP="00BE0CD9">
            <w:pPr>
              <w:pStyle w:val="DHHStabletext"/>
              <w:rPr>
                <w:sz w:val="18"/>
                <w:szCs w:val="18"/>
                <w:lang w:eastAsia="en-AU"/>
              </w:rPr>
            </w:pPr>
            <w:r w:rsidRPr="00BE0CD9">
              <w:rPr>
                <w:sz w:val="18"/>
                <w:szCs w:val="18"/>
                <w:lang w:eastAsia="en-AU"/>
              </w:rPr>
              <w:t>0.24</w:t>
            </w:r>
          </w:p>
        </w:tc>
      </w:tr>
    </w:tbl>
    <w:p w:rsidR="005521E4" w:rsidRDefault="005521E4" w:rsidP="005521E4">
      <w:pPr>
        <w:rPr>
          <w:sz w:val="20"/>
        </w:rPr>
      </w:pPr>
    </w:p>
    <w:p w:rsidR="005521E4" w:rsidRDefault="005521E4" w:rsidP="00BE0CD9">
      <w:pPr>
        <w:pStyle w:val="DHHStabletext"/>
      </w:pPr>
      <w:r w:rsidRPr="00084EC3">
        <w:t>Rate per 1,000 live</w:t>
      </w:r>
      <w:r>
        <w:t xml:space="preserve"> </w:t>
      </w:r>
      <w:r w:rsidRPr="00084EC3">
        <w:t>births (excluding all terminations of pregnancy)</w:t>
      </w:r>
    </w:p>
    <w:p w:rsidR="005521E4" w:rsidRDefault="005521E4" w:rsidP="00BE0CD9">
      <w:pPr>
        <w:pStyle w:val="DHHStabletext"/>
      </w:pPr>
      <w:r>
        <w:t>L</w:t>
      </w:r>
      <w:r w:rsidRPr="00084EC3">
        <w:t>ive birth total for 2016 is from Appendix 3 (E)</w:t>
      </w:r>
    </w:p>
    <w:p w:rsidR="005521E4" w:rsidRDefault="005521E4" w:rsidP="00BE0CD9">
      <w:pPr>
        <w:pStyle w:val="DHHStabletext"/>
      </w:pPr>
      <w:r>
        <w:t>The data is presented in Figure 7.12</w:t>
      </w:r>
    </w:p>
    <w:p w:rsidR="005521E4" w:rsidRDefault="005521E4" w:rsidP="005521E4">
      <w:pPr>
        <w:rPr>
          <w:sz w:val="20"/>
        </w:rPr>
      </w:pPr>
    </w:p>
    <w:p w:rsidR="005521E4" w:rsidRDefault="005521E4" w:rsidP="005521E4">
      <w:pPr>
        <w:rPr>
          <w:sz w:val="20"/>
        </w:rPr>
      </w:pPr>
    </w:p>
    <w:p w:rsidR="005521E4" w:rsidRDefault="005521E4" w:rsidP="005521E4">
      <w:pPr>
        <w:rPr>
          <w:sz w:val="20"/>
        </w:rPr>
      </w:pPr>
    </w:p>
    <w:p w:rsidR="005521E4" w:rsidRDefault="005521E4" w:rsidP="005521E4">
      <w:pPr>
        <w:rPr>
          <w:sz w:val="20"/>
        </w:rPr>
      </w:pPr>
    </w:p>
    <w:p w:rsidR="005521E4" w:rsidRDefault="005521E4" w:rsidP="005521E4">
      <w:pPr>
        <w:rPr>
          <w:sz w:val="20"/>
        </w:rPr>
      </w:pPr>
    </w:p>
    <w:p w:rsidR="005521E4" w:rsidRDefault="005521E4" w:rsidP="005521E4">
      <w:pPr>
        <w:rPr>
          <w:sz w:val="20"/>
        </w:rPr>
      </w:pPr>
    </w:p>
    <w:p w:rsidR="005521E4" w:rsidRPr="00084EC3" w:rsidRDefault="005521E4" w:rsidP="005521E4">
      <w:pPr>
        <w:rPr>
          <w:sz w:val="20"/>
        </w:rPr>
      </w:pPr>
    </w:p>
    <w:p w:rsidR="005521E4" w:rsidRDefault="005521E4" w:rsidP="005521E4">
      <w:pPr>
        <w:pStyle w:val="Heading2"/>
      </w:pPr>
      <w:bookmarkStart w:id="41" w:name="_Toc506386035"/>
      <w:r>
        <w:lastRenderedPageBreak/>
        <w:t>Figure 7</w:t>
      </w:r>
      <w:r w:rsidRPr="00084EC3">
        <w:t>.12</w:t>
      </w:r>
      <w:r>
        <w:t>:</w:t>
      </w:r>
      <w:r w:rsidRPr="00084EC3">
        <w:t xml:space="preserve"> Rate of unexplained sudden unexpected deaths in infants (SUDI) per 1,000 live births, Victoria, 1985-2016</w:t>
      </w:r>
      <w:bookmarkEnd w:id="41"/>
    </w:p>
    <w:p w:rsidR="005521E4" w:rsidRDefault="00232D80" w:rsidP="005521E4">
      <w:r>
        <w:rPr>
          <w:noProof/>
          <w:lang w:eastAsia="en-AU"/>
        </w:rPr>
        <w:drawing>
          <wp:anchor distT="18288" distB="14478" distL="132588" distR="125349" simplePos="0" relativeHeight="251657728" behindDoc="0" locked="0" layoutInCell="1" allowOverlap="1">
            <wp:simplePos x="0" y="0"/>
            <wp:positionH relativeFrom="column">
              <wp:posOffset>-47879</wp:posOffset>
            </wp:positionH>
            <wp:positionV relativeFrom="paragraph">
              <wp:posOffset>53721</wp:posOffset>
            </wp:positionV>
            <wp:extent cx="8761095" cy="2407920"/>
            <wp:effectExtent l="0" t="0" r="20955" b="11430"/>
            <wp:wrapNone/>
            <wp:docPr id="5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5521E4" w:rsidRDefault="005521E4" w:rsidP="005521E4">
      <w:pPr>
        <w:rPr>
          <w:sz w:val="20"/>
        </w:rPr>
      </w:pPr>
    </w:p>
    <w:p w:rsidR="005521E4" w:rsidRPr="00084EC3" w:rsidRDefault="005521E4" w:rsidP="005521E4">
      <w:pPr>
        <w:rPr>
          <w:sz w:val="20"/>
        </w:rPr>
      </w:pPr>
    </w:p>
    <w:p w:rsidR="005521E4" w:rsidRPr="00084EC3" w:rsidRDefault="005521E4" w:rsidP="005521E4">
      <w:pPr>
        <w:rPr>
          <w:sz w:val="20"/>
        </w:rPr>
      </w:pPr>
    </w:p>
    <w:p w:rsidR="005521E4" w:rsidRPr="00084EC3" w:rsidRDefault="005521E4" w:rsidP="005521E4">
      <w:pPr>
        <w:rPr>
          <w:sz w:val="20"/>
        </w:rPr>
      </w:pPr>
    </w:p>
    <w:p w:rsidR="005521E4" w:rsidRPr="00084EC3" w:rsidRDefault="005521E4" w:rsidP="005521E4">
      <w:pPr>
        <w:rPr>
          <w:sz w:val="20"/>
        </w:rPr>
      </w:pPr>
    </w:p>
    <w:p w:rsidR="005521E4" w:rsidRDefault="005521E4" w:rsidP="005521E4">
      <w:pPr>
        <w:rPr>
          <w:sz w:val="20"/>
        </w:rPr>
      </w:pPr>
    </w:p>
    <w:p w:rsidR="005521E4" w:rsidRDefault="005521E4" w:rsidP="005521E4">
      <w:pPr>
        <w:tabs>
          <w:tab w:val="left" w:pos="1035"/>
        </w:tabs>
        <w:rPr>
          <w:sz w:val="20"/>
        </w:rPr>
      </w:pPr>
    </w:p>
    <w:p w:rsidR="005521E4" w:rsidRDefault="005521E4" w:rsidP="005521E4">
      <w:pPr>
        <w:tabs>
          <w:tab w:val="left" w:pos="1035"/>
        </w:tabs>
        <w:rPr>
          <w:sz w:val="20"/>
        </w:rPr>
      </w:pPr>
    </w:p>
    <w:p w:rsidR="005521E4" w:rsidRDefault="005521E4" w:rsidP="00BE0CD9">
      <w:pPr>
        <w:pStyle w:val="DHHStabletext"/>
      </w:pPr>
      <w:r w:rsidRPr="00084EC3">
        <w:t>Rate per 1,000 live</w:t>
      </w:r>
      <w:r>
        <w:t xml:space="preserve"> </w:t>
      </w:r>
      <w:r w:rsidRPr="00084EC3">
        <w:t>births (excluding all terminations of pregnancy)</w:t>
      </w:r>
    </w:p>
    <w:p w:rsidR="005521E4" w:rsidRDefault="005521E4" w:rsidP="00BE0CD9">
      <w:pPr>
        <w:pStyle w:val="DHHStabletext"/>
      </w:pPr>
      <w:r>
        <w:t>The data is taken from Table 7.19</w:t>
      </w:r>
    </w:p>
    <w:p w:rsidR="001C2CE4" w:rsidRDefault="001C2CE4" w:rsidP="005521E4">
      <w:pPr>
        <w:sectPr w:rsidR="001C2CE4" w:rsidSect="00D03C04">
          <w:pgSz w:w="16839" w:h="11907" w:orient="landscape" w:code="9"/>
          <w:pgMar w:top="1440" w:right="963" w:bottom="1558" w:left="1440" w:header="708" w:footer="708" w:gutter="0"/>
          <w:cols w:space="708"/>
          <w:docGrid w:linePitch="360"/>
        </w:sectPr>
      </w:pPr>
    </w:p>
    <w:p w:rsidR="001C2CE4" w:rsidRDefault="001C2CE4" w:rsidP="001C2CE4">
      <w:pPr>
        <w:pStyle w:val="Heading2"/>
      </w:pPr>
      <w:bookmarkStart w:id="42" w:name="_Toc506386036"/>
      <w:r>
        <w:lastRenderedPageBreak/>
        <w:t>Figure 7</w:t>
      </w:r>
      <w:r w:rsidRPr="00AE0AEF">
        <w:t>.13: Sudden unexpected deaths of infants, Victoria 2016</w:t>
      </w:r>
      <w:bookmarkEnd w:id="42"/>
    </w:p>
    <w:p w:rsidR="001C2CE4" w:rsidRPr="00AE0AEF" w:rsidRDefault="001C2CE4" w:rsidP="001C2CE4"/>
    <w:p w:rsidR="001C2CE4" w:rsidRPr="00AE0AEF" w:rsidRDefault="00D50FFC" w:rsidP="001C2CE4">
      <w:r>
        <w:rPr>
          <w:noProof/>
          <w:lang w:eastAsia="en-AU"/>
        </w:rPr>
        <w:drawing>
          <wp:inline distT="0" distB="0" distL="0" distR="0" wp14:anchorId="122714B4" wp14:editId="6680590E">
            <wp:extent cx="5943600" cy="3184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3184525"/>
                    </a:xfrm>
                    <a:prstGeom prst="rect">
                      <a:avLst/>
                    </a:prstGeom>
                  </pic:spPr>
                </pic:pic>
              </a:graphicData>
            </a:graphic>
          </wp:inline>
        </w:drawing>
      </w:r>
    </w:p>
    <w:p w:rsidR="001C2CE4" w:rsidRPr="00AE0AEF" w:rsidRDefault="001C2CE4" w:rsidP="001C2CE4"/>
    <w:p w:rsidR="001C2CE4" w:rsidRPr="001C2CE4" w:rsidRDefault="001C2CE4" w:rsidP="001C2CE4"/>
    <w:p w:rsidR="001C2CE4" w:rsidRDefault="001C2CE4" w:rsidP="001C2CE4">
      <w:pPr>
        <w:pStyle w:val="DHHStabletext"/>
      </w:pPr>
    </w:p>
    <w:p w:rsidR="001C2CE4" w:rsidRPr="00AE0AEF" w:rsidRDefault="001C2CE4" w:rsidP="001C2CE4">
      <w:pPr>
        <w:pStyle w:val="DHHStabletext"/>
      </w:pPr>
      <w:r>
        <w:rPr>
          <w:vertAlign w:val="superscript"/>
        </w:rPr>
        <w:t>a</w:t>
      </w:r>
      <w:r>
        <w:t xml:space="preserve"> </w:t>
      </w:r>
      <w:r w:rsidRPr="00AE0AEF">
        <w:t>See Table .</w:t>
      </w:r>
      <w:r>
        <w:t>7.</w:t>
      </w:r>
      <w:r w:rsidRPr="00AE0AEF">
        <w:t>3</w:t>
      </w:r>
      <w:r>
        <w:t>3 detailing Unascertained / Undetermined deaths</w:t>
      </w:r>
    </w:p>
    <w:p w:rsidR="005521E4" w:rsidRPr="001C2CE4" w:rsidRDefault="001C2CE4" w:rsidP="00C45527">
      <w:pPr>
        <w:pStyle w:val="DHHStabletext"/>
        <w:sectPr w:rsidR="005521E4" w:rsidRPr="001C2CE4" w:rsidSect="00D03C04">
          <w:pgSz w:w="16839" w:h="11907" w:orient="landscape" w:code="9"/>
          <w:pgMar w:top="1440" w:right="963" w:bottom="1558" w:left="1440" w:header="708" w:footer="708" w:gutter="0"/>
          <w:cols w:space="708"/>
          <w:docGrid w:linePitch="360"/>
        </w:sectPr>
      </w:pPr>
      <w:r>
        <w:rPr>
          <w:vertAlign w:val="superscript"/>
        </w:rPr>
        <w:t>b</w:t>
      </w:r>
      <w:r>
        <w:t xml:space="preserve"> </w:t>
      </w:r>
      <w:r w:rsidRPr="00AE0AEF">
        <w:t>See Appendix 1 for full definiti</w:t>
      </w:r>
      <w:r w:rsidR="00C45527">
        <w:t>on</w:t>
      </w:r>
    </w:p>
    <w:p w:rsidR="005521E4" w:rsidRPr="00C45527" w:rsidRDefault="005521E4" w:rsidP="00C45527">
      <w:pPr>
        <w:pStyle w:val="Heading2"/>
      </w:pPr>
      <w:bookmarkStart w:id="43" w:name="_Toc506386037"/>
      <w:r w:rsidRPr="00C45527">
        <w:lastRenderedPageBreak/>
        <w:t>Table 7.20: SUDIa deaths: cause of death, Victoria 2004-2016</w:t>
      </w:r>
      <w:bookmarkEnd w:id="43"/>
    </w:p>
    <w:tbl>
      <w:tblPr>
        <w:tblW w:w="5552" w:type="pct"/>
        <w:tblInd w:w="-1144" w:type="dxa"/>
        <w:tblBorders>
          <w:insideH w:val="single" w:sz="4" w:space="0" w:color="auto"/>
        </w:tblBorders>
        <w:tblLook w:val="04A0" w:firstRow="1" w:lastRow="0" w:firstColumn="1" w:lastColumn="0" w:noHBand="0" w:noVBand="1"/>
      </w:tblPr>
      <w:tblGrid>
        <w:gridCol w:w="2596"/>
        <w:gridCol w:w="4945"/>
        <w:gridCol w:w="663"/>
        <w:gridCol w:w="663"/>
        <w:gridCol w:w="663"/>
        <w:gridCol w:w="663"/>
        <w:gridCol w:w="663"/>
        <w:gridCol w:w="663"/>
        <w:gridCol w:w="663"/>
        <w:gridCol w:w="664"/>
        <w:gridCol w:w="664"/>
        <w:gridCol w:w="664"/>
        <w:gridCol w:w="771"/>
        <w:gridCol w:w="664"/>
        <w:gridCol w:w="661"/>
      </w:tblGrid>
      <w:tr w:rsidR="005521E4" w:rsidRPr="00AE0AEF" w:rsidTr="00D03C04">
        <w:trPr>
          <w:trHeight w:val="345"/>
        </w:trPr>
        <w:tc>
          <w:tcPr>
            <w:tcW w:w="2318" w:type="pct"/>
            <w:gridSpan w:val="2"/>
            <w:shd w:val="clear" w:color="auto" w:fill="auto"/>
            <w:noWrap/>
            <w:vAlign w:val="bottom"/>
            <w:hideMark/>
          </w:tcPr>
          <w:p w:rsidR="005521E4" w:rsidRPr="00AE0AEF" w:rsidRDefault="005521E4" w:rsidP="005521E4">
            <w:pPr>
              <w:spacing w:after="0" w:line="240" w:lineRule="auto"/>
              <w:jc w:val="center"/>
              <w:rPr>
                <w:rFonts w:eastAsia="Times New Roman" w:cs="Calibri"/>
                <w:color w:val="000000"/>
                <w:lang w:eastAsia="en-AU"/>
              </w:rPr>
            </w:pPr>
            <w:r w:rsidRPr="00AE0AEF">
              <w:rPr>
                <w:rFonts w:eastAsia="Times New Roman" w:cs="Calibri"/>
                <w:color w:val="000000"/>
                <w:lang w:eastAsia="en-AU"/>
              </w:rPr>
              <w:t> </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2004</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2005</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2006</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2007</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2008</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2009</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2010</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2011</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2012</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2013</w:t>
            </w:r>
          </w:p>
        </w:tc>
        <w:tc>
          <w:tcPr>
            <w:tcW w:w="237" w:type="pct"/>
            <w:shd w:val="clear" w:color="auto" w:fill="auto"/>
            <w:noWrap/>
            <w:vAlign w:val="bottom"/>
            <w:hideMark/>
          </w:tcPr>
          <w:p w:rsidR="005521E4" w:rsidRPr="00AE0AEF" w:rsidRDefault="005521E4" w:rsidP="00B84858">
            <w:pPr>
              <w:pStyle w:val="DHHStablecolhead"/>
              <w:rPr>
                <w:lang w:eastAsia="en-AU"/>
              </w:rPr>
            </w:pPr>
            <w:r>
              <w:rPr>
                <w:lang w:eastAsia="en-AU"/>
              </w:rPr>
              <w:t>2014</w:t>
            </w:r>
            <w:r w:rsidRPr="00AE0AEF">
              <w:rPr>
                <w:vertAlign w:val="superscript"/>
                <w:lang w:eastAsia="en-AU"/>
              </w:rPr>
              <w:t>c</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2015</w:t>
            </w:r>
          </w:p>
        </w:tc>
        <w:tc>
          <w:tcPr>
            <w:tcW w:w="204" w:type="pct"/>
            <w:shd w:val="clear" w:color="auto" w:fill="auto"/>
            <w:noWrap/>
            <w:vAlign w:val="bottom"/>
            <w:hideMark/>
          </w:tcPr>
          <w:p w:rsidR="005521E4" w:rsidRPr="00AE0AEF" w:rsidRDefault="005521E4" w:rsidP="00B84858">
            <w:pPr>
              <w:pStyle w:val="DHHStablecolhead"/>
              <w:rPr>
                <w:lang w:eastAsia="en-AU"/>
              </w:rPr>
            </w:pPr>
            <w:r w:rsidRPr="00AE0AEF">
              <w:rPr>
                <w:lang w:eastAsia="en-AU"/>
              </w:rPr>
              <w:t>2016</w:t>
            </w:r>
          </w:p>
        </w:tc>
      </w:tr>
      <w:tr w:rsidR="005521E4" w:rsidRPr="00AE0AEF" w:rsidTr="00D03C04">
        <w:trPr>
          <w:trHeight w:val="300"/>
        </w:trPr>
        <w:tc>
          <w:tcPr>
            <w:tcW w:w="5000" w:type="pct"/>
            <w:gridSpan w:val="15"/>
            <w:shd w:val="clear" w:color="auto" w:fill="auto"/>
            <w:noWrap/>
            <w:vAlign w:val="bottom"/>
            <w:hideMark/>
          </w:tcPr>
          <w:p w:rsidR="005521E4" w:rsidRPr="00AE0AEF" w:rsidRDefault="005521E4" w:rsidP="00B84858">
            <w:pPr>
              <w:pStyle w:val="DHHStabletext"/>
              <w:rPr>
                <w:lang w:eastAsia="en-AU"/>
              </w:rPr>
            </w:pPr>
            <w:r w:rsidRPr="00AE0AEF">
              <w:rPr>
                <w:lang w:eastAsia="en-AU"/>
              </w:rPr>
              <w:t>Unexplained deaths</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xml:space="preserve">ICD 10 code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San Diego (Krous) definition</w:t>
            </w:r>
          </w:p>
        </w:tc>
        <w:tc>
          <w:tcPr>
            <w:tcW w:w="2682" w:type="pct"/>
            <w:gridSpan w:val="13"/>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R95</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Sudden infant death syndrome  (category SIDS 1B)</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4</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R95</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Sudden infant death syndrome  (category SIDS II)</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16</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13</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18</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16</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6</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9</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14</w:t>
            </w:r>
          </w:p>
        </w:tc>
      </w:tr>
      <w:tr w:rsidR="005521E4" w:rsidRPr="00AE0AEF" w:rsidTr="00D03C04">
        <w:trPr>
          <w:trHeight w:val="345"/>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R96 / R99</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Undetermined</w:t>
            </w:r>
            <w:r w:rsidRPr="00AE0AEF">
              <w:rPr>
                <w:vertAlign w:val="superscript"/>
                <w:lang w:eastAsia="en-AU"/>
              </w:rPr>
              <w:t>b</w:t>
            </w:r>
            <w:r w:rsidRPr="00AE0AEF">
              <w:rPr>
                <w:lang w:eastAsia="en-AU"/>
              </w:rPr>
              <w:t xml:space="preserve"> / Undetermined sudden infant death</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4</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3</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4</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3</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4</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7</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6</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5</w:t>
            </w:r>
          </w:p>
        </w:tc>
      </w:tr>
      <w:tr w:rsidR="005521E4" w:rsidRPr="00AE0AEF" w:rsidTr="00D03C04">
        <w:trPr>
          <w:trHeight w:val="300"/>
        </w:trPr>
        <w:tc>
          <w:tcPr>
            <w:tcW w:w="2318" w:type="pct"/>
            <w:gridSpan w:val="2"/>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Subtotal unexplained deaths</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22</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16</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21</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28</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24</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18</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26</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23</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14</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12</w:t>
            </w:r>
          </w:p>
        </w:tc>
        <w:tc>
          <w:tcPr>
            <w:tcW w:w="237"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16</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18</w:t>
            </w:r>
          </w:p>
        </w:tc>
        <w:tc>
          <w:tcPr>
            <w:tcW w:w="204" w:type="pct"/>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19</w:t>
            </w:r>
          </w:p>
        </w:tc>
      </w:tr>
      <w:tr w:rsidR="005521E4" w:rsidRPr="00AE0AEF" w:rsidTr="00D03C04">
        <w:trPr>
          <w:trHeight w:val="300"/>
        </w:trPr>
        <w:tc>
          <w:tcPr>
            <w:tcW w:w="5000" w:type="pct"/>
            <w:gridSpan w:val="15"/>
            <w:shd w:val="clear" w:color="auto" w:fill="auto"/>
            <w:noWrap/>
            <w:vAlign w:val="bottom"/>
            <w:hideMark/>
          </w:tcPr>
          <w:p w:rsidR="005521E4" w:rsidRPr="00AE0AEF" w:rsidRDefault="005521E4" w:rsidP="00B84858">
            <w:pPr>
              <w:pStyle w:val="DHHStabletext"/>
              <w:rPr>
                <w:lang w:eastAsia="en-AU"/>
              </w:rPr>
            </w:pPr>
            <w:r w:rsidRPr="00AE0AEF">
              <w:rPr>
                <w:lang w:eastAsia="en-AU"/>
              </w:rPr>
              <w:t>Explained deaths</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Congenital anomaly / genetic condition</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Asphyxiation</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3</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3</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Infection</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5</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5</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3</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Intentional injury</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2</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Acquired illness</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Aspiration pneumonia</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Intestinal ischaemia</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r>
      <w:tr w:rsidR="005521E4" w:rsidRPr="00AE0AEF" w:rsidTr="00D03C04">
        <w:trPr>
          <w:trHeight w:val="300"/>
        </w:trPr>
        <w:tc>
          <w:tcPr>
            <w:tcW w:w="798" w:type="pct"/>
            <w:shd w:val="clear" w:color="auto" w:fill="auto"/>
            <w:noWrap/>
            <w:vAlign w:val="bottom"/>
            <w:hideMark/>
          </w:tcPr>
          <w:p w:rsidR="005521E4" w:rsidRPr="00AE0AEF" w:rsidRDefault="005521E4" w:rsidP="00B84858">
            <w:pPr>
              <w:pStyle w:val="DHHStabletext"/>
              <w:rPr>
                <w:lang w:eastAsia="en-AU"/>
              </w:rPr>
            </w:pPr>
            <w:r w:rsidRPr="00AE0AEF">
              <w:rPr>
                <w:lang w:eastAsia="en-AU"/>
              </w:rPr>
              <w:t> </w:t>
            </w:r>
          </w:p>
        </w:tc>
        <w:tc>
          <w:tcPr>
            <w:tcW w:w="1520" w:type="pct"/>
            <w:shd w:val="clear" w:color="auto" w:fill="auto"/>
            <w:noWrap/>
            <w:vAlign w:val="bottom"/>
            <w:hideMark/>
          </w:tcPr>
          <w:p w:rsidR="005521E4" w:rsidRPr="00AE0AEF" w:rsidRDefault="005521E4" w:rsidP="00B84858">
            <w:pPr>
              <w:pStyle w:val="DHHStabletext"/>
              <w:rPr>
                <w:lang w:eastAsia="en-AU"/>
              </w:rPr>
            </w:pPr>
            <w:r w:rsidRPr="00AE0AEF">
              <w:rPr>
                <w:lang w:eastAsia="en-AU"/>
              </w:rPr>
              <w:t>Complications of prematurity</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1</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37"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c>
          <w:tcPr>
            <w:tcW w:w="204" w:type="pct"/>
            <w:shd w:val="clear" w:color="auto" w:fill="auto"/>
            <w:noWrap/>
            <w:vAlign w:val="bottom"/>
            <w:hideMark/>
          </w:tcPr>
          <w:p w:rsidR="005521E4" w:rsidRPr="00AE0AEF" w:rsidRDefault="005521E4" w:rsidP="00B84858">
            <w:pPr>
              <w:pStyle w:val="DHHStabletext"/>
              <w:rPr>
                <w:lang w:eastAsia="en-AU"/>
              </w:rPr>
            </w:pPr>
            <w:r w:rsidRPr="00AE0AEF">
              <w:rPr>
                <w:lang w:eastAsia="en-AU"/>
              </w:rPr>
              <w:t>0</w:t>
            </w:r>
          </w:p>
        </w:tc>
      </w:tr>
      <w:tr w:rsidR="005521E4" w:rsidRPr="00AE0AEF" w:rsidTr="00D03C04">
        <w:trPr>
          <w:trHeight w:val="300"/>
        </w:trPr>
        <w:tc>
          <w:tcPr>
            <w:tcW w:w="798"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Subtotal explained deaths</w:t>
            </w:r>
          </w:p>
        </w:tc>
        <w:tc>
          <w:tcPr>
            <w:tcW w:w="1520"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 </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8</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10</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6</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5</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1</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2</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0</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0</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0</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2</w:t>
            </w:r>
          </w:p>
        </w:tc>
        <w:tc>
          <w:tcPr>
            <w:tcW w:w="237"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5</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7</w:t>
            </w:r>
          </w:p>
        </w:tc>
        <w:tc>
          <w:tcPr>
            <w:tcW w:w="204" w:type="pct"/>
            <w:tcBorders>
              <w:bottom w:val="single" w:sz="4" w:space="0" w:color="auto"/>
            </w:tcBorders>
            <w:shd w:val="clear" w:color="auto" w:fill="auto"/>
            <w:noWrap/>
            <w:vAlign w:val="bottom"/>
            <w:hideMark/>
          </w:tcPr>
          <w:p w:rsidR="005521E4" w:rsidRPr="00AE0AEF" w:rsidRDefault="005521E4" w:rsidP="00B84858">
            <w:pPr>
              <w:pStyle w:val="DHHStabletext"/>
              <w:rPr>
                <w:i/>
                <w:iCs/>
                <w:lang w:eastAsia="en-AU"/>
              </w:rPr>
            </w:pPr>
            <w:r w:rsidRPr="00AE0AEF">
              <w:rPr>
                <w:i/>
                <w:iCs/>
                <w:lang w:eastAsia="en-AU"/>
              </w:rPr>
              <w:t>4</w:t>
            </w:r>
          </w:p>
        </w:tc>
      </w:tr>
      <w:tr w:rsidR="005521E4" w:rsidRPr="00AE0AEF" w:rsidTr="00D03C04">
        <w:trPr>
          <w:trHeight w:val="300"/>
        </w:trPr>
        <w:tc>
          <w:tcPr>
            <w:tcW w:w="2318" w:type="pct"/>
            <w:gridSpan w:val="2"/>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Total</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30</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26</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27</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33</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25</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20</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26</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23</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14</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14</w:t>
            </w:r>
          </w:p>
        </w:tc>
        <w:tc>
          <w:tcPr>
            <w:tcW w:w="237"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21</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25</w:t>
            </w:r>
          </w:p>
        </w:tc>
        <w:tc>
          <w:tcPr>
            <w:tcW w:w="204" w:type="pct"/>
            <w:tcBorders>
              <w:top w:val="single" w:sz="4" w:space="0" w:color="auto"/>
              <w:bottom w:val="nil"/>
            </w:tcBorders>
            <w:shd w:val="clear" w:color="auto" w:fill="auto"/>
            <w:noWrap/>
            <w:vAlign w:val="bottom"/>
            <w:hideMark/>
          </w:tcPr>
          <w:p w:rsidR="005521E4" w:rsidRPr="00AE0AEF" w:rsidRDefault="005521E4" w:rsidP="00B84858">
            <w:pPr>
              <w:pStyle w:val="DHHStablecaption"/>
              <w:rPr>
                <w:lang w:eastAsia="en-AU"/>
              </w:rPr>
            </w:pPr>
            <w:r w:rsidRPr="00AE0AEF">
              <w:rPr>
                <w:lang w:eastAsia="en-AU"/>
              </w:rPr>
              <w:t>23</w:t>
            </w:r>
          </w:p>
        </w:tc>
      </w:tr>
      <w:tr w:rsidR="005521E4" w:rsidRPr="00AE0AEF" w:rsidTr="00D03C04">
        <w:trPr>
          <w:trHeight w:val="300"/>
        </w:trPr>
        <w:tc>
          <w:tcPr>
            <w:tcW w:w="798"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1520"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c>
          <w:tcPr>
            <w:tcW w:w="237"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lang w:eastAsia="en-AU"/>
              </w:rPr>
            </w:pPr>
          </w:p>
        </w:tc>
        <w:tc>
          <w:tcPr>
            <w:tcW w:w="204" w:type="pct"/>
            <w:tcBorders>
              <w:top w:val="nil"/>
            </w:tcBorders>
            <w:shd w:val="clear" w:color="auto" w:fill="auto"/>
            <w:noWrap/>
            <w:vAlign w:val="bottom"/>
            <w:hideMark/>
          </w:tcPr>
          <w:p w:rsidR="005521E4" w:rsidRPr="00AE0AEF" w:rsidRDefault="005521E4" w:rsidP="005521E4">
            <w:pPr>
              <w:spacing w:after="0" w:line="240" w:lineRule="auto"/>
              <w:rPr>
                <w:rFonts w:eastAsia="Times New Roman" w:cs="Calibri"/>
                <w:color w:val="000000"/>
                <w:lang w:eastAsia="en-AU"/>
              </w:rPr>
            </w:pPr>
          </w:p>
        </w:tc>
      </w:tr>
    </w:tbl>
    <w:p w:rsidR="005521E4" w:rsidRPr="00AE0AEF" w:rsidRDefault="00563724" w:rsidP="00B84858">
      <w:pPr>
        <w:pStyle w:val="DHHStabletext"/>
      </w:pPr>
      <w:r w:rsidRPr="00563724">
        <w:rPr>
          <w:vertAlign w:val="superscript"/>
        </w:rPr>
        <w:t>a</w:t>
      </w:r>
      <w:r w:rsidR="00B84858">
        <w:t xml:space="preserve"> </w:t>
      </w:r>
      <w:r w:rsidR="005521E4" w:rsidRPr="00AE0AEF">
        <w:t>See Appendix 1 for full definition</w:t>
      </w:r>
    </w:p>
    <w:p w:rsidR="005521E4" w:rsidRPr="00AE0AEF" w:rsidRDefault="00B84858" w:rsidP="00B84858">
      <w:pPr>
        <w:pStyle w:val="DHHStabletext"/>
      </w:pPr>
      <w:r>
        <w:rPr>
          <w:vertAlign w:val="superscript"/>
        </w:rPr>
        <w:t>b</w:t>
      </w:r>
      <w:r>
        <w:t xml:space="preserve"> </w:t>
      </w:r>
      <w:r w:rsidR="005521E4" w:rsidRPr="00AE0AEF">
        <w:t>See Table .</w:t>
      </w:r>
      <w:r w:rsidR="005521E4">
        <w:t>7.</w:t>
      </w:r>
      <w:r w:rsidR="005521E4" w:rsidRPr="00AE0AEF">
        <w:t>3</w:t>
      </w:r>
      <w:r w:rsidR="005521E4">
        <w:t>3 detailing Unascertained / Undetermined deaths</w:t>
      </w:r>
    </w:p>
    <w:p w:rsidR="005521E4" w:rsidRDefault="00B84858" w:rsidP="00B84858">
      <w:pPr>
        <w:pStyle w:val="DHHStabletext"/>
      </w:pPr>
      <w:r>
        <w:rPr>
          <w:vertAlign w:val="superscript"/>
        </w:rPr>
        <w:lastRenderedPageBreak/>
        <w:t>c</w:t>
      </w:r>
      <w:r>
        <w:t xml:space="preserve"> </w:t>
      </w:r>
      <w:r w:rsidR="005521E4" w:rsidRPr="00AE0AEF">
        <w:t xml:space="preserve">A neonatal </w:t>
      </w:r>
      <w:r w:rsidR="005521E4">
        <w:t>death</w:t>
      </w:r>
      <w:r w:rsidR="005521E4" w:rsidRPr="00AE0AEF">
        <w:t xml:space="preserve"> in 2014 has been reclassified as Undetermined / USID (PSANZ NDC 7.92 from PSANZ NDC 5.1), increasing the Undetermined / USID total to 7 and the total to 16</w:t>
      </w:r>
    </w:p>
    <w:p w:rsidR="005521E4" w:rsidRDefault="005521E4" w:rsidP="005521E4">
      <w:pPr>
        <w:rPr>
          <w:sz w:val="20"/>
        </w:rPr>
      </w:pPr>
    </w:p>
    <w:p w:rsidR="005521E4" w:rsidRDefault="005521E4" w:rsidP="005521E4">
      <w:pPr>
        <w:rPr>
          <w:sz w:val="20"/>
        </w:rPr>
      </w:pPr>
    </w:p>
    <w:p w:rsidR="005521E4" w:rsidRDefault="005521E4" w:rsidP="005521E4">
      <w:pPr>
        <w:pStyle w:val="Heading2"/>
      </w:pPr>
      <w:bookmarkStart w:id="44" w:name="_Toc506386038"/>
      <w:r w:rsidRPr="00030B22">
        <w:t xml:space="preserve">Table </w:t>
      </w:r>
      <w:r>
        <w:t>7</w:t>
      </w:r>
      <w:r w:rsidRPr="00030B22">
        <w:t>.21: Selected features of the (n=14) infants categorised as SIDS II</w:t>
      </w:r>
      <w:r w:rsidRPr="00030B22">
        <w:rPr>
          <w:vertAlign w:val="superscript"/>
        </w:rPr>
        <w:t>a</w:t>
      </w:r>
      <w:r w:rsidRPr="00030B22">
        <w:t>, Victoria 2016</w:t>
      </w:r>
      <w:bookmarkEnd w:id="44"/>
    </w:p>
    <w:tbl>
      <w:tblPr>
        <w:tblW w:w="15000" w:type="dxa"/>
        <w:tblInd w:w="93" w:type="dxa"/>
        <w:tblBorders>
          <w:insideH w:val="single" w:sz="4" w:space="0" w:color="auto"/>
        </w:tblBorders>
        <w:tblLook w:val="04A0" w:firstRow="1" w:lastRow="0" w:firstColumn="1" w:lastColumn="0" w:noHBand="0" w:noVBand="1"/>
      </w:tblPr>
      <w:tblGrid>
        <w:gridCol w:w="13120"/>
        <w:gridCol w:w="940"/>
        <w:gridCol w:w="940"/>
      </w:tblGrid>
      <w:tr w:rsidR="005521E4" w:rsidRPr="00030B22" w:rsidTr="00D03C04">
        <w:trPr>
          <w:trHeight w:val="900"/>
        </w:trPr>
        <w:tc>
          <w:tcPr>
            <w:tcW w:w="13120" w:type="dxa"/>
            <w:shd w:val="clear" w:color="auto" w:fill="auto"/>
            <w:noWrap/>
            <w:vAlign w:val="bottom"/>
            <w:hideMark/>
          </w:tcPr>
          <w:p w:rsidR="005521E4" w:rsidRPr="00030B22" w:rsidRDefault="005521E4" w:rsidP="00B84858">
            <w:pPr>
              <w:pStyle w:val="DHHStablecolhead"/>
              <w:rPr>
                <w:lang w:eastAsia="en-AU"/>
              </w:rPr>
            </w:pPr>
            <w:r w:rsidRPr="00030B22">
              <w:rPr>
                <w:lang w:eastAsia="en-AU"/>
              </w:rPr>
              <w:t>SIDS II features</w:t>
            </w:r>
            <w:r w:rsidRPr="00030B22">
              <w:rPr>
                <w:vertAlign w:val="superscript"/>
                <w:lang w:eastAsia="en-AU"/>
              </w:rPr>
              <w:t>a</w:t>
            </w:r>
          </w:p>
        </w:tc>
        <w:tc>
          <w:tcPr>
            <w:tcW w:w="940" w:type="dxa"/>
            <w:shd w:val="clear" w:color="auto" w:fill="auto"/>
            <w:noWrap/>
            <w:vAlign w:val="bottom"/>
            <w:hideMark/>
          </w:tcPr>
          <w:p w:rsidR="005521E4" w:rsidRPr="00030B22" w:rsidRDefault="005521E4" w:rsidP="00B84858">
            <w:pPr>
              <w:pStyle w:val="DHHStablecolhead"/>
              <w:rPr>
                <w:lang w:eastAsia="en-AU"/>
              </w:rPr>
            </w:pPr>
            <w:r w:rsidRPr="00030B22">
              <w:rPr>
                <w:lang w:eastAsia="en-AU"/>
              </w:rPr>
              <w:t>n</w:t>
            </w:r>
          </w:p>
        </w:tc>
        <w:tc>
          <w:tcPr>
            <w:tcW w:w="940" w:type="dxa"/>
            <w:shd w:val="clear" w:color="000000" w:fill="FFFFFF"/>
            <w:vAlign w:val="bottom"/>
            <w:hideMark/>
          </w:tcPr>
          <w:p w:rsidR="005521E4" w:rsidRPr="00030B22" w:rsidRDefault="005521E4" w:rsidP="00B84858">
            <w:pPr>
              <w:pStyle w:val="DHHStablecolhead"/>
              <w:rPr>
                <w:i/>
                <w:iCs/>
                <w:lang w:eastAsia="en-AU"/>
              </w:rPr>
            </w:pPr>
            <w:r w:rsidRPr="00030B22">
              <w:rPr>
                <w:i/>
                <w:iCs/>
                <w:lang w:eastAsia="en-AU"/>
              </w:rPr>
              <w:t>% of cases (N=14)</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Prematurity</w:t>
            </w:r>
          </w:p>
        </w:tc>
        <w:tc>
          <w:tcPr>
            <w:tcW w:w="94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5</w:t>
            </w:r>
          </w:p>
        </w:tc>
        <w:tc>
          <w:tcPr>
            <w:tcW w:w="940" w:type="dxa"/>
            <w:shd w:val="clear" w:color="auto" w:fill="auto"/>
            <w:noWrap/>
            <w:vAlign w:val="bottom"/>
            <w:hideMark/>
          </w:tcPr>
          <w:p w:rsidR="005521E4" w:rsidRPr="00030B22" w:rsidRDefault="005521E4" w:rsidP="00B84858">
            <w:pPr>
              <w:pStyle w:val="DHHStabletext"/>
              <w:rPr>
                <w:i/>
                <w:iCs/>
                <w:lang w:eastAsia="en-AU"/>
              </w:rPr>
            </w:pPr>
            <w:r w:rsidRPr="00030B22">
              <w:rPr>
                <w:i/>
                <w:iCs/>
                <w:lang w:eastAsia="en-AU"/>
              </w:rPr>
              <w:t>36</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Age ≤ 21 days</w:t>
            </w:r>
          </w:p>
        </w:tc>
        <w:tc>
          <w:tcPr>
            <w:tcW w:w="94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0</w:t>
            </w:r>
          </w:p>
        </w:tc>
        <w:tc>
          <w:tcPr>
            <w:tcW w:w="940" w:type="dxa"/>
            <w:shd w:val="clear" w:color="auto" w:fill="auto"/>
            <w:noWrap/>
            <w:vAlign w:val="bottom"/>
            <w:hideMark/>
          </w:tcPr>
          <w:p w:rsidR="005521E4" w:rsidRPr="00030B22" w:rsidRDefault="005521E4" w:rsidP="00B84858">
            <w:pPr>
              <w:pStyle w:val="DHHStabletext"/>
              <w:rPr>
                <w:i/>
                <w:iCs/>
                <w:lang w:eastAsia="en-AU"/>
              </w:rPr>
            </w:pPr>
            <w:r w:rsidRPr="00030B22">
              <w:rPr>
                <w:i/>
                <w:iCs/>
                <w:lang w:eastAsia="en-AU"/>
              </w:rPr>
              <w:t>0</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Age ≥ 9 months</w:t>
            </w:r>
          </w:p>
        </w:tc>
        <w:tc>
          <w:tcPr>
            <w:tcW w:w="94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0</w:t>
            </w:r>
          </w:p>
        </w:tc>
        <w:tc>
          <w:tcPr>
            <w:tcW w:w="940" w:type="dxa"/>
            <w:shd w:val="clear" w:color="auto" w:fill="auto"/>
            <w:noWrap/>
            <w:vAlign w:val="bottom"/>
            <w:hideMark/>
          </w:tcPr>
          <w:p w:rsidR="005521E4" w:rsidRPr="00030B22" w:rsidRDefault="005521E4" w:rsidP="00B84858">
            <w:pPr>
              <w:pStyle w:val="DHHStabletext"/>
              <w:rPr>
                <w:i/>
                <w:iCs/>
                <w:lang w:eastAsia="en-AU"/>
              </w:rPr>
            </w:pPr>
            <w:r w:rsidRPr="00030B22">
              <w:rPr>
                <w:i/>
                <w:iCs/>
                <w:lang w:eastAsia="en-AU"/>
              </w:rPr>
              <w:t>0</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History of similar death among siblings, close relatives or infants in care of same caregiver</w:t>
            </w:r>
          </w:p>
        </w:tc>
        <w:tc>
          <w:tcPr>
            <w:tcW w:w="94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1</w:t>
            </w:r>
          </w:p>
        </w:tc>
        <w:tc>
          <w:tcPr>
            <w:tcW w:w="940" w:type="dxa"/>
            <w:shd w:val="clear" w:color="auto" w:fill="auto"/>
            <w:noWrap/>
            <w:vAlign w:val="bottom"/>
            <w:hideMark/>
          </w:tcPr>
          <w:p w:rsidR="005521E4" w:rsidRPr="00030B22" w:rsidRDefault="005521E4" w:rsidP="00B84858">
            <w:pPr>
              <w:pStyle w:val="DHHStabletext"/>
              <w:rPr>
                <w:i/>
                <w:iCs/>
                <w:lang w:eastAsia="en-AU"/>
              </w:rPr>
            </w:pPr>
            <w:r w:rsidRPr="00030B22">
              <w:rPr>
                <w:i/>
                <w:iCs/>
                <w:lang w:eastAsia="en-AU"/>
              </w:rPr>
              <w:t>7</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Neonatal or perinatal conditions (eg resulting from preterm birth) which had resolved by the time of death</w:t>
            </w:r>
          </w:p>
        </w:tc>
        <w:tc>
          <w:tcPr>
            <w:tcW w:w="94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6</w:t>
            </w:r>
          </w:p>
        </w:tc>
        <w:tc>
          <w:tcPr>
            <w:tcW w:w="940" w:type="dxa"/>
            <w:shd w:val="clear" w:color="auto" w:fill="auto"/>
            <w:noWrap/>
            <w:vAlign w:val="bottom"/>
            <w:hideMark/>
          </w:tcPr>
          <w:p w:rsidR="005521E4" w:rsidRPr="00030B22" w:rsidRDefault="005521E4" w:rsidP="00B84858">
            <w:pPr>
              <w:pStyle w:val="DHHStabletext"/>
              <w:rPr>
                <w:i/>
                <w:iCs/>
                <w:lang w:eastAsia="en-AU"/>
              </w:rPr>
            </w:pPr>
            <w:r w:rsidRPr="00030B22">
              <w:rPr>
                <w:i/>
                <w:iCs/>
                <w:lang w:eastAsia="en-AU"/>
              </w:rPr>
              <w:t>43</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 xml:space="preserve">Mechanical asphyxia or suffocation caused by overlaying not determined with certainty (as co-sleeping </w:t>
            </w:r>
            <w:r w:rsidRPr="00030B22">
              <w:rPr>
                <w:b/>
                <w:bCs/>
                <w:lang w:eastAsia="en-AU"/>
              </w:rPr>
              <w:t>or</w:t>
            </w:r>
            <w:r w:rsidRPr="00030B22">
              <w:rPr>
                <w:lang w:eastAsia="en-AU"/>
              </w:rPr>
              <w:t xml:space="preserve"> unsafe sleeping environment)</w:t>
            </w:r>
          </w:p>
        </w:tc>
        <w:tc>
          <w:tcPr>
            <w:tcW w:w="94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10</w:t>
            </w:r>
          </w:p>
        </w:tc>
        <w:tc>
          <w:tcPr>
            <w:tcW w:w="940" w:type="dxa"/>
            <w:shd w:val="clear" w:color="auto" w:fill="auto"/>
            <w:noWrap/>
            <w:vAlign w:val="bottom"/>
            <w:hideMark/>
          </w:tcPr>
          <w:p w:rsidR="005521E4" w:rsidRPr="00030B22" w:rsidRDefault="005521E4" w:rsidP="00B84858">
            <w:pPr>
              <w:pStyle w:val="DHHStabletext"/>
              <w:rPr>
                <w:i/>
                <w:iCs/>
                <w:lang w:eastAsia="en-AU"/>
              </w:rPr>
            </w:pPr>
            <w:r w:rsidRPr="00030B22">
              <w:rPr>
                <w:i/>
                <w:iCs/>
                <w:lang w:eastAsia="en-AU"/>
              </w:rPr>
              <w:t>71</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Marked inflammatory changes not sufficient to be unequivocal causes of death</w:t>
            </w:r>
          </w:p>
        </w:tc>
        <w:tc>
          <w:tcPr>
            <w:tcW w:w="94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0</w:t>
            </w:r>
          </w:p>
        </w:tc>
        <w:tc>
          <w:tcPr>
            <w:tcW w:w="940" w:type="dxa"/>
            <w:shd w:val="clear" w:color="auto" w:fill="auto"/>
            <w:noWrap/>
            <w:vAlign w:val="bottom"/>
            <w:hideMark/>
          </w:tcPr>
          <w:p w:rsidR="005521E4" w:rsidRPr="00030B22" w:rsidRDefault="005521E4" w:rsidP="00B84858">
            <w:pPr>
              <w:pStyle w:val="DHHStabletext"/>
              <w:rPr>
                <w:i/>
                <w:iCs/>
                <w:lang w:eastAsia="en-AU"/>
              </w:rPr>
            </w:pPr>
            <w:r w:rsidRPr="00030B22">
              <w:rPr>
                <w:i/>
                <w:iCs/>
                <w:lang w:eastAsia="en-AU"/>
              </w:rPr>
              <w:t>0</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Abnormal growth or development not thought to have contributed to death</w:t>
            </w:r>
          </w:p>
        </w:tc>
        <w:tc>
          <w:tcPr>
            <w:tcW w:w="940" w:type="dxa"/>
            <w:shd w:val="clear" w:color="auto" w:fill="auto"/>
            <w:noWrap/>
            <w:vAlign w:val="bottom"/>
            <w:hideMark/>
          </w:tcPr>
          <w:p w:rsidR="005521E4" w:rsidRPr="00030B22" w:rsidRDefault="005521E4" w:rsidP="00B84858">
            <w:pPr>
              <w:pStyle w:val="DHHStabletext"/>
              <w:rPr>
                <w:lang w:eastAsia="en-AU"/>
              </w:rPr>
            </w:pPr>
            <w:r w:rsidRPr="00030B22">
              <w:rPr>
                <w:lang w:eastAsia="en-AU"/>
              </w:rPr>
              <w:t>1</w:t>
            </w:r>
          </w:p>
        </w:tc>
        <w:tc>
          <w:tcPr>
            <w:tcW w:w="940" w:type="dxa"/>
            <w:shd w:val="clear" w:color="auto" w:fill="auto"/>
            <w:noWrap/>
            <w:vAlign w:val="bottom"/>
            <w:hideMark/>
          </w:tcPr>
          <w:p w:rsidR="005521E4" w:rsidRPr="00030B22" w:rsidRDefault="005521E4" w:rsidP="00B84858">
            <w:pPr>
              <w:pStyle w:val="DHHStabletext"/>
              <w:rPr>
                <w:i/>
                <w:iCs/>
                <w:lang w:eastAsia="en-AU"/>
              </w:rPr>
            </w:pPr>
            <w:r w:rsidRPr="00030B22">
              <w:rPr>
                <w:i/>
                <w:iCs/>
                <w:lang w:eastAsia="en-AU"/>
              </w:rPr>
              <w:t>7</w:t>
            </w:r>
          </w:p>
        </w:tc>
      </w:tr>
      <w:tr w:rsidR="005521E4" w:rsidRPr="00030B22" w:rsidTr="00D03C04">
        <w:trPr>
          <w:trHeight w:val="300"/>
        </w:trPr>
        <w:tc>
          <w:tcPr>
            <w:tcW w:w="13120" w:type="dxa"/>
            <w:shd w:val="clear" w:color="auto" w:fill="auto"/>
            <w:noWrap/>
            <w:vAlign w:val="bottom"/>
            <w:hideMark/>
          </w:tcPr>
          <w:p w:rsidR="005521E4" w:rsidRPr="00030B22" w:rsidRDefault="005521E4" w:rsidP="00B84858">
            <w:pPr>
              <w:pStyle w:val="DHHStablecaption"/>
              <w:rPr>
                <w:lang w:eastAsia="en-AU"/>
              </w:rPr>
            </w:pPr>
            <w:r w:rsidRPr="00030B22">
              <w:rPr>
                <w:lang w:eastAsia="en-AU"/>
              </w:rPr>
              <w:t>Total</w:t>
            </w:r>
          </w:p>
        </w:tc>
        <w:tc>
          <w:tcPr>
            <w:tcW w:w="940" w:type="dxa"/>
            <w:shd w:val="clear" w:color="auto" w:fill="auto"/>
            <w:noWrap/>
            <w:vAlign w:val="bottom"/>
            <w:hideMark/>
          </w:tcPr>
          <w:p w:rsidR="005521E4" w:rsidRPr="00030B22" w:rsidRDefault="005521E4" w:rsidP="00B84858">
            <w:pPr>
              <w:pStyle w:val="DHHStablecaption"/>
              <w:rPr>
                <w:lang w:eastAsia="en-AU"/>
              </w:rPr>
            </w:pPr>
            <w:r w:rsidRPr="00030B22">
              <w:rPr>
                <w:lang w:eastAsia="en-AU"/>
              </w:rPr>
              <w:t>23</w:t>
            </w:r>
          </w:p>
        </w:tc>
        <w:tc>
          <w:tcPr>
            <w:tcW w:w="940" w:type="dxa"/>
            <w:shd w:val="clear" w:color="auto" w:fill="auto"/>
            <w:noWrap/>
            <w:vAlign w:val="bottom"/>
            <w:hideMark/>
          </w:tcPr>
          <w:p w:rsidR="005521E4" w:rsidRPr="00030B22" w:rsidRDefault="005521E4" w:rsidP="00B84858">
            <w:pPr>
              <w:pStyle w:val="DHHStablecaption"/>
              <w:rPr>
                <w:i/>
                <w:iCs/>
                <w:lang w:eastAsia="en-AU"/>
              </w:rPr>
            </w:pPr>
            <w:r w:rsidRPr="00030B22">
              <w:rPr>
                <w:i/>
                <w:iCs/>
                <w:lang w:eastAsia="en-AU"/>
              </w:rPr>
              <w:t>N/A</w:t>
            </w:r>
          </w:p>
        </w:tc>
      </w:tr>
    </w:tbl>
    <w:p w:rsidR="005521E4" w:rsidRDefault="005521E4" w:rsidP="005521E4"/>
    <w:p w:rsidR="005521E4" w:rsidRPr="00030B22" w:rsidRDefault="00B84858" w:rsidP="00B84858">
      <w:pPr>
        <w:pStyle w:val="DHHStabletext"/>
      </w:pPr>
      <w:r>
        <w:rPr>
          <w:vertAlign w:val="superscript"/>
        </w:rPr>
        <w:t>a</w:t>
      </w:r>
      <w:r>
        <w:t xml:space="preserve"> </w:t>
      </w:r>
      <w:r w:rsidR="005521E4" w:rsidRPr="00030B22">
        <w:t>Infants can have more than one feature</w:t>
      </w:r>
    </w:p>
    <w:p w:rsidR="005521E4" w:rsidRPr="00030B22" w:rsidRDefault="005521E4" w:rsidP="00B84858">
      <w:pPr>
        <w:pStyle w:val="DHHStabletext"/>
      </w:pPr>
      <w:r w:rsidRPr="00030B22">
        <w:t>N/A - not applicable</w:t>
      </w:r>
    </w:p>
    <w:p w:rsidR="005521E4" w:rsidRDefault="005521E4" w:rsidP="005521E4"/>
    <w:p w:rsidR="005521E4" w:rsidRDefault="005521E4" w:rsidP="005521E4"/>
    <w:p w:rsidR="005521E4" w:rsidRDefault="005521E4" w:rsidP="005521E4">
      <w:pPr>
        <w:sectPr w:rsidR="005521E4" w:rsidSect="00D03C04">
          <w:pgSz w:w="16839" w:h="11907" w:orient="landscape" w:code="9"/>
          <w:pgMar w:top="1440" w:right="963" w:bottom="1558" w:left="1440" w:header="708" w:footer="708" w:gutter="0"/>
          <w:cols w:space="708"/>
          <w:docGrid w:linePitch="360"/>
        </w:sectPr>
      </w:pPr>
    </w:p>
    <w:p w:rsidR="005521E4" w:rsidRDefault="005521E4" w:rsidP="005521E4">
      <w:pPr>
        <w:pStyle w:val="Heading2"/>
        <w:rPr>
          <w:vertAlign w:val="superscript"/>
        </w:rPr>
      </w:pPr>
      <w:bookmarkStart w:id="45" w:name="_Toc506386039"/>
      <w:r>
        <w:lastRenderedPageBreak/>
        <w:t>Table 7</w:t>
      </w:r>
      <w:r w:rsidRPr="00F755F0">
        <w:t>.22: Selected features of the (n=23) SUDI deaths, Victoria 2016</w:t>
      </w:r>
      <w:r w:rsidRPr="00F755F0">
        <w:rPr>
          <w:vertAlign w:val="superscript"/>
        </w:rPr>
        <w:t>a</w:t>
      </w:r>
      <w:bookmarkEnd w:id="45"/>
    </w:p>
    <w:tbl>
      <w:tblPr>
        <w:tblW w:w="10024" w:type="dxa"/>
        <w:tblInd w:w="93" w:type="dxa"/>
        <w:tblBorders>
          <w:insideH w:val="single" w:sz="4" w:space="0" w:color="auto"/>
        </w:tblBorders>
        <w:tblLook w:val="04A0" w:firstRow="1" w:lastRow="0" w:firstColumn="1" w:lastColumn="0" w:noHBand="0" w:noVBand="1"/>
      </w:tblPr>
      <w:tblGrid>
        <w:gridCol w:w="3296"/>
        <w:gridCol w:w="2940"/>
        <w:gridCol w:w="1017"/>
        <w:gridCol w:w="940"/>
        <w:gridCol w:w="605"/>
        <w:gridCol w:w="1275"/>
      </w:tblGrid>
      <w:tr w:rsidR="005521E4" w:rsidRPr="00F755F0" w:rsidTr="00D03C04">
        <w:trPr>
          <w:trHeight w:val="300"/>
        </w:trPr>
        <w:tc>
          <w:tcPr>
            <w:tcW w:w="6236" w:type="dxa"/>
            <w:gridSpan w:val="2"/>
            <w:vMerge w:val="restart"/>
            <w:shd w:val="clear" w:color="auto" w:fill="auto"/>
            <w:noWrap/>
            <w:hideMark/>
          </w:tcPr>
          <w:p w:rsidR="005521E4" w:rsidRPr="00F755F0" w:rsidRDefault="005521E4" w:rsidP="005521E4">
            <w:pPr>
              <w:spacing w:after="0" w:line="240" w:lineRule="auto"/>
              <w:rPr>
                <w:rFonts w:eastAsia="Times New Roman" w:cs="Calibri"/>
                <w:color w:val="000000"/>
                <w:lang w:eastAsia="en-AU"/>
              </w:rPr>
            </w:pPr>
            <w:r w:rsidRPr="00F755F0">
              <w:rPr>
                <w:rFonts w:eastAsia="Times New Roman" w:cs="Calibri"/>
                <w:color w:val="000000"/>
                <w:lang w:eastAsia="en-AU"/>
              </w:rPr>
              <w:t> </w:t>
            </w:r>
          </w:p>
        </w:tc>
        <w:tc>
          <w:tcPr>
            <w:tcW w:w="968" w:type="dxa"/>
            <w:shd w:val="clear" w:color="auto" w:fill="auto"/>
            <w:noWrap/>
            <w:hideMark/>
          </w:tcPr>
          <w:p w:rsidR="005521E4" w:rsidRPr="00F755F0" w:rsidRDefault="005521E4" w:rsidP="00B84858">
            <w:pPr>
              <w:pStyle w:val="DHHStablecolhead"/>
              <w:rPr>
                <w:lang w:eastAsia="en-AU"/>
              </w:rPr>
            </w:pPr>
            <w:r w:rsidRPr="00F755F0">
              <w:rPr>
                <w:lang w:eastAsia="en-AU"/>
              </w:rPr>
              <w:t xml:space="preserve">Females </w:t>
            </w:r>
          </w:p>
        </w:tc>
        <w:tc>
          <w:tcPr>
            <w:tcW w:w="940" w:type="dxa"/>
            <w:shd w:val="clear" w:color="auto" w:fill="auto"/>
            <w:noWrap/>
            <w:hideMark/>
          </w:tcPr>
          <w:p w:rsidR="005521E4" w:rsidRPr="00F755F0" w:rsidRDefault="005521E4" w:rsidP="00B84858">
            <w:pPr>
              <w:pStyle w:val="DHHStablecolhead"/>
              <w:rPr>
                <w:lang w:eastAsia="en-AU"/>
              </w:rPr>
            </w:pPr>
            <w:r w:rsidRPr="00F755F0">
              <w:rPr>
                <w:lang w:eastAsia="en-AU"/>
              </w:rPr>
              <w:t>Males</w:t>
            </w:r>
          </w:p>
        </w:tc>
        <w:tc>
          <w:tcPr>
            <w:tcW w:w="1880" w:type="dxa"/>
            <w:gridSpan w:val="2"/>
            <w:shd w:val="clear" w:color="auto" w:fill="auto"/>
            <w:noWrap/>
            <w:hideMark/>
          </w:tcPr>
          <w:p w:rsidR="005521E4" w:rsidRPr="00F755F0" w:rsidRDefault="005521E4" w:rsidP="00B84858">
            <w:pPr>
              <w:pStyle w:val="DHHStablecolhead"/>
              <w:rPr>
                <w:lang w:eastAsia="en-AU"/>
              </w:rPr>
            </w:pPr>
            <w:r w:rsidRPr="00F755F0">
              <w:rPr>
                <w:lang w:eastAsia="en-AU"/>
              </w:rPr>
              <w:t>Total</w:t>
            </w:r>
          </w:p>
        </w:tc>
      </w:tr>
      <w:tr w:rsidR="005521E4" w:rsidRPr="00F755F0" w:rsidTr="00D03C04">
        <w:trPr>
          <w:trHeight w:val="300"/>
        </w:trPr>
        <w:tc>
          <w:tcPr>
            <w:tcW w:w="6236" w:type="dxa"/>
            <w:gridSpan w:val="2"/>
            <w:vMerge/>
            <w:hideMark/>
          </w:tcPr>
          <w:p w:rsidR="005521E4" w:rsidRPr="00F755F0" w:rsidRDefault="005521E4" w:rsidP="005521E4">
            <w:pPr>
              <w:spacing w:after="0" w:line="240" w:lineRule="auto"/>
              <w:rPr>
                <w:rFonts w:eastAsia="Times New Roman" w:cs="Calibri"/>
                <w:color w:val="000000"/>
                <w:lang w:eastAsia="en-AU"/>
              </w:rPr>
            </w:pPr>
          </w:p>
        </w:tc>
        <w:tc>
          <w:tcPr>
            <w:tcW w:w="968" w:type="dxa"/>
            <w:shd w:val="clear" w:color="auto" w:fill="auto"/>
            <w:noWrap/>
            <w:hideMark/>
          </w:tcPr>
          <w:p w:rsidR="005521E4" w:rsidRPr="00F755F0" w:rsidRDefault="005521E4" w:rsidP="00B84858">
            <w:pPr>
              <w:pStyle w:val="DHHStablecolhead"/>
              <w:rPr>
                <w:lang w:eastAsia="en-AU"/>
              </w:rPr>
            </w:pPr>
            <w:r w:rsidRPr="00F755F0">
              <w:rPr>
                <w:lang w:eastAsia="en-AU"/>
              </w:rPr>
              <w:t>n</w:t>
            </w:r>
          </w:p>
        </w:tc>
        <w:tc>
          <w:tcPr>
            <w:tcW w:w="940" w:type="dxa"/>
            <w:shd w:val="clear" w:color="auto" w:fill="auto"/>
            <w:noWrap/>
            <w:hideMark/>
          </w:tcPr>
          <w:p w:rsidR="005521E4" w:rsidRPr="00F755F0" w:rsidRDefault="005521E4" w:rsidP="00B84858">
            <w:pPr>
              <w:pStyle w:val="DHHStablecolhead"/>
              <w:rPr>
                <w:lang w:eastAsia="en-AU"/>
              </w:rPr>
            </w:pPr>
            <w:r w:rsidRPr="00F755F0">
              <w:rPr>
                <w:lang w:eastAsia="en-AU"/>
              </w:rPr>
              <w:t>n</w:t>
            </w:r>
          </w:p>
        </w:tc>
        <w:tc>
          <w:tcPr>
            <w:tcW w:w="605" w:type="dxa"/>
            <w:shd w:val="clear" w:color="auto" w:fill="auto"/>
            <w:noWrap/>
            <w:hideMark/>
          </w:tcPr>
          <w:p w:rsidR="005521E4" w:rsidRPr="00F755F0" w:rsidRDefault="005521E4" w:rsidP="00B84858">
            <w:pPr>
              <w:pStyle w:val="DHHStablecolhead"/>
              <w:rPr>
                <w:lang w:eastAsia="en-AU"/>
              </w:rPr>
            </w:pPr>
            <w:r w:rsidRPr="00F755F0">
              <w:rPr>
                <w:lang w:eastAsia="en-AU"/>
              </w:rPr>
              <w:t>n</w:t>
            </w:r>
          </w:p>
        </w:tc>
        <w:tc>
          <w:tcPr>
            <w:tcW w:w="1275" w:type="dxa"/>
            <w:shd w:val="clear" w:color="auto" w:fill="auto"/>
            <w:noWrap/>
            <w:hideMark/>
          </w:tcPr>
          <w:p w:rsidR="005521E4" w:rsidRPr="00F755F0" w:rsidRDefault="005521E4" w:rsidP="00B84858">
            <w:pPr>
              <w:pStyle w:val="DHHStablecolhead"/>
              <w:rPr>
                <w:i/>
                <w:iCs/>
                <w:lang w:eastAsia="en-AU"/>
              </w:rPr>
            </w:pPr>
            <w:r w:rsidRPr="00F755F0">
              <w:rPr>
                <w:i/>
                <w:iCs/>
                <w:lang w:eastAsia="en-AU"/>
              </w:rPr>
              <w:t>%</w:t>
            </w: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Sex and age at death</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&lt; 21 days</w:t>
            </w:r>
          </w:p>
        </w:tc>
        <w:tc>
          <w:tcPr>
            <w:tcW w:w="968"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940"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21 days to  &lt; 1 month</w:t>
            </w:r>
          </w:p>
        </w:tc>
        <w:tc>
          <w:tcPr>
            <w:tcW w:w="968" w:type="dxa"/>
            <w:shd w:val="clear" w:color="auto" w:fill="auto"/>
            <w:noWrap/>
            <w:hideMark/>
          </w:tcPr>
          <w:p w:rsidR="005521E4" w:rsidRPr="00F755F0" w:rsidRDefault="005521E4" w:rsidP="00B84858">
            <w:pPr>
              <w:pStyle w:val="DHHStabletext"/>
              <w:rPr>
                <w:lang w:eastAsia="en-AU"/>
              </w:rPr>
            </w:pPr>
            <w:r w:rsidRPr="00F755F0">
              <w:rPr>
                <w:lang w:eastAsia="en-AU"/>
              </w:rPr>
              <w:t>0</w:t>
            </w:r>
          </w:p>
        </w:tc>
        <w:tc>
          <w:tcPr>
            <w:tcW w:w="940"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4.3</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1 month</w:t>
            </w:r>
          </w:p>
        </w:tc>
        <w:tc>
          <w:tcPr>
            <w:tcW w:w="968"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940" w:type="dxa"/>
            <w:shd w:val="clear" w:color="auto" w:fill="auto"/>
            <w:noWrap/>
            <w:hideMark/>
          </w:tcPr>
          <w:p w:rsidR="005521E4" w:rsidRPr="00F755F0" w:rsidRDefault="005521E4" w:rsidP="00B84858">
            <w:pPr>
              <w:pStyle w:val="DHHStabletext"/>
              <w:rPr>
                <w:lang w:eastAsia="en-AU"/>
              </w:rPr>
            </w:pPr>
            <w:r w:rsidRPr="00F755F0">
              <w:rPr>
                <w:lang w:eastAsia="en-AU"/>
              </w:rPr>
              <w:t>3</w:t>
            </w: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4</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17.4</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2 months</w:t>
            </w:r>
          </w:p>
        </w:tc>
        <w:tc>
          <w:tcPr>
            <w:tcW w:w="968"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940"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4</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17.4</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3 months</w:t>
            </w:r>
          </w:p>
        </w:tc>
        <w:tc>
          <w:tcPr>
            <w:tcW w:w="968"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940"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3</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13.0</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4 months</w:t>
            </w:r>
          </w:p>
        </w:tc>
        <w:tc>
          <w:tcPr>
            <w:tcW w:w="968" w:type="dxa"/>
            <w:shd w:val="clear" w:color="auto" w:fill="auto"/>
            <w:noWrap/>
            <w:hideMark/>
          </w:tcPr>
          <w:p w:rsidR="005521E4" w:rsidRPr="00F755F0" w:rsidRDefault="005521E4" w:rsidP="00B84858">
            <w:pPr>
              <w:pStyle w:val="DHHStabletext"/>
              <w:rPr>
                <w:lang w:eastAsia="en-AU"/>
              </w:rPr>
            </w:pPr>
            <w:r w:rsidRPr="00F755F0">
              <w:rPr>
                <w:lang w:eastAsia="en-AU"/>
              </w:rPr>
              <w:t>3</w:t>
            </w:r>
          </w:p>
        </w:tc>
        <w:tc>
          <w:tcPr>
            <w:tcW w:w="940"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5</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21.7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5 months</w:t>
            </w:r>
          </w:p>
        </w:tc>
        <w:tc>
          <w:tcPr>
            <w:tcW w:w="968" w:type="dxa"/>
            <w:shd w:val="clear" w:color="auto" w:fill="auto"/>
            <w:noWrap/>
            <w:hideMark/>
          </w:tcPr>
          <w:p w:rsidR="005521E4" w:rsidRPr="00F755F0" w:rsidRDefault="005521E4" w:rsidP="00B84858">
            <w:pPr>
              <w:pStyle w:val="DHHStabletext"/>
              <w:rPr>
                <w:lang w:eastAsia="en-AU"/>
              </w:rPr>
            </w:pPr>
            <w:r w:rsidRPr="00F755F0">
              <w:rPr>
                <w:lang w:eastAsia="en-AU"/>
              </w:rPr>
              <w:t>0</w:t>
            </w:r>
          </w:p>
        </w:tc>
        <w:tc>
          <w:tcPr>
            <w:tcW w:w="940"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 6 months</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0</w:t>
            </w: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10</w:t>
            </w: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13</w:t>
            </w: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bottom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2940" w:type="dxa"/>
            <w:tcBorders>
              <w:top w:val="nil"/>
              <w:bottom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968" w:type="dxa"/>
            <w:tcBorders>
              <w:top w:val="nil"/>
              <w:bottom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940" w:type="dxa"/>
            <w:tcBorders>
              <w:top w:val="nil"/>
              <w:bottom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605" w:type="dxa"/>
            <w:tcBorders>
              <w:top w:val="nil"/>
              <w:bottom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1275" w:type="dxa"/>
            <w:tcBorders>
              <w:top w:val="nil"/>
              <w:bottom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r>
      <w:tr w:rsidR="005521E4" w:rsidRPr="00F755F0" w:rsidTr="00D03C04">
        <w:trPr>
          <w:trHeight w:val="300"/>
        </w:trPr>
        <w:tc>
          <w:tcPr>
            <w:tcW w:w="6236" w:type="dxa"/>
            <w:gridSpan w:val="2"/>
            <w:tcBorders>
              <w:top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r w:rsidRPr="00F755F0">
              <w:rPr>
                <w:rFonts w:eastAsia="Times New Roman" w:cs="Calibri"/>
                <w:color w:val="000000"/>
                <w:lang w:eastAsia="en-AU"/>
              </w:rPr>
              <w:t> </w:t>
            </w: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605" w:type="dxa"/>
            <w:tcBorders>
              <w:top w:val="nil"/>
            </w:tcBorders>
            <w:shd w:val="clear" w:color="auto" w:fill="auto"/>
            <w:noWrap/>
            <w:hideMark/>
          </w:tcPr>
          <w:p w:rsidR="005521E4" w:rsidRPr="00F755F0" w:rsidRDefault="005521E4" w:rsidP="00B84858">
            <w:pPr>
              <w:pStyle w:val="DHHStablecolhead"/>
              <w:rPr>
                <w:lang w:eastAsia="en-AU"/>
              </w:rPr>
            </w:pPr>
            <w:r w:rsidRPr="00F755F0">
              <w:rPr>
                <w:lang w:eastAsia="en-AU"/>
              </w:rPr>
              <w:t>n</w:t>
            </w:r>
          </w:p>
        </w:tc>
        <w:tc>
          <w:tcPr>
            <w:tcW w:w="1275" w:type="dxa"/>
            <w:tcBorders>
              <w:top w:val="nil"/>
            </w:tcBorders>
            <w:shd w:val="clear" w:color="auto" w:fill="auto"/>
            <w:noWrap/>
            <w:hideMark/>
          </w:tcPr>
          <w:p w:rsidR="005521E4" w:rsidRPr="00F755F0" w:rsidRDefault="005521E4" w:rsidP="00B84858">
            <w:pPr>
              <w:pStyle w:val="DHHStablecolhead"/>
              <w:rPr>
                <w:i/>
                <w:iCs/>
                <w:lang w:eastAsia="en-AU"/>
              </w:rPr>
            </w:pPr>
            <w:r w:rsidRPr="00F755F0">
              <w:rPr>
                <w:i/>
                <w:iCs/>
                <w:lang w:eastAsia="en-AU"/>
              </w:rPr>
              <w:t>%</w:t>
            </w: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Gestational age</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Preterm &lt; 37</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9</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39.1</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Term</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14</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60.9</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60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color w:val="000000"/>
                <w:lang w:eastAsia="en-AU"/>
              </w:rPr>
            </w:pPr>
          </w:p>
        </w:tc>
        <w:tc>
          <w:tcPr>
            <w:tcW w:w="127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i/>
                <w:iCs/>
                <w:color w:val="000000"/>
                <w:lang w:eastAsia="en-AU"/>
              </w:rPr>
            </w:pP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Birth weight</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&lt;2500 g</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4</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17.4</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 2500 g</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19</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82.6</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60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color w:val="000000"/>
                <w:lang w:eastAsia="en-AU"/>
              </w:rPr>
            </w:pPr>
          </w:p>
        </w:tc>
        <w:tc>
          <w:tcPr>
            <w:tcW w:w="127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i/>
                <w:iCs/>
                <w:color w:val="000000"/>
                <w:lang w:eastAsia="en-AU"/>
              </w:rPr>
            </w:pP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Aboriginal</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Infant Aboriginal</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Infant not Aboriginal</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006ED2" w:rsidRDefault="005521E4" w:rsidP="00B84858">
            <w:pPr>
              <w:pStyle w:val="DHHStabletext"/>
              <w:rPr>
                <w:lang w:eastAsia="en-AU"/>
              </w:rPr>
            </w:pPr>
            <w:r w:rsidRPr="00006ED2">
              <w:rPr>
                <w:lang w:eastAsia="en-AU"/>
              </w:rPr>
              <w:t>20</w:t>
            </w:r>
          </w:p>
        </w:tc>
        <w:tc>
          <w:tcPr>
            <w:tcW w:w="1275" w:type="dxa"/>
            <w:shd w:val="clear" w:color="auto" w:fill="auto"/>
            <w:noWrap/>
            <w:hideMark/>
          </w:tcPr>
          <w:p w:rsidR="005521E4" w:rsidRPr="00006ED2" w:rsidRDefault="005521E4" w:rsidP="00B84858">
            <w:pPr>
              <w:pStyle w:val="DHHStabletext"/>
              <w:rPr>
                <w:i/>
                <w:iCs/>
                <w:lang w:eastAsia="en-AU"/>
              </w:rPr>
            </w:pPr>
            <w:r w:rsidRPr="00006ED2">
              <w:rPr>
                <w:i/>
                <w:iCs/>
                <w:lang w:eastAsia="en-AU"/>
              </w:rPr>
              <w:t>87.0</w:t>
            </w:r>
          </w:p>
        </w:tc>
      </w:tr>
      <w:tr w:rsidR="005521E4" w:rsidRPr="00F755F0" w:rsidTr="00D03C04">
        <w:trPr>
          <w:trHeight w:val="345"/>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Unknown</w:t>
            </w:r>
            <w:r w:rsidRPr="00F755F0">
              <w:rPr>
                <w:vertAlign w:val="superscript"/>
                <w:lang w:eastAsia="en-AU"/>
              </w:rPr>
              <w:t xml:space="preserve">b </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4.3</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60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color w:val="000000"/>
                <w:lang w:eastAsia="en-AU"/>
              </w:rPr>
            </w:pPr>
          </w:p>
        </w:tc>
        <w:tc>
          <w:tcPr>
            <w:tcW w:w="127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i/>
                <w:iCs/>
                <w:color w:val="000000"/>
                <w:lang w:eastAsia="en-AU"/>
              </w:rPr>
            </w:pPr>
          </w:p>
        </w:tc>
      </w:tr>
      <w:tr w:rsidR="005521E4" w:rsidRPr="00F755F0" w:rsidTr="00D03C04">
        <w:trPr>
          <w:trHeight w:val="300"/>
        </w:trPr>
        <w:tc>
          <w:tcPr>
            <w:tcW w:w="3296" w:type="dxa"/>
            <w:vMerge w:val="restart"/>
            <w:shd w:val="clear" w:color="auto" w:fill="auto"/>
            <w:hideMark/>
          </w:tcPr>
          <w:p w:rsidR="005521E4" w:rsidRPr="00F755F0" w:rsidRDefault="005521E4" w:rsidP="00B84858">
            <w:pPr>
              <w:pStyle w:val="DHHStabletext"/>
              <w:rPr>
                <w:lang w:eastAsia="en-AU"/>
              </w:rPr>
            </w:pPr>
            <w:r w:rsidRPr="00F755F0">
              <w:rPr>
                <w:lang w:eastAsia="en-AU"/>
              </w:rPr>
              <w:t xml:space="preserve">Mother smoker during pregnancy </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Yes, but ceased by 20 w</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4.3</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Yes, continued after 20 w</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6</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26.1</w:t>
            </w:r>
          </w:p>
        </w:tc>
      </w:tr>
      <w:tr w:rsidR="005521E4" w:rsidRPr="00F755F0" w:rsidTr="00D03C04">
        <w:trPr>
          <w:trHeight w:val="600"/>
        </w:trPr>
        <w:tc>
          <w:tcPr>
            <w:tcW w:w="3296" w:type="dxa"/>
            <w:vMerge/>
            <w:hideMark/>
          </w:tcPr>
          <w:p w:rsidR="005521E4" w:rsidRPr="00F755F0" w:rsidRDefault="005521E4" w:rsidP="00B84858">
            <w:pPr>
              <w:pStyle w:val="DHHStabletext"/>
              <w:rPr>
                <w:lang w:eastAsia="en-AU"/>
              </w:rPr>
            </w:pPr>
          </w:p>
        </w:tc>
        <w:tc>
          <w:tcPr>
            <w:tcW w:w="2940" w:type="dxa"/>
            <w:shd w:val="clear" w:color="auto" w:fill="auto"/>
            <w:hideMark/>
          </w:tcPr>
          <w:p w:rsidR="005521E4" w:rsidRPr="00F755F0" w:rsidRDefault="005521E4" w:rsidP="00B84858">
            <w:pPr>
              <w:pStyle w:val="DHHStabletext"/>
              <w:rPr>
                <w:lang w:eastAsia="en-AU"/>
              </w:rPr>
            </w:pPr>
            <w:r w:rsidRPr="00F755F0">
              <w:rPr>
                <w:lang w:eastAsia="en-AU"/>
              </w:rPr>
              <w:t>Yes, but unknown if continued after 20 w</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No</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13</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56.5</w:t>
            </w:r>
          </w:p>
        </w:tc>
      </w:tr>
      <w:tr w:rsidR="005521E4" w:rsidRPr="00F755F0" w:rsidTr="00D03C04">
        <w:trPr>
          <w:trHeight w:val="345"/>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Unknown</w:t>
            </w:r>
            <w:r w:rsidRPr="00F755F0">
              <w:rPr>
                <w:vertAlign w:val="superscript"/>
                <w:lang w:eastAsia="en-AU"/>
              </w:rPr>
              <w:t xml:space="preserve">b </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4.3</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60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color w:val="000000"/>
                <w:lang w:eastAsia="en-AU"/>
              </w:rPr>
            </w:pPr>
          </w:p>
        </w:tc>
        <w:tc>
          <w:tcPr>
            <w:tcW w:w="127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i/>
                <w:iCs/>
                <w:color w:val="000000"/>
                <w:lang w:eastAsia="en-AU"/>
              </w:rPr>
            </w:pPr>
          </w:p>
        </w:tc>
      </w:tr>
      <w:tr w:rsidR="005521E4" w:rsidRPr="00F755F0" w:rsidTr="00D03C04">
        <w:trPr>
          <w:trHeight w:val="300"/>
        </w:trPr>
        <w:tc>
          <w:tcPr>
            <w:tcW w:w="3296" w:type="dxa"/>
            <w:vMerge w:val="restart"/>
            <w:shd w:val="clear" w:color="auto" w:fill="auto"/>
            <w:hideMark/>
          </w:tcPr>
          <w:p w:rsidR="005521E4" w:rsidRPr="00F755F0" w:rsidRDefault="005521E4" w:rsidP="00B84858">
            <w:pPr>
              <w:pStyle w:val="DHHStabletext"/>
              <w:rPr>
                <w:lang w:eastAsia="en-AU"/>
              </w:rPr>
            </w:pPr>
            <w:r w:rsidRPr="00F755F0">
              <w:rPr>
                <w:lang w:eastAsia="en-AU"/>
              </w:rPr>
              <w:t>Mother's age at infant's birth (years)</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15-19</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0</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0.0</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20-24</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4</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17.4</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25-29</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5</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21.7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≥30 years</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13</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56.5</w:t>
            </w:r>
          </w:p>
        </w:tc>
      </w:tr>
      <w:tr w:rsidR="005521E4" w:rsidRPr="00F755F0" w:rsidTr="00D03C04">
        <w:trPr>
          <w:trHeight w:val="345"/>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Unknown</w:t>
            </w:r>
            <w:r w:rsidRPr="00F755F0">
              <w:rPr>
                <w:vertAlign w:val="superscript"/>
                <w:lang w:eastAsia="en-AU"/>
              </w:rPr>
              <w:t xml:space="preserve">b </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4.3</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bottom w:val="nil"/>
            </w:tcBorders>
            <w:shd w:val="clear" w:color="auto" w:fill="auto"/>
            <w:noWrap/>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bottom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968" w:type="dxa"/>
            <w:tcBorders>
              <w:top w:val="nil"/>
              <w:bottom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940" w:type="dxa"/>
            <w:tcBorders>
              <w:top w:val="nil"/>
              <w:bottom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605" w:type="dxa"/>
            <w:tcBorders>
              <w:top w:val="nil"/>
              <w:bottom w:val="nil"/>
            </w:tcBorders>
            <w:shd w:val="clear" w:color="auto" w:fill="auto"/>
            <w:noWrap/>
          </w:tcPr>
          <w:p w:rsidR="005521E4" w:rsidRPr="00630939" w:rsidRDefault="005521E4" w:rsidP="005521E4">
            <w:pPr>
              <w:spacing w:after="0" w:line="240" w:lineRule="auto"/>
              <w:rPr>
                <w:rFonts w:eastAsia="Times New Roman" w:cs="Calibri"/>
                <w:b/>
                <w:bCs/>
                <w:lang w:eastAsia="en-AU"/>
              </w:rPr>
            </w:pPr>
          </w:p>
        </w:tc>
        <w:tc>
          <w:tcPr>
            <w:tcW w:w="1275" w:type="dxa"/>
            <w:tcBorders>
              <w:top w:val="nil"/>
              <w:bottom w:val="nil"/>
            </w:tcBorders>
            <w:shd w:val="clear" w:color="auto" w:fill="auto"/>
            <w:noWrap/>
          </w:tcPr>
          <w:p w:rsidR="005521E4" w:rsidRPr="00630939" w:rsidRDefault="005521E4" w:rsidP="005521E4">
            <w:pPr>
              <w:spacing w:after="0" w:line="240" w:lineRule="auto"/>
              <w:jc w:val="right"/>
              <w:rPr>
                <w:rFonts w:eastAsia="Times New Roman" w:cs="Calibri"/>
                <w:b/>
                <w:bCs/>
                <w:i/>
                <w:iCs/>
                <w:lang w:eastAsia="en-AU"/>
              </w:rPr>
            </w:pPr>
          </w:p>
        </w:tc>
      </w:tr>
      <w:tr w:rsidR="005521E4" w:rsidRPr="00F755F0" w:rsidTr="00D03C04">
        <w:trPr>
          <w:trHeight w:val="300"/>
        </w:trPr>
        <w:tc>
          <w:tcPr>
            <w:tcW w:w="3296" w:type="dxa"/>
            <w:tcBorders>
              <w:top w:val="nil"/>
              <w:bottom w:val="nil"/>
            </w:tcBorders>
            <w:shd w:val="clear" w:color="auto" w:fill="auto"/>
            <w:noWrap/>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bottom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968" w:type="dxa"/>
            <w:tcBorders>
              <w:top w:val="nil"/>
              <w:bottom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940" w:type="dxa"/>
            <w:tcBorders>
              <w:top w:val="nil"/>
              <w:bottom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605" w:type="dxa"/>
            <w:tcBorders>
              <w:top w:val="nil"/>
              <w:bottom w:val="nil"/>
            </w:tcBorders>
            <w:shd w:val="clear" w:color="auto" w:fill="auto"/>
            <w:noWrap/>
          </w:tcPr>
          <w:p w:rsidR="005521E4" w:rsidRPr="00630939" w:rsidRDefault="005521E4" w:rsidP="005521E4">
            <w:pPr>
              <w:spacing w:after="0" w:line="240" w:lineRule="auto"/>
              <w:rPr>
                <w:rFonts w:eastAsia="Times New Roman" w:cs="Calibri"/>
                <w:b/>
                <w:bCs/>
                <w:lang w:eastAsia="en-AU"/>
              </w:rPr>
            </w:pPr>
          </w:p>
        </w:tc>
        <w:tc>
          <w:tcPr>
            <w:tcW w:w="1275" w:type="dxa"/>
            <w:tcBorders>
              <w:top w:val="nil"/>
              <w:bottom w:val="nil"/>
            </w:tcBorders>
            <w:shd w:val="clear" w:color="auto" w:fill="auto"/>
            <w:noWrap/>
          </w:tcPr>
          <w:p w:rsidR="005521E4" w:rsidRPr="00630939" w:rsidRDefault="005521E4" w:rsidP="005521E4">
            <w:pPr>
              <w:spacing w:after="0" w:line="240" w:lineRule="auto"/>
              <w:jc w:val="right"/>
              <w:rPr>
                <w:rFonts w:eastAsia="Times New Roman" w:cs="Calibri"/>
                <w:b/>
                <w:bCs/>
                <w:i/>
                <w:iCs/>
                <w:lang w:eastAsia="en-AU"/>
              </w:rPr>
            </w:pPr>
          </w:p>
        </w:tc>
      </w:tr>
      <w:tr w:rsidR="005521E4" w:rsidRPr="00F755F0" w:rsidTr="00D03C04">
        <w:trPr>
          <w:trHeight w:val="300"/>
        </w:trPr>
        <w:tc>
          <w:tcPr>
            <w:tcW w:w="3296" w:type="dxa"/>
            <w:tcBorders>
              <w:top w:val="nil"/>
            </w:tcBorders>
            <w:shd w:val="clear" w:color="auto" w:fill="auto"/>
            <w:noWrap/>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968" w:type="dxa"/>
            <w:tcBorders>
              <w:top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940" w:type="dxa"/>
            <w:tcBorders>
              <w:top w:val="nil"/>
            </w:tcBorders>
            <w:shd w:val="clear" w:color="auto" w:fill="auto"/>
            <w:noWrap/>
          </w:tcPr>
          <w:p w:rsidR="005521E4" w:rsidRPr="00F755F0" w:rsidRDefault="005521E4" w:rsidP="005521E4">
            <w:pPr>
              <w:spacing w:after="0" w:line="240" w:lineRule="auto"/>
              <w:rPr>
                <w:rFonts w:eastAsia="Times New Roman" w:cs="Calibri"/>
                <w:color w:val="000000"/>
                <w:lang w:eastAsia="en-AU"/>
              </w:rPr>
            </w:pPr>
          </w:p>
        </w:tc>
        <w:tc>
          <w:tcPr>
            <w:tcW w:w="605" w:type="dxa"/>
            <w:tcBorders>
              <w:top w:val="nil"/>
            </w:tcBorders>
            <w:shd w:val="clear" w:color="auto" w:fill="auto"/>
            <w:noWrap/>
          </w:tcPr>
          <w:p w:rsidR="005521E4" w:rsidRPr="00F755F0" w:rsidRDefault="005521E4" w:rsidP="00B84858">
            <w:pPr>
              <w:pStyle w:val="DHHStablecolhead"/>
              <w:rPr>
                <w:color w:val="000000"/>
                <w:lang w:eastAsia="en-AU"/>
              </w:rPr>
            </w:pPr>
            <w:r w:rsidRPr="00630939">
              <w:rPr>
                <w:lang w:eastAsia="en-AU"/>
              </w:rPr>
              <w:t>n</w:t>
            </w:r>
          </w:p>
        </w:tc>
        <w:tc>
          <w:tcPr>
            <w:tcW w:w="1275" w:type="dxa"/>
            <w:tcBorders>
              <w:top w:val="nil"/>
            </w:tcBorders>
            <w:shd w:val="clear" w:color="auto" w:fill="auto"/>
            <w:noWrap/>
          </w:tcPr>
          <w:p w:rsidR="005521E4" w:rsidRPr="00F755F0" w:rsidRDefault="005521E4" w:rsidP="00B84858">
            <w:pPr>
              <w:pStyle w:val="DHHStablecolhead"/>
              <w:rPr>
                <w:i/>
                <w:iCs/>
                <w:color w:val="000000"/>
                <w:lang w:eastAsia="en-AU"/>
              </w:rPr>
            </w:pPr>
            <w:r w:rsidRPr="00630939">
              <w:rPr>
                <w:i/>
                <w:iCs/>
                <w:lang w:eastAsia="en-AU"/>
              </w:rPr>
              <w:t>%</w:t>
            </w: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 xml:space="preserve">Current feeding </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Breast</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4</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17.4</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Breast and formula</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5</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21.7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Formula</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7</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30.4</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Unknown</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7</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30.4</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142"/>
        </w:trPr>
        <w:tc>
          <w:tcPr>
            <w:tcW w:w="3296" w:type="dxa"/>
            <w:tcBorders>
              <w:top w:val="nil"/>
            </w:tcBorders>
            <w:shd w:val="clear" w:color="auto" w:fill="auto"/>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60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color w:val="000000"/>
                <w:lang w:eastAsia="en-AU"/>
              </w:rPr>
            </w:pPr>
          </w:p>
        </w:tc>
        <w:tc>
          <w:tcPr>
            <w:tcW w:w="127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i/>
                <w:iCs/>
                <w:color w:val="000000"/>
                <w:lang w:eastAsia="en-AU"/>
              </w:rPr>
            </w:pPr>
          </w:p>
        </w:tc>
      </w:tr>
      <w:tr w:rsidR="005521E4" w:rsidRPr="00F755F0" w:rsidTr="00D03C04">
        <w:trPr>
          <w:trHeight w:val="300"/>
        </w:trPr>
        <w:tc>
          <w:tcPr>
            <w:tcW w:w="3296" w:type="dxa"/>
            <w:vMerge w:val="restart"/>
            <w:shd w:val="clear" w:color="auto" w:fill="auto"/>
            <w:hideMark/>
          </w:tcPr>
          <w:p w:rsidR="005521E4" w:rsidRPr="00B84858" w:rsidRDefault="005521E4" w:rsidP="00B84858">
            <w:pPr>
              <w:pStyle w:val="DHHStabletext"/>
            </w:pPr>
            <w:r w:rsidRPr="00B84858">
              <w:t>Family referred to child protection services (already known to or referred following infant's death)</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Yes</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13</w:t>
            </w:r>
          </w:p>
        </w:tc>
        <w:tc>
          <w:tcPr>
            <w:tcW w:w="1275" w:type="dxa"/>
            <w:shd w:val="clear" w:color="auto" w:fill="auto"/>
            <w:noWrap/>
            <w:hideMark/>
          </w:tcPr>
          <w:p w:rsidR="005521E4" w:rsidRPr="00F755F0" w:rsidRDefault="005521E4" w:rsidP="00B84858">
            <w:pPr>
              <w:pStyle w:val="DHHStabletext"/>
              <w:rPr>
                <w:lang w:eastAsia="en-AU"/>
              </w:rPr>
            </w:pPr>
            <w:r w:rsidRPr="00F755F0">
              <w:rPr>
                <w:lang w:eastAsia="en-AU"/>
              </w:rPr>
              <w:t>56.5</w:t>
            </w:r>
          </w:p>
        </w:tc>
      </w:tr>
      <w:tr w:rsidR="005521E4" w:rsidRPr="00F755F0" w:rsidTr="00D03C04">
        <w:trPr>
          <w:trHeight w:val="300"/>
        </w:trPr>
        <w:tc>
          <w:tcPr>
            <w:tcW w:w="3296" w:type="dxa"/>
            <w:vMerge/>
            <w:hideMark/>
          </w:tcPr>
          <w:p w:rsidR="005521E4" w:rsidRPr="00F755F0" w:rsidRDefault="005521E4" w:rsidP="00B84858">
            <w:pPr>
              <w:pStyle w:val="DHHStabletext"/>
              <w:rPr>
                <w:b/>
                <w:bCs/>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 xml:space="preserve">No </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6</w:t>
            </w:r>
          </w:p>
        </w:tc>
        <w:tc>
          <w:tcPr>
            <w:tcW w:w="1275" w:type="dxa"/>
            <w:shd w:val="clear" w:color="auto" w:fill="auto"/>
            <w:noWrap/>
            <w:hideMark/>
          </w:tcPr>
          <w:p w:rsidR="005521E4" w:rsidRPr="00F755F0" w:rsidRDefault="005521E4" w:rsidP="00B84858">
            <w:pPr>
              <w:pStyle w:val="DHHStabletext"/>
              <w:rPr>
                <w:lang w:eastAsia="en-AU"/>
              </w:rPr>
            </w:pPr>
            <w:r w:rsidRPr="00F755F0">
              <w:rPr>
                <w:lang w:eastAsia="en-AU"/>
              </w:rPr>
              <w:t>26.1</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b/>
                <w:bCs/>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Unknown</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4</w:t>
            </w:r>
          </w:p>
        </w:tc>
        <w:tc>
          <w:tcPr>
            <w:tcW w:w="127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17.4</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tcBorders>
            <w:shd w:val="clear" w:color="auto" w:fill="auto"/>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60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color w:val="000000"/>
                <w:lang w:eastAsia="en-AU"/>
              </w:rPr>
            </w:pPr>
          </w:p>
        </w:tc>
        <w:tc>
          <w:tcPr>
            <w:tcW w:w="127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b/>
                <w:bCs/>
                <w:i/>
                <w:iCs/>
                <w:color w:val="000000"/>
                <w:lang w:eastAsia="en-AU"/>
              </w:rPr>
            </w:pP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Position when placed to sleep</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Prone</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7</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30.4</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Side</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Supine</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10</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43.5</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Other</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Not adequately described</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2F5824" w:rsidTr="00D03C04">
        <w:trPr>
          <w:trHeight w:val="142"/>
        </w:trPr>
        <w:tc>
          <w:tcPr>
            <w:tcW w:w="3296"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2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68"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60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b/>
                <w:bCs/>
                <w:color w:val="000000"/>
                <w:sz w:val="20"/>
                <w:szCs w:val="20"/>
                <w:lang w:eastAsia="en-AU"/>
              </w:rPr>
            </w:pPr>
          </w:p>
        </w:tc>
        <w:tc>
          <w:tcPr>
            <w:tcW w:w="127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b/>
                <w:bCs/>
                <w:i/>
                <w:iCs/>
                <w:color w:val="000000"/>
                <w:sz w:val="20"/>
                <w:szCs w:val="20"/>
                <w:lang w:eastAsia="en-AU"/>
              </w:rPr>
            </w:pP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Co-sleeping</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Yes</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10</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43.5</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No</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13</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56.5</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2F5824" w:rsidTr="00D03C04">
        <w:trPr>
          <w:trHeight w:val="300"/>
        </w:trPr>
        <w:tc>
          <w:tcPr>
            <w:tcW w:w="3296"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2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68"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60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color w:val="000000"/>
                <w:sz w:val="20"/>
                <w:szCs w:val="20"/>
                <w:lang w:eastAsia="en-AU"/>
              </w:rPr>
            </w:pPr>
          </w:p>
        </w:tc>
        <w:tc>
          <w:tcPr>
            <w:tcW w:w="127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i/>
                <w:iCs/>
                <w:color w:val="000000"/>
                <w:sz w:val="20"/>
                <w:szCs w:val="20"/>
                <w:lang w:eastAsia="en-AU"/>
              </w:rPr>
            </w:pP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Co-sleeping site</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Couch</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4</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40.0</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Adult bed</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6</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60.0</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10</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2F5824" w:rsidTr="00D03C04">
        <w:trPr>
          <w:trHeight w:val="300"/>
        </w:trPr>
        <w:tc>
          <w:tcPr>
            <w:tcW w:w="3296"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2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68"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60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b/>
                <w:bCs/>
                <w:color w:val="000000"/>
                <w:sz w:val="20"/>
                <w:szCs w:val="20"/>
                <w:lang w:eastAsia="en-AU"/>
              </w:rPr>
            </w:pPr>
          </w:p>
        </w:tc>
        <w:tc>
          <w:tcPr>
            <w:tcW w:w="127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b/>
                <w:bCs/>
                <w:i/>
                <w:iCs/>
                <w:color w:val="000000"/>
                <w:sz w:val="20"/>
                <w:szCs w:val="20"/>
                <w:lang w:eastAsia="en-AU"/>
              </w:rPr>
            </w:pPr>
          </w:p>
        </w:tc>
      </w:tr>
      <w:tr w:rsidR="005521E4" w:rsidRPr="00F755F0" w:rsidTr="00D03C04">
        <w:trPr>
          <w:trHeight w:val="300"/>
        </w:trPr>
        <w:tc>
          <w:tcPr>
            <w:tcW w:w="3296" w:type="dxa"/>
            <w:vMerge w:val="restart"/>
            <w:shd w:val="clear" w:color="auto" w:fill="auto"/>
            <w:hideMark/>
          </w:tcPr>
          <w:p w:rsidR="005521E4" w:rsidRPr="00F755F0" w:rsidRDefault="005521E4" w:rsidP="00B84858">
            <w:pPr>
              <w:pStyle w:val="DHHStabletext"/>
              <w:rPr>
                <w:lang w:eastAsia="en-AU"/>
              </w:rPr>
            </w:pPr>
            <w:r w:rsidRPr="00F755F0">
              <w:rPr>
                <w:lang w:eastAsia="en-AU"/>
              </w:rPr>
              <w:t>Co-sleeping adult(s) affected by sedating drugs or alcohol</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Yes</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3</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30.0</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No  / not stated</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7</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70.0</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10</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2F5824" w:rsidTr="00D03C04">
        <w:trPr>
          <w:trHeight w:val="300"/>
        </w:trPr>
        <w:tc>
          <w:tcPr>
            <w:tcW w:w="3296"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2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68"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60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color w:val="000000"/>
                <w:sz w:val="20"/>
                <w:szCs w:val="20"/>
                <w:lang w:eastAsia="en-AU"/>
              </w:rPr>
            </w:pPr>
          </w:p>
        </w:tc>
        <w:tc>
          <w:tcPr>
            <w:tcW w:w="127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i/>
                <w:iCs/>
                <w:color w:val="000000"/>
                <w:sz w:val="20"/>
                <w:szCs w:val="20"/>
                <w:lang w:eastAsia="en-AU"/>
              </w:rPr>
            </w:pP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Non co-sleeping site</w:t>
            </w:r>
            <w:r w:rsidRPr="00F755F0">
              <w:rPr>
                <w:vertAlign w:val="superscript"/>
                <w:lang w:eastAsia="en-AU"/>
              </w:rPr>
              <w:t>c</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Cot</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5</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38.5</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Bassinette</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3</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23.1</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Baby hammock</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7.7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Adult bed</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15.4</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Mother's arms</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7.7</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Couch</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7.7</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13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2F5824" w:rsidTr="00D03C04">
        <w:trPr>
          <w:trHeight w:val="300"/>
        </w:trPr>
        <w:tc>
          <w:tcPr>
            <w:tcW w:w="3296"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2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68"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940" w:type="dxa"/>
            <w:tcBorders>
              <w:top w:val="nil"/>
            </w:tcBorders>
            <w:shd w:val="clear" w:color="auto" w:fill="auto"/>
            <w:noWrap/>
            <w:hideMark/>
          </w:tcPr>
          <w:p w:rsidR="005521E4" w:rsidRPr="002F5824" w:rsidRDefault="005521E4" w:rsidP="005521E4">
            <w:pPr>
              <w:spacing w:after="0" w:line="240" w:lineRule="auto"/>
              <w:rPr>
                <w:rFonts w:eastAsia="Times New Roman" w:cs="Calibri"/>
                <w:b/>
                <w:bCs/>
                <w:color w:val="000000"/>
                <w:sz w:val="20"/>
                <w:szCs w:val="20"/>
                <w:lang w:eastAsia="en-AU"/>
              </w:rPr>
            </w:pPr>
          </w:p>
        </w:tc>
        <w:tc>
          <w:tcPr>
            <w:tcW w:w="60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b/>
                <w:bCs/>
                <w:color w:val="000000"/>
                <w:sz w:val="20"/>
                <w:szCs w:val="20"/>
                <w:lang w:eastAsia="en-AU"/>
              </w:rPr>
            </w:pPr>
          </w:p>
        </w:tc>
        <w:tc>
          <w:tcPr>
            <w:tcW w:w="1275" w:type="dxa"/>
            <w:tcBorders>
              <w:top w:val="nil"/>
            </w:tcBorders>
            <w:shd w:val="clear" w:color="auto" w:fill="auto"/>
            <w:noWrap/>
            <w:hideMark/>
          </w:tcPr>
          <w:p w:rsidR="005521E4" w:rsidRPr="002F5824" w:rsidRDefault="005521E4" w:rsidP="005521E4">
            <w:pPr>
              <w:spacing w:after="0" w:line="240" w:lineRule="auto"/>
              <w:jc w:val="right"/>
              <w:rPr>
                <w:rFonts w:eastAsia="Times New Roman" w:cs="Calibri"/>
                <w:i/>
                <w:iCs/>
                <w:color w:val="000000"/>
                <w:sz w:val="20"/>
                <w:szCs w:val="20"/>
                <w:lang w:eastAsia="en-AU"/>
              </w:rPr>
            </w:pP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Position when found</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Prone</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7</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30.4</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Supine</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10</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43.5</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Side</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Not adequately described</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Other</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bottom w:val="nil"/>
            </w:tcBorders>
            <w:shd w:val="clear" w:color="auto" w:fill="auto"/>
            <w:noWrap/>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bottom w:val="nil"/>
            </w:tcBorders>
            <w:shd w:val="clear" w:color="auto" w:fill="auto"/>
            <w:noWrap/>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bottom w:val="nil"/>
            </w:tcBorders>
            <w:shd w:val="clear" w:color="auto" w:fill="auto"/>
            <w:noWrap/>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bottom w:val="nil"/>
            </w:tcBorders>
            <w:shd w:val="clear" w:color="auto" w:fill="auto"/>
            <w:noWrap/>
          </w:tcPr>
          <w:p w:rsidR="005521E4" w:rsidRPr="00F755F0" w:rsidRDefault="005521E4" w:rsidP="005521E4">
            <w:pPr>
              <w:spacing w:after="0" w:line="240" w:lineRule="auto"/>
              <w:rPr>
                <w:rFonts w:eastAsia="Times New Roman" w:cs="Calibri"/>
                <w:b/>
                <w:bCs/>
                <w:color w:val="000000"/>
                <w:lang w:eastAsia="en-AU"/>
              </w:rPr>
            </w:pPr>
          </w:p>
        </w:tc>
        <w:tc>
          <w:tcPr>
            <w:tcW w:w="605" w:type="dxa"/>
            <w:tcBorders>
              <w:top w:val="nil"/>
              <w:bottom w:val="nil"/>
            </w:tcBorders>
            <w:shd w:val="clear" w:color="auto" w:fill="auto"/>
            <w:noWrap/>
          </w:tcPr>
          <w:p w:rsidR="005521E4" w:rsidRPr="00F755F0" w:rsidRDefault="005521E4" w:rsidP="005521E4">
            <w:pPr>
              <w:spacing w:after="0" w:line="240" w:lineRule="auto"/>
              <w:jc w:val="right"/>
              <w:rPr>
                <w:rFonts w:eastAsia="Times New Roman" w:cs="Calibri"/>
                <w:color w:val="000000"/>
                <w:lang w:eastAsia="en-AU"/>
              </w:rPr>
            </w:pPr>
          </w:p>
        </w:tc>
        <w:tc>
          <w:tcPr>
            <w:tcW w:w="1275" w:type="dxa"/>
            <w:tcBorders>
              <w:top w:val="nil"/>
              <w:bottom w:val="nil"/>
            </w:tcBorders>
            <w:shd w:val="clear" w:color="auto" w:fill="auto"/>
            <w:noWrap/>
          </w:tcPr>
          <w:p w:rsidR="005521E4" w:rsidRPr="00F755F0" w:rsidRDefault="005521E4" w:rsidP="005521E4">
            <w:pPr>
              <w:spacing w:after="0" w:line="240" w:lineRule="auto"/>
              <w:jc w:val="right"/>
              <w:rPr>
                <w:rFonts w:eastAsia="Times New Roman" w:cs="Calibri"/>
                <w:i/>
                <w:iCs/>
                <w:color w:val="000000"/>
                <w:lang w:eastAsia="en-AU"/>
              </w:rPr>
            </w:pPr>
          </w:p>
        </w:tc>
      </w:tr>
      <w:tr w:rsidR="005521E4" w:rsidRPr="00F755F0" w:rsidTr="00D03C04">
        <w:trPr>
          <w:trHeight w:val="300"/>
        </w:trPr>
        <w:tc>
          <w:tcPr>
            <w:tcW w:w="3296" w:type="dxa"/>
            <w:tcBorders>
              <w:top w:val="nil"/>
              <w:bottom w:val="single" w:sz="4" w:space="0" w:color="auto"/>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bottom w:val="single" w:sz="4" w:space="0" w:color="auto"/>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bottom w:val="single" w:sz="4" w:space="0" w:color="auto"/>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bottom w:val="single" w:sz="4" w:space="0" w:color="auto"/>
            </w:tcBorders>
            <w:shd w:val="clear" w:color="auto" w:fill="auto"/>
            <w:noWrap/>
            <w:hideMark/>
          </w:tcPr>
          <w:p w:rsidR="005521E4" w:rsidRPr="00F755F0" w:rsidRDefault="005521E4" w:rsidP="005521E4">
            <w:pPr>
              <w:spacing w:after="0" w:line="240" w:lineRule="auto"/>
              <w:jc w:val="right"/>
              <w:rPr>
                <w:rFonts w:eastAsia="Times New Roman" w:cs="Calibri"/>
                <w:b/>
                <w:bCs/>
                <w:color w:val="000000"/>
                <w:lang w:eastAsia="en-AU"/>
              </w:rPr>
            </w:pPr>
          </w:p>
        </w:tc>
        <w:tc>
          <w:tcPr>
            <w:tcW w:w="605" w:type="dxa"/>
            <w:tcBorders>
              <w:top w:val="nil"/>
              <w:bottom w:val="single" w:sz="4" w:space="0" w:color="auto"/>
            </w:tcBorders>
            <w:shd w:val="clear" w:color="auto" w:fill="auto"/>
            <w:noWrap/>
            <w:hideMark/>
          </w:tcPr>
          <w:p w:rsidR="005521E4" w:rsidRPr="00F755F0" w:rsidRDefault="005521E4" w:rsidP="00B84858">
            <w:pPr>
              <w:pStyle w:val="DHHStablecolhead"/>
              <w:rPr>
                <w:color w:val="000000"/>
                <w:lang w:eastAsia="en-AU"/>
              </w:rPr>
            </w:pPr>
            <w:r w:rsidRPr="00630939">
              <w:rPr>
                <w:lang w:eastAsia="en-AU"/>
              </w:rPr>
              <w:t>n</w:t>
            </w:r>
          </w:p>
        </w:tc>
        <w:tc>
          <w:tcPr>
            <w:tcW w:w="1275" w:type="dxa"/>
            <w:tcBorders>
              <w:top w:val="nil"/>
              <w:bottom w:val="single" w:sz="4" w:space="0" w:color="auto"/>
            </w:tcBorders>
            <w:shd w:val="clear" w:color="auto" w:fill="auto"/>
            <w:noWrap/>
            <w:hideMark/>
          </w:tcPr>
          <w:p w:rsidR="005521E4" w:rsidRPr="00F755F0" w:rsidRDefault="005521E4" w:rsidP="00B84858">
            <w:pPr>
              <w:pStyle w:val="DHHStablecolhead"/>
              <w:rPr>
                <w:i/>
                <w:iCs/>
                <w:color w:val="000000"/>
                <w:lang w:eastAsia="en-AU"/>
              </w:rPr>
            </w:pPr>
            <w:r w:rsidRPr="00630939">
              <w:rPr>
                <w:i/>
                <w:iCs/>
                <w:lang w:eastAsia="en-AU"/>
              </w:rPr>
              <w:t>%</w:t>
            </w:r>
          </w:p>
        </w:tc>
      </w:tr>
      <w:tr w:rsidR="005521E4" w:rsidRPr="00F755F0" w:rsidTr="00D03C04">
        <w:trPr>
          <w:trHeight w:val="300"/>
        </w:trPr>
        <w:tc>
          <w:tcPr>
            <w:tcW w:w="3296" w:type="dxa"/>
            <w:vMerge w:val="restart"/>
            <w:tcBorders>
              <w:top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DHS region</w:t>
            </w:r>
          </w:p>
        </w:tc>
        <w:tc>
          <w:tcPr>
            <w:tcW w:w="2940" w:type="dxa"/>
            <w:tcBorders>
              <w:top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Metropolitan</w:t>
            </w:r>
          </w:p>
        </w:tc>
        <w:tc>
          <w:tcPr>
            <w:tcW w:w="968" w:type="dxa"/>
            <w:tcBorders>
              <w:top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top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top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12</w:t>
            </w:r>
          </w:p>
        </w:tc>
        <w:tc>
          <w:tcPr>
            <w:tcW w:w="1275" w:type="dxa"/>
            <w:tcBorders>
              <w:top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52.2</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Non-metropolitan</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11</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47.8</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b/>
                <w:bCs/>
                <w:color w:val="000000"/>
                <w:lang w:eastAsia="en-AU"/>
              </w:rPr>
            </w:pPr>
          </w:p>
        </w:tc>
        <w:tc>
          <w:tcPr>
            <w:tcW w:w="60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color w:val="000000"/>
                <w:lang w:eastAsia="en-AU"/>
              </w:rPr>
            </w:pPr>
          </w:p>
        </w:tc>
        <w:tc>
          <w:tcPr>
            <w:tcW w:w="127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i/>
                <w:iCs/>
                <w:color w:val="000000"/>
                <w:lang w:eastAsia="en-AU"/>
              </w:rPr>
            </w:pPr>
          </w:p>
        </w:tc>
      </w:tr>
      <w:tr w:rsidR="005521E4" w:rsidRPr="00F755F0" w:rsidTr="00D03C04">
        <w:trPr>
          <w:trHeight w:val="300"/>
        </w:trPr>
        <w:tc>
          <w:tcPr>
            <w:tcW w:w="3296" w:type="dxa"/>
            <w:vMerge w:val="restart"/>
            <w:shd w:val="clear" w:color="auto" w:fill="auto"/>
            <w:noWrap/>
            <w:hideMark/>
          </w:tcPr>
          <w:p w:rsidR="005521E4" w:rsidRPr="00F755F0" w:rsidRDefault="005521E4" w:rsidP="00B84858">
            <w:pPr>
              <w:pStyle w:val="DHHStabletext"/>
              <w:rPr>
                <w:lang w:eastAsia="en-AU"/>
              </w:rPr>
            </w:pPr>
            <w:r w:rsidRPr="00F755F0">
              <w:rPr>
                <w:lang w:eastAsia="en-AU"/>
              </w:rPr>
              <w:t>Season of death</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Spring</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5</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21.7</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Summer</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3</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13.0</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Autumn</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9</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39.1</w:t>
            </w:r>
          </w:p>
        </w:tc>
      </w:tr>
      <w:tr w:rsidR="005521E4" w:rsidRPr="00F755F0" w:rsidTr="00D03C04">
        <w:trPr>
          <w:trHeight w:val="300"/>
        </w:trPr>
        <w:tc>
          <w:tcPr>
            <w:tcW w:w="3296" w:type="dxa"/>
            <w:vMerge/>
            <w:tcBorders>
              <w:bottom w:val="single" w:sz="4" w:space="0" w:color="auto"/>
            </w:tcBorders>
            <w:hideMark/>
          </w:tcPr>
          <w:p w:rsidR="005521E4" w:rsidRPr="00F755F0" w:rsidRDefault="005521E4" w:rsidP="00B84858">
            <w:pPr>
              <w:pStyle w:val="DHHStabletext"/>
              <w:rPr>
                <w:lang w:eastAsia="en-AU"/>
              </w:rPr>
            </w:pPr>
          </w:p>
        </w:tc>
        <w:tc>
          <w:tcPr>
            <w:tcW w:w="2940"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Winter</w:t>
            </w:r>
          </w:p>
        </w:tc>
        <w:tc>
          <w:tcPr>
            <w:tcW w:w="968"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940" w:type="dxa"/>
            <w:tcBorders>
              <w:bottom w:val="single" w:sz="4" w:space="0" w:color="auto"/>
            </w:tcBorders>
            <w:shd w:val="clear" w:color="auto" w:fill="auto"/>
            <w:noWrap/>
            <w:hideMark/>
          </w:tcPr>
          <w:p w:rsidR="005521E4" w:rsidRPr="00F755F0" w:rsidRDefault="005521E4" w:rsidP="00B84858">
            <w:pPr>
              <w:pStyle w:val="DHHStabletext"/>
              <w:rPr>
                <w:lang w:eastAsia="en-AU"/>
              </w:rPr>
            </w:pPr>
          </w:p>
        </w:tc>
        <w:tc>
          <w:tcPr>
            <w:tcW w:w="605" w:type="dxa"/>
            <w:tcBorders>
              <w:bottom w:val="single" w:sz="4" w:space="0" w:color="auto"/>
            </w:tcBorders>
            <w:shd w:val="clear" w:color="auto" w:fill="auto"/>
            <w:noWrap/>
            <w:hideMark/>
          </w:tcPr>
          <w:p w:rsidR="005521E4" w:rsidRPr="00F755F0" w:rsidRDefault="005521E4" w:rsidP="00B84858">
            <w:pPr>
              <w:pStyle w:val="DHHStabletext"/>
              <w:rPr>
                <w:lang w:eastAsia="en-AU"/>
              </w:rPr>
            </w:pPr>
            <w:r w:rsidRPr="00F755F0">
              <w:rPr>
                <w:lang w:eastAsia="en-AU"/>
              </w:rPr>
              <w:t>6</w:t>
            </w:r>
          </w:p>
        </w:tc>
        <w:tc>
          <w:tcPr>
            <w:tcW w:w="1275" w:type="dxa"/>
            <w:tcBorders>
              <w:bottom w:val="single" w:sz="4" w:space="0" w:color="auto"/>
            </w:tcBorders>
            <w:shd w:val="clear" w:color="auto" w:fill="auto"/>
            <w:noWrap/>
            <w:hideMark/>
          </w:tcPr>
          <w:p w:rsidR="005521E4" w:rsidRPr="00F755F0" w:rsidRDefault="005521E4" w:rsidP="00B84858">
            <w:pPr>
              <w:pStyle w:val="DHHStabletext"/>
              <w:rPr>
                <w:i/>
                <w:iCs/>
                <w:lang w:eastAsia="en-AU"/>
              </w:rPr>
            </w:pPr>
            <w:r w:rsidRPr="00F755F0">
              <w:rPr>
                <w:i/>
                <w:iCs/>
                <w:lang w:eastAsia="en-AU"/>
              </w:rPr>
              <w:t>26.1</w:t>
            </w:r>
          </w:p>
        </w:tc>
      </w:tr>
      <w:tr w:rsidR="005521E4" w:rsidRPr="00F755F0" w:rsidTr="00D03C04">
        <w:trPr>
          <w:trHeight w:val="300"/>
        </w:trPr>
        <w:tc>
          <w:tcPr>
            <w:tcW w:w="3296" w:type="dxa"/>
            <w:vMerge/>
            <w:tcBorders>
              <w:top w:val="single" w:sz="4" w:space="0" w:color="auto"/>
              <w:bottom w:val="nil"/>
            </w:tcBorders>
            <w:hideMark/>
          </w:tcPr>
          <w:p w:rsidR="005521E4" w:rsidRPr="00F755F0" w:rsidRDefault="005521E4" w:rsidP="005521E4">
            <w:pPr>
              <w:spacing w:after="0" w:line="240" w:lineRule="auto"/>
              <w:rPr>
                <w:rFonts w:eastAsia="Times New Roman" w:cs="Calibri"/>
                <w:b/>
                <w:bCs/>
                <w:color w:val="000000"/>
                <w:lang w:eastAsia="en-AU"/>
              </w:rPr>
            </w:pPr>
          </w:p>
        </w:tc>
        <w:tc>
          <w:tcPr>
            <w:tcW w:w="2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940"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p>
        </w:tc>
        <w:tc>
          <w:tcPr>
            <w:tcW w:w="605" w:type="dxa"/>
            <w:tcBorders>
              <w:top w:val="single" w:sz="4" w:space="0" w:color="auto"/>
              <w:bottom w:val="nil"/>
            </w:tcBorders>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tcBorders>
              <w:top w:val="single" w:sz="4" w:space="0" w:color="auto"/>
              <w:bottom w:val="nil"/>
            </w:tcBorders>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r w:rsidR="005521E4" w:rsidRPr="00F755F0" w:rsidTr="00D03C04">
        <w:trPr>
          <w:trHeight w:val="300"/>
        </w:trPr>
        <w:tc>
          <w:tcPr>
            <w:tcW w:w="3296" w:type="dxa"/>
            <w:tcBorders>
              <w:top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2940" w:type="dxa"/>
            <w:tcBorders>
              <w:top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968" w:type="dxa"/>
            <w:tcBorders>
              <w:top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940" w:type="dxa"/>
            <w:tcBorders>
              <w:top w:val="nil"/>
            </w:tcBorders>
            <w:shd w:val="clear" w:color="auto" w:fill="auto"/>
            <w:noWrap/>
            <w:hideMark/>
          </w:tcPr>
          <w:p w:rsidR="005521E4" w:rsidRPr="00F755F0" w:rsidRDefault="005521E4" w:rsidP="005521E4">
            <w:pPr>
              <w:spacing w:after="0" w:line="240" w:lineRule="auto"/>
              <w:rPr>
                <w:rFonts w:eastAsia="Times New Roman" w:cs="Calibri"/>
                <w:color w:val="000000"/>
                <w:lang w:eastAsia="en-AU"/>
              </w:rPr>
            </w:pPr>
          </w:p>
        </w:tc>
        <w:tc>
          <w:tcPr>
            <w:tcW w:w="60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color w:val="000000"/>
                <w:lang w:eastAsia="en-AU"/>
              </w:rPr>
            </w:pPr>
          </w:p>
        </w:tc>
        <w:tc>
          <w:tcPr>
            <w:tcW w:w="1275" w:type="dxa"/>
            <w:tcBorders>
              <w:top w:val="nil"/>
            </w:tcBorders>
            <w:shd w:val="clear" w:color="auto" w:fill="auto"/>
            <w:noWrap/>
            <w:hideMark/>
          </w:tcPr>
          <w:p w:rsidR="005521E4" w:rsidRPr="00F755F0" w:rsidRDefault="005521E4" w:rsidP="005521E4">
            <w:pPr>
              <w:spacing w:after="0" w:line="240" w:lineRule="auto"/>
              <w:jc w:val="right"/>
              <w:rPr>
                <w:rFonts w:eastAsia="Times New Roman" w:cs="Calibri"/>
                <w:color w:val="000000"/>
                <w:lang w:eastAsia="en-AU"/>
              </w:rPr>
            </w:pPr>
          </w:p>
        </w:tc>
      </w:tr>
      <w:tr w:rsidR="005521E4" w:rsidRPr="00F755F0" w:rsidTr="00D03C04">
        <w:trPr>
          <w:trHeight w:val="300"/>
        </w:trPr>
        <w:tc>
          <w:tcPr>
            <w:tcW w:w="3296" w:type="dxa"/>
            <w:vMerge w:val="restart"/>
            <w:shd w:val="clear" w:color="auto" w:fill="auto"/>
            <w:hideMark/>
          </w:tcPr>
          <w:p w:rsidR="005521E4" w:rsidRPr="00F755F0" w:rsidRDefault="005521E4" w:rsidP="00B84858">
            <w:pPr>
              <w:pStyle w:val="DHHStabletext"/>
              <w:rPr>
                <w:lang w:eastAsia="en-AU"/>
              </w:rPr>
            </w:pPr>
            <w:r w:rsidRPr="00F755F0">
              <w:rPr>
                <w:lang w:eastAsia="en-AU"/>
              </w:rPr>
              <w:t>Toxicology findings of illicit drugs or methadone metabolites</w:t>
            </w: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In infant's blood and hair</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3</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13.0</w:t>
            </w:r>
          </w:p>
        </w:tc>
      </w:tr>
      <w:tr w:rsidR="005521E4" w:rsidRPr="00F755F0" w:rsidTr="00D03C04">
        <w:trPr>
          <w:trHeight w:val="300"/>
        </w:trPr>
        <w:tc>
          <w:tcPr>
            <w:tcW w:w="3296" w:type="dxa"/>
            <w:vMerge/>
            <w:hideMark/>
          </w:tcPr>
          <w:p w:rsidR="005521E4" w:rsidRPr="00F755F0" w:rsidRDefault="005521E4" w:rsidP="00B84858">
            <w:pPr>
              <w:pStyle w:val="DHHStabletext"/>
              <w:rPr>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In infant's hair</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2</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8.7</w:t>
            </w:r>
          </w:p>
        </w:tc>
      </w:tr>
      <w:tr w:rsidR="005521E4" w:rsidRPr="00F755F0" w:rsidTr="00D03C04">
        <w:trPr>
          <w:trHeight w:val="300"/>
        </w:trPr>
        <w:tc>
          <w:tcPr>
            <w:tcW w:w="3296" w:type="dxa"/>
            <w:vMerge/>
            <w:hideMark/>
          </w:tcPr>
          <w:p w:rsidR="005521E4" w:rsidRPr="00F755F0" w:rsidRDefault="005521E4" w:rsidP="005521E4">
            <w:pPr>
              <w:spacing w:after="0" w:line="240" w:lineRule="auto"/>
              <w:rPr>
                <w:rFonts w:eastAsia="Times New Roman" w:cs="Calibri"/>
                <w:b/>
                <w:bCs/>
                <w:color w:val="000000"/>
                <w:lang w:eastAsia="en-AU"/>
              </w:rPr>
            </w:pPr>
          </w:p>
        </w:tc>
        <w:tc>
          <w:tcPr>
            <w:tcW w:w="2940" w:type="dxa"/>
            <w:shd w:val="clear" w:color="auto" w:fill="auto"/>
            <w:noWrap/>
            <w:hideMark/>
          </w:tcPr>
          <w:p w:rsidR="005521E4" w:rsidRPr="00F755F0" w:rsidRDefault="005521E4" w:rsidP="00B84858">
            <w:pPr>
              <w:pStyle w:val="DHHStabletext"/>
              <w:rPr>
                <w:lang w:eastAsia="en-AU"/>
              </w:rPr>
            </w:pPr>
            <w:r w:rsidRPr="00F755F0">
              <w:rPr>
                <w:lang w:eastAsia="en-AU"/>
              </w:rPr>
              <w:t>Not detected</w:t>
            </w:r>
          </w:p>
        </w:tc>
        <w:tc>
          <w:tcPr>
            <w:tcW w:w="968" w:type="dxa"/>
            <w:shd w:val="clear" w:color="auto" w:fill="auto"/>
            <w:noWrap/>
            <w:hideMark/>
          </w:tcPr>
          <w:p w:rsidR="005521E4" w:rsidRPr="00F755F0" w:rsidRDefault="005521E4" w:rsidP="00B84858">
            <w:pPr>
              <w:pStyle w:val="DHHStabletext"/>
              <w:rPr>
                <w:lang w:eastAsia="en-AU"/>
              </w:rPr>
            </w:pPr>
          </w:p>
        </w:tc>
        <w:tc>
          <w:tcPr>
            <w:tcW w:w="940" w:type="dxa"/>
            <w:shd w:val="clear" w:color="auto" w:fill="auto"/>
            <w:noWrap/>
            <w:hideMark/>
          </w:tcPr>
          <w:p w:rsidR="005521E4" w:rsidRPr="00F755F0" w:rsidRDefault="005521E4" w:rsidP="00B84858">
            <w:pPr>
              <w:pStyle w:val="DHHStabletext"/>
              <w:rPr>
                <w:lang w:eastAsia="en-AU"/>
              </w:rPr>
            </w:pPr>
          </w:p>
        </w:tc>
        <w:tc>
          <w:tcPr>
            <w:tcW w:w="605" w:type="dxa"/>
            <w:shd w:val="clear" w:color="auto" w:fill="auto"/>
            <w:noWrap/>
            <w:hideMark/>
          </w:tcPr>
          <w:p w:rsidR="005521E4" w:rsidRPr="00F755F0" w:rsidRDefault="005521E4" w:rsidP="00B84858">
            <w:pPr>
              <w:pStyle w:val="DHHStabletext"/>
              <w:rPr>
                <w:lang w:eastAsia="en-AU"/>
              </w:rPr>
            </w:pPr>
            <w:r w:rsidRPr="00F755F0">
              <w:rPr>
                <w:lang w:eastAsia="en-AU"/>
              </w:rPr>
              <w:t>18</w:t>
            </w:r>
          </w:p>
        </w:tc>
        <w:tc>
          <w:tcPr>
            <w:tcW w:w="1275" w:type="dxa"/>
            <w:shd w:val="clear" w:color="auto" w:fill="auto"/>
            <w:noWrap/>
            <w:hideMark/>
          </w:tcPr>
          <w:p w:rsidR="005521E4" w:rsidRPr="00F755F0" w:rsidRDefault="005521E4" w:rsidP="00B84858">
            <w:pPr>
              <w:pStyle w:val="DHHStabletext"/>
              <w:rPr>
                <w:i/>
                <w:iCs/>
                <w:lang w:eastAsia="en-AU"/>
              </w:rPr>
            </w:pPr>
            <w:r w:rsidRPr="00F755F0">
              <w:rPr>
                <w:i/>
                <w:iCs/>
                <w:lang w:eastAsia="en-AU"/>
              </w:rPr>
              <w:t>78.3</w:t>
            </w:r>
          </w:p>
        </w:tc>
      </w:tr>
      <w:tr w:rsidR="005521E4" w:rsidRPr="00F755F0" w:rsidTr="00D03C04">
        <w:trPr>
          <w:trHeight w:val="300"/>
        </w:trPr>
        <w:tc>
          <w:tcPr>
            <w:tcW w:w="3296" w:type="dxa"/>
            <w:vMerge/>
            <w:hideMark/>
          </w:tcPr>
          <w:p w:rsidR="005521E4" w:rsidRPr="00F755F0" w:rsidRDefault="005521E4" w:rsidP="005521E4">
            <w:pPr>
              <w:spacing w:after="0" w:line="240" w:lineRule="auto"/>
              <w:rPr>
                <w:rFonts w:eastAsia="Times New Roman" w:cs="Calibri"/>
                <w:b/>
                <w:bCs/>
                <w:color w:val="000000"/>
                <w:lang w:eastAsia="en-AU"/>
              </w:rPr>
            </w:pPr>
          </w:p>
        </w:tc>
        <w:tc>
          <w:tcPr>
            <w:tcW w:w="2940" w:type="dxa"/>
            <w:shd w:val="clear" w:color="auto" w:fill="auto"/>
            <w:noWrap/>
            <w:hideMark/>
          </w:tcPr>
          <w:p w:rsidR="005521E4" w:rsidRPr="00F755F0" w:rsidRDefault="005521E4" w:rsidP="00B84858">
            <w:pPr>
              <w:pStyle w:val="DHHStablecaption"/>
              <w:rPr>
                <w:lang w:eastAsia="en-AU"/>
              </w:rPr>
            </w:pPr>
            <w:r w:rsidRPr="00F755F0">
              <w:rPr>
                <w:lang w:eastAsia="en-AU"/>
              </w:rPr>
              <w:t>Total</w:t>
            </w:r>
          </w:p>
        </w:tc>
        <w:tc>
          <w:tcPr>
            <w:tcW w:w="968" w:type="dxa"/>
            <w:shd w:val="clear" w:color="auto" w:fill="auto"/>
            <w:noWrap/>
            <w:hideMark/>
          </w:tcPr>
          <w:p w:rsidR="005521E4" w:rsidRPr="00F755F0" w:rsidRDefault="005521E4" w:rsidP="00B84858">
            <w:pPr>
              <w:pStyle w:val="DHHStablecaption"/>
              <w:rPr>
                <w:lang w:eastAsia="en-AU"/>
              </w:rPr>
            </w:pPr>
          </w:p>
        </w:tc>
        <w:tc>
          <w:tcPr>
            <w:tcW w:w="940" w:type="dxa"/>
            <w:shd w:val="clear" w:color="auto" w:fill="auto"/>
            <w:noWrap/>
            <w:hideMark/>
          </w:tcPr>
          <w:p w:rsidR="005521E4" w:rsidRPr="00F755F0" w:rsidRDefault="005521E4" w:rsidP="00B84858">
            <w:pPr>
              <w:pStyle w:val="DHHStablecaption"/>
              <w:rPr>
                <w:lang w:eastAsia="en-AU"/>
              </w:rPr>
            </w:pPr>
          </w:p>
        </w:tc>
        <w:tc>
          <w:tcPr>
            <w:tcW w:w="605" w:type="dxa"/>
            <w:shd w:val="clear" w:color="auto" w:fill="auto"/>
            <w:noWrap/>
            <w:hideMark/>
          </w:tcPr>
          <w:p w:rsidR="005521E4" w:rsidRPr="00F755F0" w:rsidRDefault="005521E4" w:rsidP="00B84858">
            <w:pPr>
              <w:pStyle w:val="DHHStablecaption"/>
              <w:rPr>
                <w:lang w:eastAsia="en-AU"/>
              </w:rPr>
            </w:pPr>
            <w:r w:rsidRPr="00F755F0">
              <w:rPr>
                <w:lang w:eastAsia="en-AU"/>
              </w:rPr>
              <w:t>23</w:t>
            </w:r>
          </w:p>
        </w:tc>
        <w:tc>
          <w:tcPr>
            <w:tcW w:w="1275" w:type="dxa"/>
            <w:shd w:val="clear" w:color="auto" w:fill="auto"/>
            <w:noWrap/>
            <w:hideMark/>
          </w:tcPr>
          <w:p w:rsidR="005521E4" w:rsidRPr="00F755F0" w:rsidRDefault="005521E4" w:rsidP="00B84858">
            <w:pPr>
              <w:pStyle w:val="DHHStablecaption"/>
              <w:rPr>
                <w:i/>
                <w:iCs/>
                <w:lang w:eastAsia="en-AU"/>
              </w:rPr>
            </w:pPr>
            <w:r w:rsidRPr="00F755F0">
              <w:rPr>
                <w:i/>
                <w:iCs/>
                <w:lang w:eastAsia="en-AU"/>
              </w:rPr>
              <w:t>100.0</w:t>
            </w:r>
          </w:p>
        </w:tc>
      </w:tr>
    </w:tbl>
    <w:p w:rsidR="005521E4" w:rsidRPr="00F755F0" w:rsidRDefault="005521E4" w:rsidP="005521E4">
      <w:r>
        <w:tab/>
      </w:r>
    </w:p>
    <w:p w:rsidR="005521E4" w:rsidRDefault="005521E4" w:rsidP="00B84858">
      <w:pPr>
        <w:pStyle w:val="DHHStabletext"/>
      </w:pPr>
    </w:p>
    <w:p w:rsidR="005521E4" w:rsidRDefault="00B84858" w:rsidP="00B84858">
      <w:pPr>
        <w:pStyle w:val="DHHStabletext"/>
      </w:pPr>
      <w:r>
        <w:rPr>
          <w:vertAlign w:val="superscript"/>
        </w:rPr>
        <w:t>a</w:t>
      </w:r>
      <w:r>
        <w:t xml:space="preserve"> </w:t>
      </w:r>
      <w:r w:rsidR="005521E4">
        <w:t>The 23 SUDI deaths are coded as: SIDS 1A (n=0), IB (n=0), SIDS II (n=14), USID (n=0), Undetermined (n=5) and Explained causes (n=4)</w:t>
      </w:r>
    </w:p>
    <w:p w:rsidR="005521E4" w:rsidRDefault="00B84858" w:rsidP="00B84858">
      <w:pPr>
        <w:pStyle w:val="DHHStabletext"/>
      </w:pPr>
      <w:r>
        <w:rPr>
          <w:vertAlign w:val="superscript"/>
        </w:rPr>
        <w:t>b</w:t>
      </w:r>
      <w:r>
        <w:t xml:space="preserve"> </w:t>
      </w:r>
      <w:r w:rsidR="005521E4">
        <w:t xml:space="preserve">Unknown mother's age and weight for baby born interstate resulting in birth details not being available </w:t>
      </w:r>
    </w:p>
    <w:p w:rsidR="005521E4" w:rsidRDefault="00B84858" w:rsidP="00B84858">
      <w:pPr>
        <w:pStyle w:val="DHHStabletext"/>
        <w:sectPr w:rsidR="005521E4" w:rsidSect="00D03C04">
          <w:pgSz w:w="11907" w:h="16839" w:code="9"/>
          <w:pgMar w:top="963" w:right="1558" w:bottom="1440" w:left="1440" w:header="708" w:footer="708" w:gutter="0"/>
          <w:cols w:space="708"/>
          <w:docGrid w:linePitch="360"/>
        </w:sectPr>
      </w:pPr>
      <w:r>
        <w:rPr>
          <w:vertAlign w:val="superscript"/>
        </w:rPr>
        <w:t>c</w:t>
      </w:r>
      <w:r>
        <w:t xml:space="preserve"> </w:t>
      </w:r>
      <w:r w:rsidR="005521E4">
        <w:t>Sleeping site may not have been safe according to recommendations.</w:t>
      </w:r>
    </w:p>
    <w:p w:rsidR="005521E4" w:rsidRDefault="005521E4" w:rsidP="005521E4">
      <w:pPr>
        <w:pStyle w:val="Heading2"/>
        <w:spacing w:before="0"/>
        <w:rPr>
          <w:vertAlign w:val="superscript"/>
        </w:rPr>
      </w:pPr>
      <w:bookmarkStart w:id="46" w:name="_Toc506386040"/>
      <w:r>
        <w:lastRenderedPageBreak/>
        <w:t>Figure 7</w:t>
      </w:r>
      <w:r w:rsidRPr="006B3244">
        <w:t>.14: Rates of unintentional injury deaths by age group, Victoria 1985-2016</w:t>
      </w:r>
      <w:r w:rsidRPr="00DE4195">
        <w:rPr>
          <w:vertAlign w:val="superscript"/>
        </w:rPr>
        <w:t>a</w:t>
      </w:r>
      <w:bookmarkEnd w:id="46"/>
    </w:p>
    <w:p w:rsidR="00B84858" w:rsidRDefault="00B84858" w:rsidP="005521E4">
      <w:pPr>
        <w:spacing w:after="0"/>
      </w:pPr>
    </w:p>
    <w:p w:rsidR="00B84858" w:rsidRDefault="00232D80" w:rsidP="005521E4">
      <w:pPr>
        <w:spacing w:after="0"/>
      </w:pPr>
      <w:r>
        <w:rPr>
          <w:noProof/>
          <w:lang w:eastAsia="en-AU"/>
        </w:rPr>
        <w:drawing>
          <wp:inline distT="0" distB="0" distL="0" distR="0">
            <wp:extent cx="9148445" cy="2983865"/>
            <wp:effectExtent l="0" t="0" r="14605" b="26035"/>
            <wp:docPr id="15" name="Char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84858" w:rsidRDefault="00B84858" w:rsidP="005521E4">
      <w:pPr>
        <w:spacing w:after="0"/>
      </w:pPr>
    </w:p>
    <w:p w:rsidR="00B84858" w:rsidRPr="005072DD" w:rsidRDefault="00B84858" w:rsidP="005521E4">
      <w:pPr>
        <w:spacing w:after="0"/>
      </w:pPr>
    </w:p>
    <w:p w:rsidR="005521E4" w:rsidRPr="00DE4195" w:rsidRDefault="005521E4" w:rsidP="005521E4"/>
    <w:p w:rsidR="005521E4" w:rsidRPr="002F5824" w:rsidRDefault="00B84858" w:rsidP="00B84858">
      <w:pPr>
        <w:pStyle w:val="DHHStabletext"/>
      </w:pPr>
      <w:r>
        <w:rPr>
          <w:vertAlign w:val="superscript"/>
        </w:rPr>
        <w:t>a</w:t>
      </w:r>
      <w:r>
        <w:t xml:space="preserve"> </w:t>
      </w:r>
      <w:r w:rsidR="005521E4" w:rsidRPr="00DE4195">
        <w:t>Denominators were obtained from Australian Bureau of Statistics 2017, Australian Demographic Statistics, September 2016</w:t>
      </w:r>
      <w:r w:rsidR="005521E4">
        <w:t xml:space="preserve">. </w:t>
      </w:r>
      <w:r w:rsidR="005521E4" w:rsidRPr="002F5824">
        <w:t>Table 52: Estimated Resident Population by Single Year of Age, Victoria, cat. no. 3101.0, Commonwealth Government of Australia, Canberra.  Issue 23 March 2017</w:t>
      </w:r>
    </w:p>
    <w:p w:rsidR="005521E4" w:rsidRDefault="005521E4" w:rsidP="00B84858">
      <w:pPr>
        <w:pStyle w:val="DHHStabletext"/>
      </w:pPr>
    </w:p>
    <w:p w:rsidR="005521E4" w:rsidRPr="00DE4195" w:rsidRDefault="005521E4" w:rsidP="00B84858">
      <w:pPr>
        <w:pStyle w:val="DHHStabletext"/>
      </w:pPr>
      <w:r w:rsidRPr="00DE4195">
        <w:t>Rates are expressed per 100,000 population of the age group</w:t>
      </w:r>
      <w:r>
        <w:t>.</w:t>
      </w:r>
    </w:p>
    <w:p w:rsidR="005521E4" w:rsidRPr="00DE4195" w:rsidRDefault="005521E4" w:rsidP="00B84858">
      <w:pPr>
        <w:pStyle w:val="DHHStabletext"/>
      </w:pPr>
      <w:r w:rsidRPr="00DE4195">
        <w:t>CCOPMM commenced reporting in the 15-17 year age group in 2005</w:t>
      </w:r>
      <w:r>
        <w:t>.</w:t>
      </w:r>
    </w:p>
    <w:p w:rsidR="005521E4" w:rsidRDefault="005521E4" w:rsidP="00B84858">
      <w:pPr>
        <w:pStyle w:val="DHHStabletext"/>
        <w:sectPr w:rsidR="005521E4" w:rsidSect="00D03C04">
          <w:pgSz w:w="16839" w:h="11907" w:orient="landscape" w:code="9"/>
          <w:pgMar w:top="1440" w:right="963" w:bottom="1558" w:left="1440" w:header="708" w:footer="708" w:gutter="0"/>
          <w:cols w:space="708"/>
          <w:docGrid w:linePitch="360"/>
        </w:sectPr>
      </w:pPr>
      <w:r w:rsidRPr="00DE4195">
        <w:t>For 0 -14 years the denominator includes all Victorian resident infants 0- 14 years of age; while the numerator includes only children aged 28 day</w:t>
      </w:r>
      <w:r>
        <w:t>s -</w:t>
      </w:r>
      <w:r w:rsidRPr="00DE4195">
        <w:t xml:space="preserve"> 14 years</w:t>
      </w:r>
      <w:r>
        <w:t>.</w:t>
      </w:r>
    </w:p>
    <w:p w:rsidR="005521E4" w:rsidRDefault="005521E4" w:rsidP="005521E4">
      <w:pPr>
        <w:pStyle w:val="Heading2"/>
        <w:rPr>
          <w:vertAlign w:val="superscript"/>
        </w:rPr>
      </w:pPr>
      <w:bookmarkStart w:id="47" w:name="_Toc506386041"/>
      <w:r>
        <w:lastRenderedPageBreak/>
        <w:t>Figure 7.15a</w:t>
      </w:r>
      <w:r w:rsidRPr="000F32AC">
        <w:t>: Rates of unintentional injury deaths, 28 days to 14 years, Victoria 1985 - 2016</w:t>
      </w:r>
      <w:r w:rsidRPr="000F32AC">
        <w:rPr>
          <w:vertAlign w:val="superscript"/>
        </w:rPr>
        <w:t>a</w:t>
      </w:r>
      <w:bookmarkEnd w:id="47"/>
    </w:p>
    <w:p w:rsidR="00B84858" w:rsidRDefault="00B84858" w:rsidP="00B84858">
      <w:pPr>
        <w:pStyle w:val="DHHSbody"/>
      </w:pPr>
    </w:p>
    <w:p w:rsidR="00B84858" w:rsidRDefault="00232D80" w:rsidP="00B84858">
      <w:pPr>
        <w:pStyle w:val="DHHSbody"/>
      </w:pPr>
      <w:r>
        <w:rPr>
          <w:noProof/>
          <w:lang w:eastAsia="en-AU"/>
        </w:rPr>
        <w:drawing>
          <wp:inline distT="0" distB="0" distL="0" distR="0">
            <wp:extent cx="8938260" cy="3815715"/>
            <wp:effectExtent l="0" t="0" r="15240" b="13335"/>
            <wp:docPr id="16" name="Chart 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521E4" w:rsidRDefault="00B84858" w:rsidP="00B84858">
      <w:pPr>
        <w:pStyle w:val="DHHStabletext"/>
      </w:pPr>
      <w:r>
        <w:rPr>
          <w:vertAlign w:val="superscript"/>
        </w:rPr>
        <w:t>a</w:t>
      </w:r>
      <w:r>
        <w:t xml:space="preserve"> </w:t>
      </w:r>
      <w:r w:rsidR="005521E4" w:rsidRPr="00C53147">
        <w:t>Denominators were obtained from Australian Bureau of Statistics 2017, Australian Demographic Statistics, September 2016</w:t>
      </w:r>
      <w:r w:rsidR="005521E4">
        <w:t>.</w:t>
      </w:r>
      <w:r w:rsidR="005521E4" w:rsidRPr="002F5824">
        <w:t>Table 52: Estimated Resident Population by Single Year of Age, Victoria, cat. no. 3101.0, Commonwealth Government of Australia, Canberra.  Issue 23 March 2017</w:t>
      </w:r>
      <w:r w:rsidR="005521E4">
        <w:t>.</w:t>
      </w:r>
    </w:p>
    <w:p w:rsidR="005521E4" w:rsidRPr="002F5824" w:rsidRDefault="005521E4" w:rsidP="00B84858">
      <w:pPr>
        <w:pStyle w:val="DHHStabletext"/>
      </w:pPr>
    </w:p>
    <w:p w:rsidR="005521E4" w:rsidRPr="00C53147" w:rsidRDefault="005521E4" w:rsidP="00B84858">
      <w:pPr>
        <w:pStyle w:val="DHHStabletext"/>
      </w:pPr>
      <w:r w:rsidRPr="00C53147">
        <w:t xml:space="preserve"> For 0-14 years, the denominator includes all Victorian resident children 0 - 14 years of age; while the numerator includes only children aged 28 days - 14 years.</w:t>
      </w:r>
    </w:p>
    <w:p w:rsidR="005521E4" w:rsidRDefault="005521E4" w:rsidP="00B84858">
      <w:pPr>
        <w:pStyle w:val="DHHStabletext"/>
        <w:sectPr w:rsidR="005521E4" w:rsidSect="00D03C04">
          <w:pgSz w:w="16839" w:h="11907" w:orient="landscape" w:code="9"/>
          <w:pgMar w:top="1440" w:right="963" w:bottom="1558" w:left="1440" w:header="708" w:footer="708" w:gutter="0"/>
          <w:cols w:space="708"/>
          <w:docGrid w:linePitch="360"/>
        </w:sectPr>
      </w:pPr>
      <w:r w:rsidRPr="00C53147">
        <w:t>The spike in fire-related deaths in 2009 relates to the Victorian bushfires in February 2009</w:t>
      </w:r>
      <w:r>
        <w:t>.</w:t>
      </w:r>
    </w:p>
    <w:p w:rsidR="00B84858" w:rsidRPr="00B84858" w:rsidRDefault="005521E4" w:rsidP="00B84858">
      <w:pPr>
        <w:pStyle w:val="Heading2"/>
      </w:pPr>
      <w:bookmarkStart w:id="48" w:name="_Toc506386042"/>
      <w:r>
        <w:lastRenderedPageBreak/>
        <w:t>Figure 7</w:t>
      </w:r>
      <w:r w:rsidRPr="00C53147">
        <w:t>.15b: Rates of unintentional injury deaths (excluding motor vehicle accidents), 28 days to 14 years, Victoria 1985-2016</w:t>
      </w:r>
      <w:r w:rsidRPr="00C53147">
        <w:rPr>
          <w:vertAlign w:val="superscript"/>
        </w:rPr>
        <w:t>a</w:t>
      </w:r>
      <w:bookmarkEnd w:id="48"/>
    </w:p>
    <w:p w:rsidR="005521E4" w:rsidRPr="00B84858" w:rsidRDefault="00232D80" w:rsidP="00B84858">
      <w:pPr>
        <w:rPr>
          <w:rFonts w:ascii="Arial" w:eastAsia="Times New Roman" w:hAnsi="Arial"/>
          <w:b/>
          <w:color w:val="87189D"/>
          <w:sz w:val="28"/>
          <w:szCs w:val="28"/>
          <w:vertAlign w:val="superscript"/>
        </w:rPr>
      </w:pPr>
      <w:r>
        <w:rPr>
          <w:noProof/>
          <w:lang w:eastAsia="en-AU"/>
        </w:rPr>
        <w:drawing>
          <wp:inline distT="0" distB="0" distL="0" distR="0">
            <wp:extent cx="8858885" cy="3526155"/>
            <wp:effectExtent l="0" t="0" r="18415" b="17145"/>
            <wp:docPr id="17" name="Chart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521E4" w:rsidRPr="00C53147" w:rsidRDefault="00B84858" w:rsidP="00B84858">
      <w:pPr>
        <w:pStyle w:val="DHHStabletext"/>
      </w:pPr>
      <w:r>
        <w:rPr>
          <w:vertAlign w:val="superscript"/>
        </w:rPr>
        <w:t>a</w:t>
      </w:r>
      <w:r>
        <w:t xml:space="preserve"> </w:t>
      </w:r>
      <w:r w:rsidR="005521E4" w:rsidRPr="00C53147">
        <w:t>Denominators were obtained from Australian Bureau of Statistics 2017, Australian Demographic Statistics, September 2016</w:t>
      </w:r>
    </w:p>
    <w:p w:rsidR="005521E4" w:rsidRDefault="005521E4" w:rsidP="00B84858">
      <w:pPr>
        <w:pStyle w:val="DHHStabletext"/>
      </w:pPr>
      <w:r w:rsidRPr="00C53147">
        <w:t>Table 52: Estimated Resident Population by Single Year of Age, Victoria, cat. no. 3101.0, Commonwealth Government of Australia,</w:t>
      </w:r>
      <w:r w:rsidR="00B84858">
        <w:t xml:space="preserve"> Canberra.  Issue 23 March 2017</w:t>
      </w:r>
    </w:p>
    <w:p w:rsidR="005521E4" w:rsidRPr="00C53147" w:rsidRDefault="005521E4" w:rsidP="00B84858">
      <w:pPr>
        <w:pStyle w:val="DHHStabletext"/>
      </w:pPr>
      <w:r w:rsidRPr="00C53147">
        <w:t>CCOPMM commenced reporting in the 15-17 year age group in 2005</w:t>
      </w:r>
      <w:r>
        <w:t>.</w:t>
      </w:r>
    </w:p>
    <w:p w:rsidR="005521E4" w:rsidRPr="00C53147" w:rsidRDefault="005521E4" w:rsidP="00B84858">
      <w:pPr>
        <w:pStyle w:val="DHHStabletext"/>
      </w:pPr>
      <w:r w:rsidRPr="00C53147">
        <w:t>For post-neonatal infants, the denominator includes all Victorian resident infants 0-364 days of age; while the numerator includes only post-neonatal infants aged 28-364 days.</w:t>
      </w:r>
    </w:p>
    <w:p w:rsidR="005521E4" w:rsidRDefault="005521E4" w:rsidP="00B84858">
      <w:pPr>
        <w:pStyle w:val="DHHStabletext"/>
        <w:sectPr w:rsidR="005521E4" w:rsidSect="00D03C04">
          <w:pgSz w:w="16839" w:h="11907" w:orient="landscape" w:code="9"/>
          <w:pgMar w:top="1440" w:right="963" w:bottom="1558" w:left="1440" w:header="708" w:footer="708" w:gutter="0"/>
          <w:cols w:space="708"/>
          <w:docGrid w:linePitch="360"/>
        </w:sectPr>
      </w:pPr>
      <w:r w:rsidRPr="00C53147">
        <w:t>The spike in fire-related deaths in 2009 relates to the Victorian bushfires in February 2009</w:t>
      </w:r>
      <w:r>
        <w:t>.</w:t>
      </w:r>
    </w:p>
    <w:p w:rsidR="005521E4" w:rsidRDefault="005521E4" w:rsidP="005521E4">
      <w:pPr>
        <w:pStyle w:val="Heading2"/>
        <w:rPr>
          <w:vertAlign w:val="superscript"/>
        </w:rPr>
      </w:pPr>
      <w:bookmarkStart w:id="49" w:name="_Toc506386043"/>
      <w:r>
        <w:lastRenderedPageBreak/>
        <w:t>Figure 7</w:t>
      </w:r>
      <w:r w:rsidRPr="000C530F">
        <w:t>.15c: Rates of unintentional injury deaths, Victoria 1985 - 2016</w:t>
      </w:r>
      <w:r w:rsidRPr="000C530F">
        <w:rPr>
          <w:vertAlign w:val="superscript"/>
        </w:rPr>
        <w:t>a</w:t>
      </w:r>
      <w:bookmarkEnd w:id="49"/>
    </w:p>
    <w:p w:rsidR="00B84858" w:rsidRPr="00B84858" w:rsidRDefault="00232D80" w:rsidP="00B84858">
      <w:pPr>
        <w:pStyle w:val="DHHSbody"/>
      </w:pPr>
      <w:r>
        <w:rPr>
          <w:noProof/>
          <w:lang w:eastAsia="en-AU"/>
        </w:rPr>
        <w:drawing>
          <wp:inline distT="0" distB="0" distL="0" distR="0">
            <wp:extent cx="9149080" cy="3671570"/>
            <wp:effectExtent l="0" t="0" r="13970" b="24130"/>
            <wp:docPr id="18" name="Chart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521E4" w:rsidRPr="002F5824" w:rsidRDefault="005521E4" w:rsidP="00B84858">
      <w:pPr>
        <w:pStyle w:val="DHHStabletext"/>
      </w:pPr>
    </w:p>
    <w:p w:rsidR="005521E4" w:rsidRPr="002F5824" w:rsidRDefault="00B84858" w:rsidP="00B84858">
      <w:pPr>
        <w:pStyle w:val="DHHStabletext"/>
      </w:pPr>
      <w:r>
        <w:rPr>
          <w:vertAlign w:val="superscript"/>
        </w:rPr>
        <w:t>a</w:t>
      </w:r>
      <w:r>
        <w:t xml:space="preserve"> </w:t>
      </w:r>
      <w:r w:rsidR="005521E4" w:rsidRPr="003655EC">
        <w:t>Denominators were obtained from Australian Bureau of Statistics 2017, Australian Demographic Statistics, September 2016</w:t>
      </w:r>
      <w:r w:rsidR="005521E4">
        <w:t>..</w:t>
      </w:r>
      <w:r w:rsidR="005521E4" w:rsidRPr="002F5824">
        <w:t>Table 52: Estimated Resident Population by Single Year of Age, Victoria, cat. no. 3101.0, Commonwealth Government of Australia, Canberra.  Issue 23 March 2017</w:t>
      </w:r>
    </w:p>
    <w:p w:rsidR="005521E4" w:rsidRPr="003655EC" w:rsidRDefault="005521E4" w:rsidP="00B84858">
      <w:pPr>
        <w:pStyle w:val="DHHStabletext"/>
      </w:pPr>
    </w:p>
    <w:p w:rsidR="005521E4" w:rsidRPr="003655EC" w:rsidRDefault="005521E4" w:rsidP="00B84858">
      <w:pPr>
        <w:pStyle w:val="DHHStabletext"/>
      </w:pPr>
      <w:r w:rsidRPr="003655EC">
        <w:t>For 1985 -2004, the denominator includes all Victorian resident children 0 - 14 years of age; while the numerator includes only children aged 28 days - 14 years.</w:t>
      </w:r>
    </w:p>
    <w:p w:rsidR="005521E4" w:rsidRPr="003655EC" w:rsidRDefault="005521E4" w:rsidP="00B84858">
      <w:pPr>
        <w:pStyle w:val="DHHStabletext"/>
      </w:pPr>
      <w:r w:rsidRPr="003655EC">
        <w:t>For 2005 onwards, the denominator includes all Victorian resident children 0 - 17 years of age; while the numerator includes only children aged 28 days - 17 years.</w:t>
      </w:r>
    </w:p>
    <w:p w:rsidR="005521E4" w:rsidRPr="003655EC" w:rsidRDefault="005521E4" w:rsidP="00B84858">
      <w:pPr>
        <w:pStyle w:val="DHHStabletext"/>
      </w:pPr>
      <w:r w:rsidRPr="003655EC">
        <w:t>The spike in fire-related deaths in 2009 relates to the Victorian bushfires in February 2009</w:t>
      </w:r>
      <w:r>
        <w:t>.</w:t>
      </w:r>
    </w:p>
    <w:p w:rsidR="005521E4" w:rsidRDefault="005521E4" w:rsidP="005521E4">
      <w:pPr>
        <w:sectPr w:rsidR="005521E4" w:rsidSect="00D03C04">
          <w:pgSz w:w="16839" w:h="11907" w:orient="landscape" w:code="9"/>
          <w:pgMar w:top="1440" w:right="963" w:bottom="1558" w:left="1440" w:header="708" w:footer="708" w:gutter="0"/>
          <w:cols w:space="708"/>
          <w:docGrid w:linePitch="360"/>
        </w:sectPr>
      </w:pPr>
    </w:p>
    <w:p w:rsidR="005521E4" w:rsidRDefault="005521E4" w:rsidP="005521E4">
      <w:pPr>
        <w:pStyle w:val="Heading2"/>
        <w:tabs>
          <w:tab w:val="left" w:pos="10490"/>
        </w:tabs>
        <w:rPr>
          <w:vertAlign w:val="superscript"/>
        </w:rPr>
      </w:pPr>
      <w:bookmarkStart w:id="50" w:name="_Toc506386044"/>
      <w:r>
        <w:lastRenderedPageBreak/>
        <w:t>Figure 7</w:t>
      </w:r>
      <w:r w:rsidRPr="000C530F">
        <w:t>.15d: Rates of unintentional injury deaths (excluding motor vehicle accidents), Victoria 1985-2016</w:t>
      </w:r>
      <w:r w:rsidRPr="006664EC">
        <w:rPr>
          <w:vertAlign w:val="superscript"/>
        </w:rPr>
        <w:t>a</w:t>
      </w:r>
      <w:bookmarkEnd w:id="50"/>
    </w:p>
    <w:p w:rsidR="005521E4" w:rsidRPr="005072DD" w:rsidRDefault="005521E4" w:rsidP="005521E4">
      <w:pPr>
        <w:tabs>
          <w:tab w:val="left" w:pos="10490"/>
        </w:tabs>
        <w:spacing w:after="0"/>
      </w:pPr>
    </w:p>
    <w:p w:rsidR="005521E4" w:rsidRDefault="00232D80" w:rsidP="005521E4">
      <w:pPr>
        <w:rPr>
          <w:sz w:val="20"/>
        </w:rPr>
      </w:pPr>
      <w:r>
        <w:rPr>
          <w:noProof/>
          <w:lang w:eastAsia="en-AU"/>
        </w:rPr>
        <w:drawing>
          <wp:inline distT="0" distB="0" distL="0" distR="0">
            <wp:extent cx="9147175" cy="3122295"/>
            <wp:effectExtent l="0" t="0" r="15875" b="20955"/>
            <wp:docPr id="19" name="Chart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521E4" w:rsidRPr="005A14A9" w:rsidRDefault="005521E4" w:rsidP="005521E4">
      <w:pPr>
        <w:rPr>
          <w:sz w:val="20"/>
        </w:rPr>
      </w:pPr>
    </w:p>
    <w:p w:rsidR="005521E4" w:rsidRPr="006664EC" w:rsidRDefault="00F11366" w:rsidP="00F11366">
      <w:pPr>
        <w:pStyle w:val="DHHStabletext"/>
      </w:pPr>
      <w:r>
        <w:rPr>
          <w:vertAlign w:val="superscript"/>
        </w:rPr>
        <w:t>a</w:t>
      </w:r>
      <w:r>
        <w:t xml:space="preserve"> </w:t>
      </w:r>
      <w:r w:rsidR="005521E4" w:rsidRPr="006664EC">
        <w:t>Denominators were obtained from Australian Bureau of Statistics 2017, Australian Demographic Statistics, September 2016</w:t>
      </w:r>
      <w:r w:rsidR="005521E4">
        <w:t xml:space="preserve">. </w:t>
      </w:r>
      <w:r w:rsidR="005521E4" w:rsidRPr="006664EC">
        <w:t xml:space="preserve"> Table 52: Estimated Resident Population by Single Year of Age, Victoria, cat. no. 3101.0, Commonwealth Government of Australia, Canberra.  Issue 23 March 2017</w:t>
      </w:r>
    </w:p>
    <w:p w:rsidR="005521E4" w:rsidRPr="006664EC" w:rsidRDefault="005521E4" w:rsidP="00F11366">
      <w:pPr>
        <w:pStyle w:val="DHHStabletext"/>
      </w:pPr>
      <w:r w:rsidRPr="006664EC">
        <w:t>CCOPMM commenced reporting in the 15-17 year age group in 2005</w:t>
      </w:r>
      <w:r>
        <w:t>.</w:t>
      </w:r>
    </w:p>
    <w:p w:rsidR="005521E4" w:rsidRPr="006664EC" w:rsidRDefault="005521E4" w:rsidP="00F11366">
      <w:pPr>
        <w:pStyle w:val="DHHStabletext"/>
      </w:pPr>
      <w:r w:rsidRPr="006664EC">
        <w:t>For 1985 -2004, the denominator includes all Victorian resident children 0 - 14 years of age; while the numerator includes only children aged 28 days - 14 years.</w:t>
      </w:r>
    </w:p>
    <w:p w:rsidR="005521E4" w:rsidRPr="006664EC" w:rsidRDefault="005521E4" w:rsidP="00F11366">
      <w:pPr>
        <w:pStyle w:val="DHHStabletext"/>
      </w:pPr>
      <w:r w:rsidRPr="006664EC">
        <w:t>For 2005 onwards, the denominator includes all Victorian resident children 0 - 17 years of age; while the numerator includes only children aged 28 days - 17 years.</w:t>
      </w:r>
    </w:p>
    <w:p w:rsidR="005521E4" w:rsidRDefault="005521E4" w:rsidP="00F11366">
      <w:pPr>
        <w:pStyle w:val="DHHStabletext"/>
        <w:sectPr w:rsidR="005521E4" w:rsidSect="00D03C04">
          <w:pgSz w:w="16839" w:h="11907" w:orient="landscape" w:code="9"/>
          <w:pgMar w:top="1440" w:right="963" w:bottom="1558" w:left="1440" w:header="708" w:footer="708" w:gutter="0"/>
          <w:cols w:space="708"/>
          <w:docGrid w:linePitch="360"/>
        </w:sectPr>
      </w:pPr>
      <w:r w:rsidRPr="006664EC">
        <w:t>The spike in fire-related deaths in 2009 relates to the Victorian bushfires in February 2009</w:t>
      </w:r>
      <w:r>
        <w:t>.</w:t>
      </w:r>
    </w:p>
    <w:p w:rsidR="005521E4" w:rsidRDefault="005521E4" w:rsidP="005521E4">
      <w:pPr>
        <w:pStyle w:val="Heading2"/>
      </w:pPr>
      <w:bookmarkStart w:id="51" w:name="_Toc506386045"/>
      <w:r>
        <w:lastRenderedPageBreak/>
        <w:t>T</w:t>
      </w:r>
      <w:r w:rsidRPr="006664EC">
        <w:t xml:space="preserve">able </w:t>
      </w:r>
      <w:r>
        <w:t>7</w:t>
      </w:r>
      <w:r w:rsidRPr="006664EC">
        <w:t xml:space="preserve">.23a: Unintentional injury deaths: post-neonatal infants and children (28 days to 14 years), Victoria 1997 </w:t>
      </w:r>
      <w:r>
        <w:t>–</w:t>
      </w:r>
      <w:r w:rsidRPr="006664EC">
        <w:t xml:space="preserve"> 2016</w:t>
      </w:r>
      <w:bookmarkEnd w:id="51"/>
    </w:p>
    <w:p w:rsidR="005521E4" w:rsidRPr="006664EC" w:rsidRDefault="005521E4" w:rsidP="005521E4"/>
    <w:tbl>
      <w:tblPr>
        <w:tblW w:w="15875" w:type="dxa"/>
        <w:tblInd w:w="-525" w:type="dxa"/>
        <w:tblBorders>
          <w:insideH w:val="single" w:sz="4" w:space="0" w:color="auto"/>
        </w:tblBorders>
        <w:tblLook w:val="04A0" w:firstRow="1" w:lastRow="0" w:firstColumn="1" w:lastColumn="0" w:noHBand="0" w:noVBand="1"/>
      </w:tblPr>
      <w:tblGrid>
        <w:gridCol w:w="2357"/>
        <w:gridCol w:w="675"/>
        <w:gridCol w:w="675"/>
        <w:gridCol w:w="676"/>
        <w:gridCol w:w="676"/>
        <w:gridCol w:w="676"/>
        <w:gridCol w:w="676"/>
        <w:gridCol w:w="676"/>
        <w:gridCol w:w="676"/>
        <w:gridCol w:w="676"/>
        <w:gridCol w:w="676"/>
        <w:gridCol w:w="676"/>
        <w:gridCol w:w="676"/>
        <w:gridCol w:w="676"/>
        <w:gridCol w:w="676"/>
        <w:gridCol w:w="676"/>
        <w:gridCol w:w="676"/>
        <w:gridCol w:w="676"/>
        <w:gridCol w:w="676"/>
        <w:gridCol w:w="676"/>
        <w:gridCol w:w="676"/>
      </w:tblGrid>
      <w:tr w:rsidR="005521E4" w:rsidRPr="006664EC" w:rsidTr="00D03C04">
        <w:trPr>
          <w:trHeight w:val="309"/>
        </w:trPr>
        <w:tc>
          <w:tcPr>
            <w:tcW w:w="0" w:type="auto"/>
            <w:shd w:val="clear" w:color="auto" w:fill="auto"/>
            <w:noWrap/>
            <w:vAlign w:val="bottom"/>
            <w:hideMark/>
          </w:tcPr>
          <w:p w:rsidR="005521E4" w:rsidRPr="006664EC" w:rsidRDefault="005521E4" w:rsidP="005521E4">
            <w:pPr>
              <w:spacing w:after="0" w:line="240" w:lineRule="auto"/>
              <w:rPr>
                <w:rFonts w:eastAsia="Times New Roman" w:cs="Calibri"/>
                <w:color w:val="000000"/>
                <w:lang w:eastAsia="en-AU"/>
              </w:rPr>
            </w:pP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1997</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1998</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1999</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2000</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2001</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2002</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2003</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2004</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2005</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2006</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2007</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2008</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2009</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2010</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2011</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2012</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2013</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2014</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2015</w:t>
            </w:r>
          </w:p>
        </w:tc>
        <w:tc>
          <w:tcPr>
            <w:tcW w:w="0" w:type="auto"/>
            <w:shd w:val="clear" w:color="auto" w:fill="auto"/>
            <w:noWrap/>
            <w:vAlign w:val="bottom"/>
            <w:hideMark/>
          </w:tcPr>
          <w:p w:rsidR="005521E4" w:rsidRPr="006664EC" w:rsidRDefault="005521E4" w:rsidP="00F11366">
            <w:pPr>
              <w:pStyle w:val="DHHStablecolhead"/>
              <w:rPr>
                <w:lang w:eastAsia="en-AU"/>
              </w:rPr>
            </w:pPr>
            <w:r w:rsidRPr="006664EC">
              <w:rPr>
                <w:lang w:eastAsia="en-AU"/>
              </w:rPr>
              <w:t>2016</w:t>
            </w:r>
          </w:p>
        </w:tc>
      </w:tr>
      <w:tr w:rsidR="005521E4" w:rsidRPr="006664EC" w:rsidTr="00D03C04">
        <w:trPr>
          <w:trHeight w:val="309"/>
        </w:trPr>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Motor vehicle accidents</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28</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17</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9</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19</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16</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r>
      <w:tr w:rsidR="005521E4" w:rsidRPr="006664EC" w:rsidTr="00D03C04">
        <w:trPr>
          <w:trHeight w:val="309"/>
        </w:trPr>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Drowning</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16</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r>
      <w:tr w:rsidR="005521E4" w:rsidRPr="006664EC" w:rsidTr="00D03C04">
        <w:trPr>
          <w:trHeight w:val="309"/>
        </w:trPr>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Fire</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r>
      <w:tr w:rsidR="005521E4" w:rsidRPr="006664EC" w:rsidTr="00D03C04">
        <w:trPr>
          <w:trHeight w:val="309"/>
        </w:trPr>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Asphyxiation</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9</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r>
      <w:tr w:rsidR="005521E4" w:rsidRPr="006664EC" w:rsidTr="00D03C04">
        <w:trPr>
          <w:trHeight w:val="309"/>
        </w:trPr>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Train accidents</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r>
      <w:tr w:rsidR="005521E4" w:rsidRPr="006664EC" w:rsidTr="00D03C04">
        <w:trPr>
          <w:trHeight w:val="309"/>
        </w:trPr>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Other</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16</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0" w:type="auto"/>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r>
      <w:tr w:rsidR="005521E4" w:rsidRPr="006664EC" w:rsidTr="00D03C04">
        <w:trPr>
          <w:trHeight w:val="309"/>
        </w:trPr>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 </w:t>
            </w:r>
            <w:r>
              <w:rPr>
                <w:lang w:eastAsia="en-AU"/>
              </w:rPr>
              <w:t>Total</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51</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54</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43</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64</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38</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46</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41</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29</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28</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27</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27</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23</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51</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31</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30</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23</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23</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28</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12</w:t>
            </w:r>
          </w:p>
        </w:tc>
        <w:tc>
          <w:tcPr>
            <w:tcW w:w="0" w:type="auto"/>
            <w:shd w:val="clear" w:color="auto" w:fill="auto"/>
            <w:noWrap/>
            <w:vAlign w:val="bottom"/>
            <w:hideMark/>
          </w:tcPr>
          <w:p w:rsidR="005521E4" w:rsidRPr="006664EC" w:rsidRDefault="005521E4" w:rsidP="00F11366">
            <w:pPr>
              <w:pStyle w:val="DHHStablecaption"/>
              <w:rPr>
                <w:lang w:eastAsia="en-AU"/>
              </w:rPr>
            </w:pPr>
            <w:r w:rsidRPr="006664EC">
              <w:rPr>
                <w:lang w:eastAsia="en-AU"/>
              </w:rPr>
              <w:t>19</w:t>
            </w:r>
          </w:p>
        </w:tc>
      </w:tr>
    </w:tbl>
    <w:p w:rsidR="005521E4" w:rsidRDefault="005521E4" w:rsidP="005521E4">
      <w:pPr>
        <w:spacing w:after="0" w:line="240" w:lineRule="auto"/>
        <w:rPr>
          <w:sz w:val="20"/>
        </w:rPr>
      </w:pPr>
    </w:p>
    <w:p w:rsidR="005521E4" w:rsidRDefault="005521E4" w:rsidP="00F11366">
      <w:pPr>
        <w:pStyle w:val="DHHStabletext"/>
      </w:pPr>
      <w:r w:rsidRPr="006664EC">
        <w:t>The spike in fire-related deaths in 2009 relates to the Vict</w:t>
      </w:r>
      <w:r>
        <w:t>orian bushfires in February 2009.</w:t>
      </w:r>
    </w:p>
    <w:p w:rsidR="005521E4" w:rsidRDefault="005521E4" w:rsidP="00F11366">
      <w:pPr>
        <w:pStyle w:val="DHHStabletext"/>
      </w:pPr>
    </w:p>
    <w:p w:rsidR="005521E4" w:rsidRDefault="005521E4" w:rsidP="00F11366">
      <w:pPr>
        <w:pStyle w:val="DHHStabletext"/>
      </w:pPr>
    </w:p>
    <w:p w:rsidR="005521E4" w:rsidRDefault="005521E4" w:rsidP="00F11366">
      <w:pPr>
        <w:pStyle w:val="DHHStabletext"/>
        <w:sectPr w:rsidR="005521E4" w:rsidSect="00D03C04">
          <w:pgSz w:w="16839" w:h="11907" w:orient="landscape" w:code="9"/>
          <w:pgMar w:top="1440" w:right="963" w:bottom="1558" w:left="1440" w:header="708" w:footer="708" w:gutter="0"/>
          <w:cols w:space="708"/>
          <w:docGrid w:linePitch="360"/>
        </w:sectPr>
      </w:pPr>
      <w:r>
        <w:t>The data is presented in Figure 7.16a</w:t>
      </w:r>
    </w:p>
    <w:p w:rsidR="005521E4" w:rsidRDefault="005521E4" w:rsidP="005521E4">
      <w:pPr>
        <w:pStyle w:val="Heading2"/>
      </w:pPr>
      <w:bookmarkStart w:id="52" w:name="_Toc506386046"/>
      <w:r>
        <w:lastRenderedPageBreak/>
        <w:t>Figure 7</w:t>
      </w:r>
      <w:r w:rsidRPr="006664EC">
        <w:t xml:space="preserve">.16a: Unintentional injury deaths: post-neonatal infants and children (28 days to 14 years), Victoria 1997 </w:t>
      </w:r>
      <w:r>
        <w:t>–</w:t>
      </w:r>
      <w:r w:rsidRPr="006664EC">
        <w:t xml:space="preserve"> 2016</w:t>
      </w:r>
      <w:bookmarkEnd w:id="52"/>
    </w:p>
    <w:p w:rsidR="00F11366" w:rsidRPr="00F11366" w:rsidRDefault="00232D80" w:rsidP="00F11366">
      <w:pPr>
        <w:pStyle w:val="DHHSbody"/>
      </w:pPr>
      <w:r>
        <w:rPr>
          <w:noProof/>
          <w:lang w:eastAsia="en-AU"/>
        </w:rPr>
        <w:drawing>
          <wp:inline distT="0" distB="0" distL="0" distR="0">
            <wp:extent cx="9148445" cy="3780155"/>
            <wp:effectExtent l="0" t="0" r="14605" b="10795"/>
            <wp:docPr id="20" name="Chart 8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521E4" w:rsidRDefault="005521E4" w:rsidP="005521E4"/>
    <w:p w:rsidR="005521E4" w:rsidRDefault="005521E4" w:rsidP="00F11366">
      <w:pPr>
        <w:pStyle w:val="DHHStabletext"/>
      </w:pPr>
      <w:r w:rsidRPr="006664EC">
        <w:t>The spike in fire-related deaths in 2009 relates to the Victorian bushfires in February 2009</w:t>
      </w:r>
      <w:r>
        <w:t>.</w:t>
      </w:r>
    </w:p>
    <w:p w:rsidR="005521E4" w:rsidRDefault="005521E4" w:rsidP="00F11366">
      <w:pPr>
        <w:pStyle w:val="DHHStabletext"/>
      </w:pPr>
    </w:p>
    <w:p w:rsidR="005521E4" w:rsidRDefault="005521E4" w:rsidP="00F11366">
      <w:pPr>
        <w:pStyle w:val="DHHStabletext"/>
      </w:pPr>
    </w:p>
    <w:p w:rsidR="005521E4" w:rsidRDefault="005521E4" w:rsidP="00F11366">
      <w:pPr>
        <w:pStyle w:val="DHHStabletext"/>
        <w:sectPr w:rsidR="005521E4" w:rsidSect="00D03C04">
          <w:pgSz w:w="16839" w:h="11907" w:orient="landscape" w:code="9"/>
          <w:pgMar w:top="1440" w:right="963" w:bottom="1558" w:left="1440" w:header="708" w:footer="708" w:gutter="0"/>
          <w:cols w:space="708"/>
          <w:docGrid w:linePitch="360"/>
        </w:sectPr>
      </w:pPr>
      <w:r>
        <w:t>The data is taken from Table 7.23a</w:t>
      </w:r>
    </w:p>
    <w:p w:rsidR="005521E4" w:rsidRDefault="005521E4" w:rsidP="005521E4"/>
    <w:p w:rsidR="005521E4" w:rsidRDefault="005521E4" w:rsidP="005521E4">
      <w:pPr>
        <w:spacing w:after="0" w:line="240" w:lineRule="auto"/>
        <w:rPr>
          <w:sz w:val="20"/>
        </w:rPr>
      </w:pPr>
    </w:p>
    <w:p w:rsidR="005521E4" w:rsidRDefault="005521E4" w:rsidP="005521E4">
      <w:pPr>
        <w:pStyle w:val="Heading2"/>
      </w:pPr>
      <w:bookmarkStart w:id="53" w:name="_Toc506386047"/>
      <w:r w:rsidRPr="006664EC">
        <w:t xml:space="preserve">Table </w:t>
      </w:r>
      <w:r>
        <w:t>7</w:t>
      </w:r>
      <w:r w:rsidRPr="006664EC">
        <w:t>.23b: Unintentional injury deaths: post-neonatal infants, children and adolescents</w:t>
      </w:r>
      <w:r w:rsidRPr="006664EC">
        <w:rPr>
          <w:vertAlign w:val="superscript"/>
        </w:rPr>
        <w:t>ab</w:t>
      </w:r>
      <w:r w:rsidRPr="006664EC">
        <w:t>, Victoria 1997-2016</w:t>
      </w:r>
      <w:bookmarkEnd w:id="53"/>
    </w:p>
    <w:p w:rsidR="005521E4" w:rsidRDefault="005521E4" w:rsidP="005521E4"/>
    <w:tbl>
      <w:tblPr>
        <w:tblW w:w="5344" w:type="pct"/>
        <w:tblInd w:w="-844" w:type="dxa"/>
        <w:tblBorders>
          <w:insideH w:val="single" w:sz="4" w:space="0" w:color="auto"/>
        </w:tblBorders>
        <w:tblLook w:val="04A0" w:firstRow="1" w:lastRow="0" w:firstColumn="1" w:lastColumn="0" w:noHBand="0" w:noVBand="1"/>
      </w:tblPr>
      <w:tblGrid>
        <w:gridCol w:w="2401"/>
        <w:gridCol w:w="663"/>
        <w:gridCol w:w="663"/>
        <w:gridCol w:w="663"/>
        <w:gridCol w:w="663"/>
        <w:gridCol w:w="663"/>
        <w:gridCol w:w="663"/>
        <w:gridCol w:w="663"/>
        <w:gridCol w:w="663"/>
        <w:gridCol w:w="663"/>
        <w:gridCol w:w="663"/>
        <w:gridCol w:w="663"/>
        <w:gridCol w:w="663"/>
        <w:gridCol w:w="663"/>
        <w:gridCol w:w="663"/>
        <w:gridCol w:w="663"/>
        <w:gridCol w:w="663"/>
        <w:gridCol w:w="663"/>
        <w:gridCol w:w="663"/>
        <w:gridCol w:w="664"/>
        <w:gridCol w:w="661"/>
      </w:tblGrid>
      <w:tr w:rsidR="005521E4" w:rsidRPr="006664EC" w:rsidTr="00D03C04">
        <w:trPr>
          <w:trHeight w:val="302"/>
        </w:trPr>
        <w:tc>
          <w:tcPr>
            <w:tcW w:w="767" w:type="pct"/>
            <w:shd w:val="clear" w:color="auto" w:fill="auto"/>
            <w:noWrap/>
            <w:vAlign w:val="bottom"/>
            <w:hideMark/>
          </w:tcPr>
          <w:p w:rsidR="005521E4" w:rsidRPr="006664EC" w:rsidRDefault="005521E4" w:rsidP="005521E4">
            <w:pPr>
              <w:spacing w:after="0" w:line="240" w:lineRule="auto"/>
              <w:rPr>
                <w:rFonts w:eastAsia="Times New Roman" w:cs="Calibri"/>
                <w:b/>
                <w:bCs/>
                <w:color w:val="000000"/>
                <w:lang w:eastAsia="en-AU"/>
              </w:rPr>
            </w:pPr>
            <w:r w:rsidRPr="006664EC">
              <w:rPr>
                <w:rFonts w:eastAsia="Times New Roman" w:cs="Calibri"/>
                <w:b/>
                <w:bCs/>
                <w:color w:val="000000"/>
                <w:lang w:eastAsia="en-AU"/>
              </w:rPr>
              <w:t> </w:t>
            </w:r>
          </w:p>
        </w:tc>
        <w:tc>
          <w:tcPr>
            <w:tcW w:w="212"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1997</w:t>
            </w:r>
          </w:p>
        </w:tc>
        <w:tc>
          <w:tcPr>
            <w:tcW w:w="212"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1998</w:t>
            </w:r>
          </w:p>
        </w:tc>
        <w:tc>
          <w:tcPr>
            <w:tcW w:w="212"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1999</w:t>
            </w:r>
          </w:p>
        </w:tc>
        <w:tc>
          <w:tcPr>
            <w:tcW w:w="212"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2000</w:t>
            </w:r>
          </w:p>
        </w:tc>
        <w:tc>
          <w:tcPr>
            <w:tcW w:w="212"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2001</w:t>
            </w:r>
          </w:p>
        </w:tc>
        <w:tc>
          <w:tcPr>
            <w:tcW w:w="212"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2002</w:t>
            </w:r>
          </w:p>
        </w:tc>
        <w:tc>
          <w:tcPr>
            <w:tcW w:w="212"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2003</w:t>
            </w:r>
          </w:p>
        </w:tc>
        <w:tc>
          <w:tcPr>
            <w:tcW w:w="212"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2004</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2005</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2006</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2007</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2008</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2009</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2010</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2011</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2012</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2013</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2014</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2015</w:t>
            </w:r>
          </w:p>
        </w:tc>
        <w:tc>
          <w:tcPr>
            <w:tcW w:w="212" w:type="pct"/>
            <w:shd w:val="clear" w:color="000000" w:fill="D9D9D9"/>
            <w:noWrap/>
            <w:vAlign w:val="bottom"/>
            <w:hideMark/>
          </w:tcPr>
          <w:p w:rsidR="005521E4" w:rsidRPr="006664EC" w:rsidRDefault="005521E4" w:rsidP="00F11366">
            <w:pPr>
              <w:pStyle w:val="DHHStablecolhead"/>
              <w:rPr>
                <w:lang w:eastAsia="en-AU"/>
              </w:rPr>
            </w:pPr>
            <w:r w:rsidRPr="006664EC">
              <w:rPr>
                <w:lang w:eastAsia="en-AU"/>
              </w:rPr>
              <w:t>2016</w:t>
            </w:r>
          </w:p>
        </w:tc>
      </w:tr>
      <w:tr w:rsidR="005521E4" w:rsidRPr="006664EC" w:rsidTr="00D03C04">
        <w:trPr>
          <w:trHeight w:val="302"/>
        </w:trPr>
        <w:tc>
          <w:tcPr>
            <w:tcW w:w="767" w:type="pct"/>
            <w:shd w:val="clear" w:color="auto" w:fill="auto"/>
            <w:noWrap/>
            <w:vAlign w:val="bottom"/>
            <w:hideMark/>
          </w:tcPr>
          <w:p w:rsidR="005521E4" w:rsidRPr="006664EC" w:rsidRDefault="005521E4" w:rsidP="00F11366">
            <w:pPr>
              <w:pStyle w:val="DHHStabletext"/>
              <w:rPr>
                <w:lang w:eastAsia="en-AU"/>
              </w:rPr>
            </w:pPr>
            <w:r w:rsidRPr="006664EC">
              <w:rPr>
                <w:lang w:eastAsia="en-AU"/>
              </w:rPr>
              <w:t>Motor vehicle accidents</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23</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28</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21</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20</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17</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25</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24</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14</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26</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29</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26</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22</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19</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31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13</w:t>
            </w:r>
          </w:p>
        </w:tc>
      </w:tr>
      <w:tr w:rsidR="005521E4" w:rsidRPr="006664EC" w:rsidTr="00D03C04">
        <w:trPr>
          <w:trHeight w:val="302"/>
        </w:trPr>
        <w:tc>
          <w:tcPr>
            <w:tcW w:w="767" w:type="pct"/>
            <w:shd w:val="clear" w:color="auto" w:fill="auto"/>
            <w:noWrap/>
            <w:vAlign w:val="bottom"/>
            <w:hideMark/>
          </w:tcPr>
          <w:p w:rsidR="005521E4" w:rsidRPr="006664EC" w:rsidRDefault="005521E4" w:rsidP="00F11366">
            <w:pPr>
              <w:pStyle w:val="DHHStabletext"/>
              <w:rPr>
                <w:lang w:eastAsia="en-AU"/>
              </w:rPr>
            </w:pPr>
            <w:r w:rsidRPr="006664EC">
              <w:rPr>
                <w:lang w:eastAsia="en-AU"/>
              </w:rPr>
              <w:t>Drowning</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14</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16</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7</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8</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4</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7</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6</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6</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7</w:t>
            </w:r>
          </w:p>
        </w:tc>
      </w:tr>
      <w:tr w:rsidR="005521E4" w:rsidRPr="006664EC" w:rsidTr="00D03C04">
        <w:trPr>
          <w:trHeight w:val="302"/>
        </w:trPr>
        <w:tc>
          <w:tcPr>
            <w:tcW w:w="767" w:type="pct"/>
            <w:shd w:val="clear" w:color="auto" w:fill="auto"/>
            <w:noWrap/>
            <w:vAlign w:val="bottom"/>
            <w:hideMark/>
          </w:tcPr>
          <w:p w:rsidR="005521E4" w:rsidRPr="006664EC" w:rsidRDefault="005521E4" w:rsidP="00F11366">
            <w:pPr>
              <w:pStyle w:val="DHHStabletext"/>
              <w:rPr>
                <w:lang w:eastAsia="en-AU"/>
              </w:rPr>
            </w:pPr>
            <w:r w:rsidRPr="006664EC">
              <w:rPr>
                <w:lang w:eastAsia="en-AU"/>
              </w:rPr>
              <w:t>Fire</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29</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r>
      <w:tr w:rsidR="005521E4" w:rsidRPr="006664EC" w:rsidTr="00D03C04">
        <w:trPr>
          <w:trHeight w:val="302"/>
        </w:trPr>
        <w:tc>
          <w:tcPr>
            <w:tcW w:w="767" w:type="pct"/>
            <w:shd w:val="clear" w:color="auto" w:fill="auto"/>
            <w:noWrap/>
            <w:vAlign w:val="bottom"/>
            <w:hideMark/>
          </w:tcPr>
          <w:p w:rsidR="005521E4" w:rsidRPr="006664EC" w:rsidRDefault="005521E4" w:rsidP="00F11366">
            <w:pPr>
              <w:pStyle w:val="DHHStabletext"/>
              <w:rPr>
                <w:lang w:eastAsia="en-AU"/>
              </w:rPr>
            </w:pPr>
            <w:r w:rsidRPr="006664EC">
              <w:rPr>
                <w:lang w:eastAsia="en-AU"/>
              </w:rPr>
              <w:t>Asphyxiation</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9</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4</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4</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7</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4</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w:t>
            </w:r>
          </w:p>
        </w:tc>
      </w:tr>
      <w:tr w:rsidR="005521E4" w:rsidRPr="006664EC" w:rsidTr="00D03C04">
        <w:trPr>
          <w:trHeight w:val="302"/>
        </w:trPr>
        <w:tc>
          <w:tcPr>
            <w:tcW w:w="767" w:type="pct"/>
            <w:shd w:val="clear" w:color="auto" w:fill="auto"/>
            <w:noWrap/>
            <w:vAlign w:val="bottom"/>
            <w:hideMark/>
          </w:tcPr>
          <w:p w:rsidR="005521E4" w:rsidRPr="006664EC" w:rsidRDefault="005521E4" w:rsidP="00F11366">
            <w:pPr>
              <w:pStyle w:val="DHHStabletext"/>
              <w:rPr>
                <w:lang w:eastAsia="en-AU"/>
              </w:rPr>
            </w:pPr>
            <w:r w:rsidRPr="006664EC">
              <w:rPr>
                <w:lang w:eastAsia="en-AU"/>
              </w:rPr>
              <w:t>Train accidents</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0</w:t>
            </w:r>
          </w:p>
        </w:tc>
      </w:tr>
      <w:tr w:rsidR="005521E4" w:rsidRPr="006664EC" w:rsidTr="00D03C04">
        <w:trPr>
          <w:trHeight w:val="302"/>
        </w:trPr>
        <w:tc>
          <w:tcPr>
            <w:tcW w:w="767" w:type="pct"/>
            <w:shd w:val="clear" w:color="auto" w:fill="auto"/>
            <w:noWrap/>
            <w:vAlign w:val="bottom"/>
            <w:hideMark/>
          </w:tcPr>
          <w:p w:rsidR="005521E4" w:rsidRPr="006664EC" w:rsidRDefault="005521E4" w:rsidP="00F11366">
            <w:pPr>
              <w:pStyle w:val="DHHStabletext"/>
              <w:rPr>
                <w:lang w:eastAsia="en-AU"/>
              </w:rPr>
            </w:pPr>
            <w:r w:rsidRPr="006664EC">
              <w:rPr>
                <w:lang w:eastAsia="en-AU"/>
              </w:rPr>
              <w:t>Other</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16</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6</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4</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6</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4</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6</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10</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11</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7</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8</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2</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5</w:t>
            </w:r>
          </w:p>
        </w:tc>
        <w:tc>
          <w:tcPr>
            <w:tcW w:w="212" w:type="pct"/>
            <w:shd w:val="clear" w:color="000000" w:fill="D9D9D9"/>
            <w:noWrap/>
            <w:vAlign w:val="bottom"/>
            <w:hideMark/>
          </w:tcPr>
          <w:p w:rsidR="005521E4" w:rsidRPr="006664EC" w:rsidRDefault="005521E4" w:rsidP="00F11366">
            <w:pPr>
              <w:pStyle w:val="DHHStabletext"/>
              <w:rPr>
                <w:lang w:eastAsia="en-AU"/>
              </w:rPr>
            </w:pPr>
            <w:r w:rsidRPr="006664EC">
              <w:rPr>
                <w:lang w:eastAsia="en-AU"/>
              </w:rPr>
              <w:t>8</w:t>
            </w:r>
          </w:p>
        </w:tc>
      </w:tr>
      <w:tr w:rsidR="005521E4" w:rsidRPr="006664EC" w:rsidTr="00D03C04">
        <w:trPr>
          <w:trHeight w:val="302"/>
        </w:trPr>
        <w:tc>
          <w:tcPr>
            <w:tcW w:w="767"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Total</w:t>
            </w:r>
          </w:p>
        </w:tc>
        <w:tc>
          <w:tcPr>
            <w:tcW w:w="212"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51</w:t>
            </w:r>
          </w:p>
        </w:tc>
        <w:tc>
          <w:tcPr>
            <w:tcW w:w="212"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54</w:t>
            </w:r>
          </w:p>
        </w:tc>
        <w:tc>
          <w:tcPr>
            <w:tcW w:w="212"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43</w:t>
            </w:r>
          </w:p>
        </w:tc>
        <w:tc>
          <w:tcPr>
            <w:tcW w:w="212"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64</w:t>
            </w:r>
          </w:p>
        </w:tc>
        <w:tc>
          <w:tcPr>
            <w:tcW w:w="212"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38</w:t>
            </w:r>
          </w:p>
        </w:tc>
        <w:tc>
          <w:tcPr>
            <w:tcW w:w="212"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46</w:t>
            </w:r>
          </w:p>
        </w:tc>
        <w:tc>
          <w:tcPr>
            <w:tcW w:w="212"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41</w:t>
            </w:r>
          </w:p>
        </w:tc>
        <w:tc>
          <w:tcPr>
            <w:tcW w:w="212" w:type="pct"/>
            <w:shd w:val="clear" w:color="auto" w:fill="auto"/>
            <w:noWrap/>
            <w:vAlign w:val="bottom"/>
            <w:hideMark/>
          </w:tcPr>
          <w:p w:rsidR="005521E4" w:rsidRPr="006664EC" w:rsidRDefault="005521E4" w:rsidP="00F11366">
            <w:pPr>
              <w:pStyle w:val="DHHStablecaption"/>
              <w:rPr>
                <w:lang w:eastAsia="en-AU"/>
              </w:rPr>
            </w:pPr>
            <w:r w:rsidRPr="006664EC">
              <w:rPr>
                <w:lang w:eastAsia="en-AU"/>
              </w:rPr>
              <w:t>29</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47</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48</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43</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37</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72</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45</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50</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34</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32</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35</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30</w:t>
            </w:r>
          </w:p>
        </w:tc>
        <w:tc>
          <w:tcPr>
            <w:tcW w:w="212" w:type="pct"/>
            <w:shd w:val="clear" w:color="000000" w:fill="D9D9D9"/>
            <w:noWrap/>
            <w:vAlign w:val="bottom"/>
            <w:hideMark/>
          </w:tcPr>
          <w:p w:rsidR="005521E4" w:rsidRPr="006664EC" w:rsidRDefault="005521E4" w:rsidP="00F11366">
            <w:pPr>
              <w:pStyle w:val="DHHStablecaption"/>
              <w:rPr>
                <w:lang w:eastAsia="en-AU"/>
              </w:rPr>
            </w:pPr>
            <w:r w:rsidRPr="006664EC">
              <w:rPr>
                <w:lang w:eastAsia="en-AU"/>
              </w:rPr>
              <w:t>31</w:t>
            </w:r>
          </w:p>
        </w:tc>
      </w:tr>
    </w:tbl>
    <w:p w:rsidR="005521E4" w:rsidRDefault="005521E4" w:rsidP="005521E4">
      <w:pPr>
        <w:spacing w:after="0" w:line="240" w:lineRule="auto"/>
        <w:rPr>
          <w:sz w:val="20"/>
        </w:rPr>
      </w:pPr>
    </w:p>
    <w:p w:rsidR="005521E4" w:rsidRDefault="005521E4" w:rsidP="00F11366">
      <w:pPr>
        <w:pStyle w:val="DHHStabletext"/>
      </w:pPr>
      <w:r w:rsidRPr="006664EC">
        <w:t>The spike in fire-related deaths in 2009 relates to the Victorian bushfires in February 2009</w:t>
      </w:r>
      <w:r>
        <w:t>.</w:t>
      </w:r>
    </w:p>
    <w:p w:rsidR="005521E4" w:rsidRDefault="005521E4" w:rsidP="00F11366">
      <w:pPr>
        <w:pStyle w:val="DHHStabletext"/>
        <w:sectPr w:rsidR="005521E4" w:rsidSect="00D03C04">
          <w:pgSz w:w="16839" w:h="11907" w:orient="landscape" w:code="9"/>
          <w:pgMar w:top="1440" w:right="963" w:bottom="1558" w:left="1440" w:header="708" w:footer="708" w:gutter="0"/>
          <w:cols w:space="708"/>
          <w:docGrid w:linePitch="360"/>
        </w:sectPr>
      </w:pPr>
      <w:r>
        <w:t>The data is presented in Figure 7.16b.</w:t>
      </w:r>
    </w:p>
    <w:p w:rsidR="00F11366" w:rsidRPr="00F11366" w:rsidRDefault="005521E4" w:rsidP="00F11366">
      <w:pPr>
        <w:pStyle w:val="Heading2"/>
      </w:pPr>
      <w:bookmarkStart w:id="54" w:name="_Toc506386048"/>
      <w:r>
        <w:lastRenderedPageBreak/>
        <w:t>Figure 7</w:t>
      </w:r>
      <w:r w:rsidRPr="006664EC">
        <w:t>.16b: Unintentional injury deaths: post-neonatal infants, children and adolescents</w:t>
      </w:r>
      <w:r w:rsidRPr="006664EC">
        <w:rPr>
          <w:vertAlign w:val="superscript"/>
        </w:rPr>
        <w:t>ab</w:t>
      </w:r>
      <w:r w:rsidRPr="006664EC">
        <w:t>, Victoria 1997-2016</w:t>
      </w:r>
      <w:bookmarkEnd w:id="54"/>
    </w:p>
    <w:p w:rsidR="005521E4" w:rsidRPr="00F11366" w:rsidRDefault="00232D80" w:rsidP="00F11366">
      <w:pPr>
        <w:rPr>
          <w:rFonts w:ascii="Arial" w:eastAsia="Times New Roman" w:hAnsi="Arial"/>
          <w:sz w:val="20"/>
          <w:szCs w:val="20"/>
        </w:rPr>
      </w:pPr>
      <w:r>
        <w:rPr>
          <w:noProof/>
          <w:sz w:val="20"/>
          <w:lang w:eastAsia="en-AU"/>
        </w:rPr>
        <w:drawing>
          <wp:inline distT="0" distB="0" distL="0" distR="0">
            <wp:extent cx="9144000" cy="3819525"/>
            <wp:effectExtent l="0" t="0" r="19050" b="9525"/>
            <wp:docPr id="21" name="Chart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521E4" w:rsidRPr="006664EC" w:rsidRDefault="00F11366" w:rsidP="00F11366">
      <w:pPr>
        <w:pStyle w:val="DHHStabletext"/>
      </w:pPr>
      <w:r>
        <w:rPr>
          <w:vertAlign w:val="superscript"/>
        </w:rPr>
        <w:t>a</w:t>
      </w:r>
      <w:r>
        <w:t xml:space="preserve"> </w:t>
      </w:r>
      <w:r w:rsidR="005521E4" w:rsidRPr="006664EC">
        <w:t>1997-2004 children aged 28 days to 14 years</w:t>
      </w:r>
    </w:p>
    <w:p w:rsidR="005521E4" w:rsidRDefault="00F11366" w:rsidP="00F11366">
      <w:pPr>
        <w:pStyle w:val="DHHStabletext"/>
      </w:pPr>
      <w:r>
        <w:rPr>
          <w:vertAlign w:val="superscript"/>
        </w:rPr>
        <w:t>b</w:t>
      </w:r>
      <w:r>
        <w:t xml:space="preserve"> </w:t>
      </w:r>
      <w:r w:rsidR="005521E4" w:rsidRPr="006664EC">
        <w:t>2005-2016 children aged 28 days to 17 years</w:t>
      </w:r>
    </w:p>
    <w:p w:rsidR="005521E4" w:rsidRPr="00B65AAD" w:rsidRDefault="005521E4" w:rsidP="00F11366">
      <w:pPr>
        <w:pStyle w:val="DHHStabletext"/>
      </w:pPr>
      <w:r w:rsidRPr="00B65AAD">
        <w:t>The data is taken from Table7.23b</w:t>
      </w:r>
    </w:p>
    <w:p w:rsidR="005521E4" w:rsidRPr="005A14A9" w:rsidRDefault="005521E4" w:rsidP="00F11366">
      <w:pPr>
        <w:pStyle w:val="DHHStabletext"/>
        <w:sectPr w:rsidR="005521E4" w:rsidRPr="005A14A9" w:rsidSect="00D03C04">
          <w:pgSz w:w="16839" w:h="11907" w:orient="landscape" w:code="9"/>
          <w:pgMar w:top="1440" w:right="963" w:bottom="1558" w:left="1440" w:header="708" w:footer="708" w:gutter="0"/>
          <w:cols w:space="708"/>
          <w:docGrid w:linePitch="360"/>
        </w:sectPr>
      </w:pPr>
      <w:r w:rsidRPr="005A14A9">
        <w:t>The spike in fire-related deaths in 2009 relates to the Victorian bushfires in February 2009.</w:t>
      </w:r>
    </w:p>
    <w:p w:rsidR="005521E4" w:rsidRDefault="005521E4" w:rsidP="005521E4"/>
    <w:p w:rsidR="00F11366" w:rsidRPr="00F11366" w:rsidRDefault="005521E4" w:rsidP="00F11366">
      <w:pPr>
        <w:pStyle w:val="Heading2"/>
      </w:pPr>
      <w:bookmarkStart w:id="55" w:name="_Toc506386049"/>
      <w:r>
        <w:t>Figure 7</w:t>
      </w:r>
      <w:r w:rsidRPr="006664EC">
        <w:t xml:space="preserve">.17a: Rates of motor vehicle accidents by age group, Victoria 1985 </w:t>
      </w:r>
      <w:r>
        <w:t>–</w:t>
      </w:r>
      <w:r w:rsidRPr="006664EC">
        <w:t xml:space="preserve"> 2016</w:t>
      </w:r>
      <w:bookmarkEnd w:id="55"/>
    </w:p>
    <w:p w:rsidR="005521E4" w:rsidRPr="006664EC" w:rsidRDefault="00232D80" w:rsidP="005521E4">
      <w:pPr>
        <w:rPr>
          <w:sz w:val="20"/>
        </w:rPr>
      </w:pPr>
      <w:r>
        <w:rPr>
          <w:noProof/>
          <w:sz w:val="20"/>
          <w:lang w:eastAsia="en-AU"/>
        </w:rPr>
        <w:drawing>
          <wp:inline distT="0" distB="0" distL="0" distR="0">
            <wp:extent cx="9167495" cy="3746500"/>
            <wp:effectExtent l="0" t="0" r="14605" b="25400"/>
            <wp:docPr id="22" name="Chart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521E4" w:rsidRPr="006664EC" w:rsidRDefault="00F11366" w:rsidP="00F11366">
      <w:pPr>
        <w:pStyle w:val="DHHStabletext"/>
      </w:pPr>
      <w:r>
        <w:rPr>
          <w:vertAlign w:val="superscript"/>
        </w:rPr>
        <w:t>a</w:t>
      </w:r>
      <w:r>
        <w:t xml:space="preserve"> </w:t>
      </w:r>
      <w:r w:rsidR="005521E4" w:rsidRPr="006664EC">
        <w:t>Denominators were obtained from Australian Bureau of Statistics 2017, Australian Demographic Statistics, September 2016</w:t>
      </w:r>
      <w:r w:rsidR="005521E4">
        <w:t xml:space="preserve">.  </w:t>
      </w:r>
      <w:r w:rsidR="005521E4" w:rsidRPr="005A14A9">
        <w:t>Table 52: Estimated Resident Population by Single Year of Age, Victoria, cat. no. 3101.0, Commonwealth Government of Australia, Canberra.  Issue 23 March 2017</w:t>
      </w:r>
    </w:p>
    <w:p w:rsidR="005521E4" w:rsidRPr="006664EC" w:rsidRDefault="005521E4" w:rsidP="00F11366">
      <w:pPr>
        <w:pStyle w:val="DHHStabletext"/>
      </w:pPr>
      <w:r w:rsidRPr="006664EC">
        <w:t>CCOPMM commenced reporting in the 15-17 year age group in 2005.</w:t>
      </w:r>
    </w:p>
    <w:p w:rsidR="005521E4" w:rsidRPr="006664EC" w:rsidRDefault="005521E4" w:rsidP="00F11366">
      <w:pPr>
        <w:pStyle w:val="DHHStabletext"/>
      </w:pPr>
      <w:r w:rsidRPr="006664EC">
        <w:t>For 0-14 years, the denominator includes all Victorian resident children 0 - 14 years of age; while the numerator includes only children aged 28 days - 14 years.</w:t>
      </w:r>
    </w:p>
    <w:p w:rsidR="005521E4" w:rsidRDefault="005521E4" w:rsidP="00F11366">
      <w:pPr>
        <w:pStyle w:val="DHHStabletext"/>
        <w:sectPr w:rsidR="005521E4" w:rsidSect="00D03C04">
          <w:pgSz w:w="16839" w:h="11907" w:orient="landscape" w:code="9"/>
          <w:pgMar w:top="1440" w:right="963" w:bottom="1558" w:left="1440" w:header="708" w:footer="708" w:gutter="0"/>
          <w:cols w:space="708"/>
          <w:docGrid w:linePitch="360"/>
        </w:sectPr>
      </w:pPr>
      <w:r w:rsidRPr="006664EC">
        <w:t>Rates expressed per 100,000 population of the specified age group</w:t>
      </w:r>
      <w:r w:rsidR="00F11366">
        <w:t>.</w:t>
      </w:r>
    </w:p>
    <w:p w:rsidR="005521E4" w:rsidRDefault="005521E4" w:rsidP="00F11366">
      <w:pPr>
        <w:pStyle w:val="Heading2"/>
        <w:rPr>
          <w:vertAlign w:val="superscript"/>
        </w:rPr>
      </w:pPr>
      <w:bookmarkStart w:id="56" w:name="_Toc506386050"/>
      <w:r>
        <w:lastRenderedPageBreak/>
        <w:t>Figure 7.17b</w:t>
      </w:r>
      <w:r w:rsidRPr="006664EC">
        <w:t>: Rates of motor vehicle accidents and all unintentional injury deaths by age group, Victoria 1985-2016</w:t>
      </w:r>
      <w:r w:rsidRPr="006664EC">
        <w:rPr>
          <w:vertAlign w:val="superscript"/>
        </w:rPr>
        <w:t>a</w:t>
      </w:r>
      <w:bookmarkEnd w:id="56"/>
    </w:p>
    <w:p w:rsidR="005521E4" w:rsidRDefault="00232D80" w:rsidP="005521E4">
      <w:r>
        <w:rPr>
          <w:noProof/>
          <w:lang w:eastAsia="en-AU"/>
        </w:rPr>
        <w:drawing>
          <wp:inline distT="0" distB="0" distL="0" distR="0">
            <wp:extent cx="8907145" cy="3743325"/>
            <wp:effectExtent l="0" t="0" r="0" b="0"/>
            <wp:docPr id="23"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521E4" w:rsidRPr="005A14A9" w:rsidRDefault="00F11366" w:rsidP="00F11366">
      <w:pPr>
        <w:pStyle w:val="DHHStabletext"/>
      </w:pPr>
      <w:r>
        <w:rPr>
          <w:vertAlign w:val="superscript"/>
        </w:rPr>
        <w:t>a</w:t>
      </w:r>
      <w:r>
        <w:t xml:space="preserve"> </w:t>
      </w:r>
      <w:r w:rsidR="005521E4" w:rsidRPr="006664EC">
        <w:t>Denominators were obtained from Australian Bureau of Statistics 2017, Australian Demographic Statistics, September 2016</w:t>
      </w:r>
      <w:r w:rsidR="005521E4">
        <w:t xml:space="preserve">.  </w:t>
      </w:r>
      <w:r w:rsidR="005521E4" w:rsidRPr="005A14A9">
        <w:t>Table 52: Estimated Resident Population by Single Year of Age, Victoria, cat. no. 3101.0, Commonwealth Government of Australia, Canberra.  Issue 23 March 2017</w:t>
      </w:r>
      <w:r w:rsidR="005521E4">
        <w:t>.</w:t>
      </w:r>
    </w:p>
    <w:p w:rsidR="005521E4" w:rsidRPr="006664EC" w:rsidRDefault="005521E4" w:rsidP="00F11366">
      <w:pPr>
        <w:pStyle w:val="DHHStabletext"/>
      </w:pPr>
    </w:p>
    <w:p w:rsidR="005521E4" w:rsidRPr="006664EC" w:rsidRDefault="005521E4" w:rsidP="00F11366">
      <w:pPr>
        <w:pStyle w:val="DHHStabletext"/>
      </w:pPr>
      <w:r w:rsidRPr="006664EC">
        <w:t>For 28 days - 14 years, the denominator includes all Victorian resident children 0 - 14 years of age; while the numerator includes only children aged 28 days - 14 years.</w:t>
      </w:r>
    </w:p>
    <w:p w:rsidR="005521E4" w:rsidRDefault="005521E4" w:rsidP="00F11366">
      <w:pPr>
        <w:pStyle w:val="DHHStabletext"/>
        <w:sectPr w:rsidR="005521E4" w:rsidSect="00D03C04">
          <w:pgSz w:w="16839" w:h="11907" w:orient="landscape" w:code="9"/>
          <w:pgMar w:top="1440" w:right="963" w:bottom="1558" w:left="1440" w:header="708" w:footer="708" w:gutter="0"/>
          <w:cols w:space="708"/>
          <w:docGrid w:linePitch="360"/>
        </w:sectPr>
      </w:pPr>
      <w:r w:rsidRPr="006664EC">
        <w:t>Rates expressed per 100,000 population of the specified age group</w:t>
      </w:r>
      <w:r>
        <w:t>.</w:t>
      </w:r>
    </w:p>
    <w:p w:rsidR="005521E4" w:rsidRPr="00F11366" w:rsidRDefault="005521E4" w:rsidP="00F11366">
      <w:pPr>
        <w:pStyle w:val="Heading2"/>
      </w:pPr>
      <w:bookmarkStart w:id="57" w:name="_Toc506386051"/>
      <w:r w:rsidRPr="00F11366">
        <w:rPr>
          <w:rStyle w:val="Heading2Char"/>
          <w:b/>
        </w:rPr>
        <w:lastRenderedPageBreak/>
        <w:t>Table 7.24a: Motor vehicle accident fatalities: post-neonatal infants and children (28 days to 14 years), Victoria 1997</w:t>
      </w:r>
      <w:r w:rsidRPr="00F11366">
        <w:t>-2016a</w:t>
      </w:r>
      <w:bookmarkEnd w:id="57"/>
      <w:r w:rsidRPr="00F11366">
        <w:tab/>
      </w:r>
      <w:r w:rsidRPr="00F11366">
        <w:tab/>
      </w:r>
      <w:r w:rsidRPr="00F11366">
        <w:tab/>
      </w:r>
      <w:r w:rsidRPr="00F11366">
        <w:tab/>
      </w:r>
      <w:r w:rsidRPr="00F11366">
        <w:tab/>
      </w:r>
      <w:r w:rsidRPr="00F11366">
        <w:tab/>
      </w:r>
      <w:r w:rsidRPr="00F11366">
        <w:tab/>
      </w:r>
      <w:r w:rsidRPr="00F11366">
        <w:tab/>
      </w:r>
      <w:r w:rsidRPr="00F11366">
        <w:tab/>
      </w:r>
    </w:p>
    <w:tbl>
      <w:tblPr>
        <w:tblW w:w="5307" w:type="pct"/>
        <w:tblBorders>
          <w:insideH w:val="single" w:sz="4" w:space="0" w:color="auto"/>
        </w:tblBorders>
        <w:tblLook w:val="04A0" w:firstRow="1" w:lastRow="0" w:firstColumn="1" w:lastColumn="0" w:noHBand="0" w:noVBand="1"/>
      </w:tblPr>
      <w:tblGrid>
        <w:gridCol w:w="2120"/>
        <w:gridCol w:w="671"/>
        <w:gridCol w:w="671"/>
        <w:gridCol w:w="672"/>
        <w:gridCol w:w="672"/>
        <w:gridCol w:w="672"/>
        <w:gridCol w:w="672"/>
        <w:gridCol w:w="672"/>
        <w:gridCol w:w="672"/>
        <w:gridCol w:w="672"/>
        <w:gridCol w:w="672"/>
        <w:gridCol w:w="672"/>
        <w:gridCol w:w="672"/>
        <w:gridCol w:w="672"/>
        <w:gridCol w:w="672"/>
        <w:gridCol w:w="672"/>
        <w:gridCol w:w="672"/>
        <w:gridCol w:w="672"/>
        <w:gridCol w:w="672"/>
        <w:gridCol w:w="672"/>
        <w:gridCol w:w="666"/>
      </w:tblGrid>
      <w:tr w:rsidR="005521E4" w:rsidRPr="006664EC" w:rsidTr="00D03C04">
        <w:trPr>
          <w:trHeight w:val="298"/>
        </w:trPr>
        <w:tc>
          <w:tcPr>
            <w:tcW w:w="682" w:type="pct"/>
            <w:shd w:val="clear" w:color="auto" w:fill="auto"/>
            <w:noWrap/>
            <w:vAlign w:val="bottom"/>
            <w:hideMark/>
          </w:tcPr>
          <w:p w:rsidR="005521E4" w:rsidRPr="006664EC" w:rsidRDefault="005521E4" w:rsidP="005521E4">
            <w:pPr>
              <w:spacing w:after="0" w:line="240" w:lineRule="auto"/>
              <w:rPr>
                <w:rFonts w:eastAsia="Times New Roman" w:cs="Calibri"/>
                <w:color w:val="000000"/>
                <w:lang w:eastAsia="en-AU"/>
              </w:rPr>
            </w:pP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1997</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1998</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1999</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2000</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2001</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2002</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2003</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2004</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2005</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2006</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2007</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2008</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2009</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2010</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2011</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2012</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2013</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2014</w:t>
            </w:r>
          </w:p>
        </w:tc>
        <w:tc>
          <w:tcPr>
            <w:tcW w:w="216"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2015</w:t>
            </w:r>
          </w:p>
        </w:tc>
        <w:tc>
          <w:tcPr>
            <w:tcW w:w="214" w:type="pct"/>
            <w:shd w:val="clear" w:color="auto" w:fill="auto"/>
            <w:noWrap/>
            <w:vAlign w:val="bottom"/>
            <w:hideMark/>
          </w:tcPr>
          <w:p w:rsidR="005521E4" w:rsidRPr="006664EC" w:rsidRDefault="005521E4" w:rsidP="00F11366">
            <w:pPr>
              <w:pStyle w:val="DHHStablecolhead"/>
              <w:rPr>
                <w:lang w:eastAsia="en-AU"/>
              </w:rPr>
            </w:pPr>
            <w:r w:rsidRPr="006664EC">
              <w:rPr>
                <w:lang w:eastAsia="en-AU"/>
              </w:rPr>
              <w:t>2016</w:t>
            </w:r>
          </w:p>
        </w:tc>
      </w:tr>
      <w:tr w:rsidR="005521E4" w:rsidRPr="006664EC" w:rsidTr="00D03C04">
        <w:trPr>
          <w:trHeight w:val="298"/>
        </w:trPr>
        <w:tc>
          <w:tcPr>
            <w:tcW w:w="68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Traffic accidents</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22</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26</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16</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20</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19</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14</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11</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11</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10</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9</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13</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13</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4"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r>
      <w:tr w:rsidR="005521E4" w:rsidRPr="006664EC" w:rsidTr="00D03C04">
        <w:trPr>
          <w:trHeight w:val="298"/>
        </w:trPr>
        <w:tc>
          <w:tcPr>
            <w:tcW w:w="68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Non</w:t>
            </w:r>
            <w:r>
              <w:rPr>
                <w:lang w:eastAsia="en-AU"/>
              </w:rPr>
              <w:t>-</w:t>
            </w:r>
            <w:r w:rsidRPr="006664EC">
              <w:rPr>
                <w:lang w:eastAsia="en-AU"/>
              </w:rPr>
              <w:t>traffic accidents</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0</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6</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3</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c>
          <w:tcPr>
            <w:tcW w:w="214"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w:t>
            </w:r>
          </w:p>
        </w:tc>
      </w:tr>
      <w:tr w:rsidR="005521E4" w:rsidRPr="006664EC" w:rsidTr="00D03C04">
        <w:trPr>
          <w:trHeight w:val="298"/>
        </w:trPr>
        <w:tc>
          <w:tcPr>
            <w:tcW w:w="682" w:type="pct"/>
            <w:shd w:val="clear" w:color="auto" w:fill="auto"/>
            <w:noWrap/>
            <w:vAlign w:val="bottom"/>
            <w:hideMark/>
          </w:tcPr>
          <w:p w:rsidR="005521E4" w:rsidRPr="006664EC" w:rsidRDefault="005521E4" w:rsidP="00F11366">
            <w:pPr>
              <w:pStyle w:val="DHHStabletext"/>
              <w:rPr>
                <w:lang w:eastAsia="en-AU"/>
              </w:rPr>
            </w:pPr>
            <w:r w:rsidRPr="006664EC">
              <w:rPr>
                <w:lang w:eastAsia="en-AU"/>
              </w:rPr>
              <w:t>Total</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23</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28</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21</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20</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17</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25</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24</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14</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9</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10</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12</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19</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8</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7</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16</w:t>
            </w:r>
          </w:p>
        </w:tc>
        <w:tc>
          <w:tcPr>
            <w:tcW w:w="216" w:type="pct"/>
            <w:shd w:val="clear" w:color="auto" w:fill="auto"/>
            <w:noWrap/>
            <w:vAlign w:val="bottom"/>
            <w:hideMark/>
          </w:tcPr>
          <w:p w:rsidR="005521E4" w:rsidRPr="006664EC" w:rsidRDefault="005521E4" w:rsidP="00F11366">
            <w:pPr>
              <w:pStyle w:val="DHHStabletext"/>
              <w:rPr>
                <w:lang w:eastAsia="en-AU"/>
              </w:rPr>
            </w:pPr>
            <w:r w:rsidRPr="006664EC">
              <w:rPr>
                <w:lang w:eastAsia="en-AU"/>
              </w:rPr>
              <w:t>5</w:t>
            </w:r>
          </w:p>
        </w:tc>
        <w:tc>
          <w:tcPr>
            <w:tcW w:w="214" w:type="pct"/>
            <w:shd w:val="clear" w:color="auto" w:fill="auto"/>
            <w:noWrap/>
            <w:vAlign w:val="bottom"/>
            <w:hideMark/>
          </w:tcPr>
          <w:p w:rsidR="005521E4" w:rsidRPr="006664EC" w:rsidRDefault="005521E4" w:rsidP="00F11366">
            <w:pPr>
              <w:pStyle w:val="DHHStabletext"/>
              <w:rPr>
                <w:lang w:eastAsia="en-AU"/>
              </w:rPr>
            </w:pPr>
            <w:r w:rsidRPr="006664EC">
              <w:rPr>
                <w:lang w:eastAsia="en-AU"/>
              </w:rPr>
              <w:t>4</w:t>
            </w:r>
          </w:p>
        </w:tc>
      </w:tr>
    </w:tbl>
    <w:p w:rsidR="00F11366" w:rsidRPr="00F11366" w:rsidRDefault="00F11366" w:rsidP="00F11366"/>
    <w:p w:rsidR="005521E4" w:rsidRPr="00B65AAD" w:rsidRDefault="00F11366" w:rsidP="00F11366">
      <w:pPr>
        <w:pStyle w:val="DHHStabletext"/>
      </w:pPr>
      <w:r>
        <w:rPr>
          <w:vertAlign w:val="superscript"/>
        </w:rPr>
        <w:t>a</w:t>
      </w:r>
      <w:r>
        <w:t xml:space="preserve"> </w:t>
      </w:r>
      <w:r w:rsidR="005521E4" w:rsidRPr="003655EC">
        <w:t>A traffic accident is defined (ICD-10) as a vehicle on the public highway (originating on, terminating on or involving a vehicle party on the highway), whereas a non-traffic accident is defined as any vehicle accident that occurs entirely in any place other than a public highway (for example, a private property or involving only off-road motor vehicles).</w:t>
      </w:r>
    </w:p>
    <w:p w:rsidR="005521E4" w:rsidRDefault="005521E4" w:rsidP="00F11366">
      <w:pPr>
        <w:pStyle w:val="DHHStabletext"/>
      </w:pPr>
      <w:r w:rsidRPr="00B65AAD">
        <w:t>The data is presented in Figure 7.18a</w:t>
      </w:r>
      <w:r>
        <w:tab/>
      </w:r>
    </w:p>
    <w:p w:rsidR="005521E4" w:rsidRDefault="005521E4" w:rsidP="005521E4">
      <w:pPr>
        <w:pStyle w:val="Heading2"/>
        <w:rPr>
          <w:vertAlign w:val="superscript"/>
        </w:rPr>
      </w:pPr>
      <w:bookmarkStart w:id="58" w:name="_Toc506386052"/>
      <w:r w:rsidRPr="006664EC">
        <w:t xml:space="preserve">Figure </w:t>
      </w:r>
      <w:r>
        <w:t>7</w:t>
      </w:r>
      <w:r w:rsidRPr="006664EC">
        <w:t>.18a: Motor vehicle accident fatalities: post-neonatal infants and children (28 days to 14 years), Victoria 1997-2016</w:t>
      </w:r>
      <w:bookmarkEnd w:id="58"/>
    </w:p>
    <w:p w:rsidR="005521E4" w:rsidRDefault="00232D80" w:rsidP="005521E4">
      <w:r>
        <w:rPr>
          <w:noProof/>
          <w:lang w:eastAsia="en-AU"/>
        </w:rPr>
        <w:drawing>
          <wp:inline distT="0" distB="0" distL="0" distR="0">
            <wp:extent cx="8544560" cy="2400300"/>
            <wp:effectExtent l="0" t="0" r="27940" b="19050"/>
            <wp:docPr id="2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521E4" w:rsidRDefault="005521E4" w:rsidP="005521E4">
      <w:pPr>
        <w:sectPr w:rsidR="005521E4" w:rsidSect="00D03C04">
          <w:pgSz w:w="16839" w:h="11907" w:orient="landscape" w:code="9"/>
          <w:pgMar w:top="1440" w:right="963" w:bottom="1558" w:left="1440" w:header="708" w:footer="708" w:gutter="0"/>
          <w:cols w:space="708"/>
          <w:docGrid w:linePitch="360"/>
        </w:sectPr>
      </w:pPr>
    </w:p>
    <w:p w:rsidR="005521E4" w:rsidRDefault="005521E4" w:rsidP="005521E4">
      <w:pPr>
        <w:pStyle w:val="Heading2"/>
      </w:pPr>
      <w:bookmarkStart w:id="59" w:name="_Toc506386053"/>
      <w:r>
        <w:lastRenderedPageBreak/>
        <w:t>Table 7</w:t>
      </w:r>
      <w:r w:rsidRPr="00627C49">
        <w:t>.24b: Motor vehicle accident fatalities: post-neonatal infants, children and adolescents</w:t>
      </w:r>
      <w:r w:rsidRPr="00627C49">
        <w:rPr>
          <w:vertAlign w:val="superscript"/>
        </w:rPr>
        <w:t>ab</w:t>
      </w:r>
      <w:r w:rsidRPr="00627C49">
        <w:t>, Victoria 1997-2016</w:t>
      </w:r>
      <w:r w:rsidRPr="00627C49">
        <w:rPr>
          <w:vertAlign w:val="superscript"/>
        </w:rPr>
        <w:t>c</w:t>
      </w:r>
      <w:bookmarkEnd w:id="59"/>
      <w:r>
        <w:tab/>
      </w:r>
    </w:p>
    <w:tbl>
      <w:tblPr>
        <w:tblW w:w="5249" w:type="pct"/>
        <w:tblBorders>
          <w:insideH w:val="single" w:sz="4" w:space="0" w:color="auto"/>
        </w:tblBorders>
        <w:tblLook w:val="04A0" w:firstRow="1" w:lastRow="0" w:firstColumn="1" w:lastColumn="0" w:noHBand="0" w:noVBand="1"/>
      </w:tblPr>
      <w:tblGrid>
        <w:gridCol w:w="2118"/>
        <w:gridCol w:w="663"/>
        <w:gridCol w:w="663"/>
        <w:gridCol w:w="663"/>
        <w:gridCol w:w="663"/>
        <w:gridCol w:w="663"/>
        <w:gridCol w:w="663"/>
        <w:gridCol w:w="663"/>
        <w:gridCol w:w="663"/>
        <w:gridCol w:w="663"/>
        <w:gridCol w:w="663"/>
        <w:gridCol w:w="663"/>
        <w:gridCol w:w="663"/>
        <w:gridCol w:w="663"/>
        <w:gridCol w:w="664"/>
        <w:gridCol w:w="664"/>
        <w:gridCol w:w="664"/>
        <w:gridCol w:w="664"/>
        <w:gridCol w:w="664"/>
        <w:gridCol w:w="664"/>
        <w:gridCol w:w="661"/>
      </w:tblGrid>
      <w:tr w:rsidR="005521E4" w:rsidRPr="00627C49" w:rsidTr="00D03C04">
        <w:trPr>
          <w:trHeight w:val="297"/>
        </w:trPr>
        <w:tc>
          <w:tcPr>
            <w:tcW w:w="689" w:type="pct"/>
            <w:shd w:val="clear" w:color="auto" w:fill="auto"/>
            <w:noWrap/>
            <w:vAlign w:val="bottom"/>
            <w:hideMark/>
          </w:tcPr>
          <w:p w:rsidR="005521E4" w:rsidRPr="00627C49" w:rsidRDefault="005521E4" w:rsidP="005521E4">
            <w:pPr>
              <w:spacing w:after="0" w:line="240" w:lineRule="auto"/>
              <w:rPr>
                <w:rFonts w:eastAsia="Times New Roman" w:cs="Calibri"/>
                <w:color w:val="000000"/>
                <w:lang w:eastAsia="en-AU"/>
              </w:rPr>
            </w:pPr>
            <w:r w:rsidRPr="00627C49">
              <w:rPr>
                <w:rFonts w:eastAsia="Times New Roman" w:cs="Calibri"/>
                <w:color w:val="000000"/>
                <w:lang w:eastAsia="en-AU"/>
              </w:rPr>
              <w:t> </w:t>
            </w:r>
          </w:p>
        </w:tc>
        <w:tc>
          <w:tcPr>
            <w:tcW w:w="216" w:type="pct"/>
            <w:shd w:val="clear" w:color="auto" w:fill="auto"/>
            <w:noWrap/>
            <w:vAlign w:val="bottom"/>
            <w:hideMark/>
          </w:tcPr>
          <w:p w:rsidR="005521E4" w:rsidRPr="00627C49" w:rsidRDefault="005521E4" w:rsidP="00F11366">
            <w:pPr>
              <w:pStyle w:val="DHHStablecolhead"/>
              <w:rPr>
                <w:lang w:eastAsia="en-AU"/>
              </w:rPr>
            </w:pPr>
            <w:r w:rsidRPr="00627C49">
              <w:rPr>
                <w:lang w:eastAsia="en-AU"/>
              </w:rPr>
              <w:t>1997</w:t>
            </w:r>
          </w:p>
        </w:tc>
        <w:tc>
          <w:tcPr>
            <w:tcW w:w="216" w:type="pct"/>
            <w:shd w:val="clear" w:color="auto" w:fill="auto"/>
            <w:noWrap/>
            <w:vAlign w:val="bottom"/>
            <w:hideMark/>
          </w:tcPr>
          <w:p w:rsidR="005521E4" w:rsidRPr="00627C49" w:rsidRDefault="005521E4" w:rsidP="00F11366">
            <w:pPr>
              <w:pStyle w:val="DHHStablecolhead"/>
              <w:rPr>
                <w:lang w:eastAsia="en-AU"/>
              </w:rPr>
            </w:pPr>
            <w:r w:rsidRPr="00627C49">
              <w:rPr>
                <w:lang w:eastAsia="en-AU"/>
              </w:rPr>
              <w:t>1998</w:t>
            </w:r>
          </w:p>
        </w:tc>
        <w:tc>
          <w:tcPr>
            <w:tcW w:w="216" w:type="pct"/>
            <w:shd w:val="clear" w:color="auto" w:fill="auto"/>
            <w:noWrap/>
            <w:vAlign w:val="bottom"/>
            <w:hideMark/>
          </w:tcPr>
          <w:p w:rsidR="005521E4" w:rsidRPr="00627C49" w:rsidRDefault="005521E4" w:rsidP="00F11366">
            <w:pPr>
              <w:pStyle w:val="DHHStablecolhead"/>
              <w:rPr>
                <w:lang w:eastAsia="en-AU"/>
              </w:rPr>
            </w:pPr>
            <w:r w:rsidRPr="00627C49">
              <w:rPr>
                <w:lang w:eastAsia="en-AU"/>
              </w:rPr>
              <w:t>1999</w:t>
            </w:r>
          </w:p>
        </w:tc>
        <w:tc>
          <w:tcPr>
            <w:tcW w:w="216" w:type="pct"/>
            <w:shd w:val="clear" w:color="auto" w:fill="auto"/>
            <w:noWrap/>
            <w:vAlign w:val="bottom"/>
            <w:hideMark/>
          </w:tcPr>
          <w:p w:rsidR="005521E4" w:rsidRPr="00627C49" w:rsidRDefault="005521E4" w:rsidP="00F11366">
            <w:pPr>
              <w:pStyle w:val="DHHStablecolhead"/>
              <w:rPr>
                <w:lang w:eastAsia="en-AU"/>
              </w:rPr>
            </w:pPr>
            <w:r w:rsidRPr="00627C49">
              <w:rPr>
                <w:lang w:eastAsia="en-AU"/>
              </w:rPr>
              <w:t>2000</w:t>
            </w:r>
          </w:p>
        </w:tc>
        <w:tc>
          <w:tcPr>
            <w:tcW w:w="216" w:type="pct"/>
            <w:shd w:val="clear" w:color="auto" w:fill="auto"/>
            <w:noWrap/>
            <w:vAlign w:val="bottom"/>
            <w:hideMark/>
          </w:tcPr>
          <w:p w:rsidR="005521E4" w:rsidRPr="00627C49" w:rsidRDefault="005521E4" w:rsidP="00F11366">
            <w:pPr>
              <w:pStyle w:val="DHHStablecolhead"/>
              <w:rPr>
                <w:lang w:eastAsia="en-AU"/>
              </w:rPr>
            </w:pPr>
            <w:r w:rsidRPr="00627C49">
              <w:rPr>
                <w:lang w:eastAsia="en-AU"/>
              </w:rPr>
              <w:t>2001</w:t>
            </w:r>
          </w:p>
        </w:tc>
        <w:tc>
          <w:tcPr>
            <w:tcW w:w="216" w:type="pct"/>
            <w:shd w:val="clear" w:color="auto" w:fill="auto"/>
            <w:noWrap/>
            <w:vAlign w:val="bottom"/>
            <w:hideMark/>
          </w:tcPr>
          <w:p w:rsidR="005521E4" w:rsidRPr="00627C49" w:rsidRDefault="005521E4" w:rsidP="00F11366">
            <w:pPr>
              <w:pStyle w:val="DHHStablecolhead"/>
              <w:rPr>
                <w:lang w:eastAsia="en-AU"/>
              </w:rPr>
            </w:pPr>
            <w:r w:rsidRPr="00627C49">
              <w:rPr>
                <w:lang w:eastAsia="en-AU"/>
              </w:rPr>
              <w:t>2002</w:t>
            </w:r>
          </w:p>
        </w:tc>
        <w:tc>
          <w:tcPr>
            <w:tcW w:w="216" w:type="pct"/>
            <w:shd w:val="clear" w:color="auto" w:fill="auto"/>
            <w:noWrap/>
            <w:vAlign w:val="bottom"/>
            <w:hideMark/>
          </w:tcPr>
          <w:p w:rsidR="005521E4" w:rsidRPr="00627C49" w:rsidRDefault="005521E4" w:rsidP="00F11366">
            <w:pPr>
              <w:pStyle w:val="DHHStablecolhead"/>
              <w:rPr>
                <w:lang w:eastAsia="en-AU"/>
              </w:rPr>
            </w:pPr>
            <w:r w:rsidRPr="00627C49">
              <w:rPr>
                <w:lang w:eastAsia="en-AU"/>
              </w:rPr>
              <w:t>2003</w:t>
            </w:r>
          </w:p>
        </w:tc>
        <w:tc>
          <w:tcPr>
            <w:tcW w:w="216" w:type="pct"/>
            <w:shd w:val="clear" w:color="auto" w:fill="auto"/>
            <w:noWrap/>
            <w:vAlign w:val="bottom"/>
            <w:hideMark/>
          </w:tcPr>
          <w:p w:rsidR="005521E4" w:rsidRPr="00627C49" w:rsidRDefault="005521E4" w:rsidP="00F11366">
            <w:pPr>
              <w:pStyle w:val="DHHStablecolhead"/>
              <w:rPr>
                <w:lang w:eastAsia="en-AU"/>
              </w:rPr>
            </w:pPr>
            <w:r w:rsidRPr="00627C49">
              <w:rPr>
                <w:lang w:eastAsia="en-AU"/>
              </w:rPr>
              <w:t>2004</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2005</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2006</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2007</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2008</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2009</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2010</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2011</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2012</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2013</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2014</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2015</w:t>
            </w:r>
          </w:p>
        </w:tc>
        <w:tc>
          <w:tcPr>
            <w:tcW w:w="216" w:type="pct"/>
            <w:shd w:val="clear" w:color="000000" w:fill="D9D9D9"/>
            <w:noWrap/>
            <w:vAlign w:val="bottom"/>
            <w:hideMark/>
          </w:tcPr>
          <w:p w:rsidR="005521E4" w:rsidRPr="00627C49" w:rsidRDefault="005521E4" w:rsidP="00F11366">
            <w:pPr>
              <w:pStyle w:val="DHHStablecolhead"/>
              <w:rPr>
                <w:lang w:eastAsia="en-AU"/>
              </w:rPr>
            </w:pPr>
            <w:r w:rsidRPr="00627C49">
              <w:rPr>
                <w:lang w:eastAsia="en-AU"/>
              </w:rPr>
              <w:t>2016</w:t>
            </w:r>
          </w:p>
        </w:tc>
      </w:tr>
      <w:tr w:rsidR="005521E4" w:rsidRPr="00627C49" w:rsidTr="00D03C04">
        <w:trPr>
          <w:trHeight w:val="297"/>
        </w:trPr>
        <w:tc>
          <w:tcPr>
            <w:tcW w:w="689" w:type="pct"/>
            <w:shd w:val="clear" w:color="auto" w:fill="auto"/>
            <w:noWrap/>
            <w:vAlign w:val="bottom"/>
            <w:hideMark/>
          </w:tcPr>
          <w:p w:rsidR="005521E4" w:rsidRPr="00627C49" w:rsidRDefault="005521E4" w:rsidP="00F11366">
            <w:pPr>
              <w:pStyle w:val="DHHStabletext"/>
              <w:rPr>
                <w:lang w:eastAsia="en-AU"/>
              </w:rPr>
            </w:pPr>
            <w:r w:rsidRPr="00627C49">
              <w:rPr>
                <w:lang w:eastAsia="en-AU"/>
              </w:rPr>
              <w:t>Traffic accidents</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22</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26</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16</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15</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15</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20</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19</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14</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25</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27</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25</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21</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17</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16</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24</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10</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8</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17</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19</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11</w:t>
            </w:r>
          </w:p>
        </w:tc>
      </w:tr>
      <w:tr w:rsidR="005521E4" w:rsidRPr="00627C49" w:rsidTr="00D03C04">
        <w:trPr>
          <w:trHeight w:val="297"/>
        </w:trPr>
        <w:tc>
          <w:tcPr>
            <w:tcW w:w="689" w:type="pct"/>
            <w:shd w:val="clear" w:color="auto" w:fill="auto"/>
            <w:noWrap/>
            <w:vAlign w:val="bottom"/>
            <w:hideMark/>
          </w:tcPr>
          <w:p w:rsidR="005521E4" w:rsidRPr="00627C49" w:rsidRDefault="005521E4" w:rsidP="00F11366">
            <w:pPr>
              <w:pStyle w:val="DHHStabletext"/>
              <w:rPr>
                <w:lang w:eastAsia="en-AU"/>
              </w:rPr>
            </w:pPr>
            <w:r w:rsidRPr="00627C49">
              <w:rPr>
                <w:lang w:eastAsia="en-AU"/>
              </w:rPr>
              <w:t>Non-traffic accidents</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1</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2</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5</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5</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2</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5</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5</w:t>
            </w:r>
          </w:p>
        </w:tc>
        <w:tc>
          <w:tcPr>
            <w:tcW w:w="216" w:type="pct"/>
            <w:shd w:val="clear" w:color="auto" w:fill="auto"/>
            <w:noWrap/>
            <w:vAlign w:val="bottom"/>
            <w:hideMark/>
          </w:tcPr>
          <w:p w:rsidR="005521E4" w:rsidRPr="00627C49" w:rsidRDefault="005521E4" w:rsidP="00F11366">
            <w:pPr>
              <w:pStyle w:val="DHHStabletext"/>
              <w:rPr>
                <w:lang w:eastAsia="en-AU"/>
              </w:rPr>
            </w:pPr>
            <w:r w:rsidRPr="00627C49">
              <w:rPr>
                <w:lang w:eastAsia="en-AU"/>
              </w:rPr>
              <w:t>0</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2</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1</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6</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3</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7</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3</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3</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4</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2</w:t>
            </w:r>
          </w:p>
        </w:tc>
        <w:tc>
          <w:tcPr>
            <w:tcW w:w="216" w:type="pct"/>
            <w:shd w:val="clear" w:color="000000" w:fill="D9D9D9"/>
            <w:noWrap/>
            <w:vAlign w:val="bottom"/>
            <w:hideMark/>
          </w:tcPr>
          <w:p w:rsidR="005521E4" w:rsidRPr="00627C49" w:rsidRDefault="005521E4" w:rsidP="00F11366">
            <w:pPr>
              <w:pStyle w:val="DHHStabletext"/>
              <w:rPr>
                <w:lang w:eastAsia="en-AU"/>
              </w:rPr>
            </w:pPr>
            <w:r w:rsidRPr="00627C49">
              <w:rPr>
                <w:lang w:eastAsia="en-AU"/>
              </w:rPr>
              <w:t>2</w:t>
            </w:r>
          </w:p>
        </w:tc>
      </w:tr>
      <w:tr w:rsidR="005521E4" w:rsidRPr="00627C49" w:rsidTr="00D03C04">
        <w:trPr>
          <w:trHeight w:val="297"/>
        </w:trPr>
        <w:tc>
          <w:tcPr>
            <w:tcW w:w="689"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Total</w:t>
            </w:r>
          </w:p>
        </w:tc>
        <w:tc>
          <w:tcPr>
            <w:tcW w:w="216"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23</w:t>
            </w:r>
          </w:p>
        </w:tc>
        <w:tc>
          <w:tcPr>
            <w:tcW w:w="216"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28</w:t>
            </w:r>
          </w:p>
        </w:tc>
        <w:tc>
          <w:tcPr>
            <w:tcW w:w="216"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21</w:t>
            </w:r>
          </w:p>
        </w:tc>
        <w:tc>
          <w:tcPr>
            <w:tcW w:w="216"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20</w:t>
            </w:r>
          </w:p>
        </w:tc>
        <w:tc>
          <w:tcPr>
            <w:tcW w:w="216"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17</w:t>
            </w:r>
          </w:p>
        </w:tc>
        <w:tc>
          <w:tcPr>
            <w:tcW w:w="216"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25</w:t>
            </w:r>
          </w:p>
        </w:tc>
        <w:tc>
          <w:tcPr>
            <w:tcW w:w="216"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24</w:t>
            </w:r>
          </w:p>
        </w:tc>
        <w:tc>
          <w:tcPr>
            <w:tcW w:w="216" w:type="pct"/>
            <w:shd w:val="clear" w:color="auto" w:fill="auto"/>
            <w:noWrap/>
            <w:vAlign w:val="bottom"/>
            <w:hideMark/>
          </w:tcPr>
          <w:p w:rsidR="005521E4" w:rsidRPr="00627C49" w:rsidRDefault="005521E4" w:rsidP="00F11366">
            <w:pPr>
              <w:pStyle w:val="DHHStablecaption"/>
              <w:rPr>
                <w:lang w:eastAsia="en-AU"/>
              </w:rPr>
            </w:pPr>
            <w:r w:rsidRPr="00627C49">
              <w:rPr>
                <w:lang w:eastAsia="en-AU"/>
              </w:rPr>
              <w:t>14</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26</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29</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26</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22</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23</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19</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31</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13</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11</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21</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21</w:t>
            </w:r>
          </w:p>
        </w:tc>
        <w:tc>
          <w:tcPr>
            <w:tcW w:w="216" w:type="pct"/>
            <w:shd w:val="clear" w:color="000000" w:fill="D9D9D9"/>
            <w:noWrap/>
            <w:vAlign w:val="bottom"/>
            <w:hideMark/>
          </w:tcPr>
          <w:p w:rsidR="005521E4" w:rsidRPr="00627C49" w:rsidRDefault="005521E4" w:rsidP="00F11366">
            <w:pPr>
              <w:pStyle w:val="DHHStablecaption"/>
              <w:rPr>
                <w:lang w:eastAsia="en-AU"/>
              </w:rPr>
            </w:pPr>
            <w:r w:rsidRPr="00627C49">
              <w:rPr>
                <w:lang w:eastAsia="en-AU"/>
              </w:rPr>
              <w:t>13</w:t>
            </w:r>
          </w:p>
        </w:tc>
      </w:tr>
    </w:tbl>
    <w:p w:rsidR="005521E4" w:rsidRDefault="005521E4" w:rsidP="005521E4">
      <w:pPr>
        <w:pStyle w:val="ListParagraph"/>
        <w:spacing w:after="0" w:line="240" w:lineRule="auto"/>
        <w:ind w:left="360"/>
        <w:rPr>
          <w:sz w:val="20"/>
        </w:rPr>
      </w:pPr>
    </w:p>
    <w:p w:rsidR="005521E4" w:rsidRDefault="00F11366" w:rsidP="00F11366">
      <w:pPr>
        <w:pStyle w:val="DHHStabletext"/>
      </w:pPr>
      <w:r>
        <w:rPr>
          <w:vertAlign w:val="superscript"/>
        </w:rPr>
        <w:t>a</w:t>
      </w:r>
      <w:r>
        <w:t xml:space="preserve"> </w:t>
      </w:r>
      <w:r w:rsidR="005521E4" w:rsidRPr="00627C49">
        <w:t>1997-2004 children aged 28 days to 14 years</w:t>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p>
    <w:p w:rsidR="005521E4" w:rsidRDefault="00F11366" w:rsidP="00F11366">
      <w:pPr>
        <w:pStyle w:val="DHHStabletext"/>
      </w:pPr>
      <w:r>
        <w:rPr>
          <w:vertAlign w:val="superscript"/>
        </w:rPr>
        <w:t>b</w:t>
      </w:r>
      <w:r>
        <w:t xml:space="preserve"> </w:t>
      </w:r>
      <w:r w:rsidR="005521E4" w:rsidRPr="00627C49">
        <w:t>2005-2016 children aged 28 days to 17 years</w:t>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r w:rsidR="005521E4" w:rsidRPr="00627C49">
        <w:tab/>
      </w:r>
    </w:p>
    <w:p w:rsidR="005521E4" w:rsidRPr="000D3F7F" w:rsidRDefault="00F11366" w:rsidP="00F11366">
      <w:pPr>
        <w:pStyle w:val="DHHStabletext"/>
      </w:pPr>
      <w:r>
        <w:rPr>
          <w:vertAlign w:val="superscript"/>
        </w:rPr>
        <w:t>c</w:t>
      </w:r>
      <w:r>
        <w:t xml:space="preserve"> </w:t>
      </w:r>
      <w:r w:rsidR="005521E4" w:rsidRPr="00627C49">
        <w:t>A traffic accident is defined (ICD-10) as a vehicle on the public highway (originating on, terminating on or involving a vehicle party on the highway), whereas a non-traffic accident is defined as any vehicle accident that occurs entirely in any place other than a public highway (for example, a private property or involving only off-road motor vehicles)</w:t>
      </w:r>
      <w:r w:rsidR="005521E4" w:rsidRPr="00627C49">
        <w:tab/>
      </w:r>
      <w:r w:rsidR="005521E4">
        <w:tab/>
      </w:r>
    </w:p>
    <w:p w:rsidR="00682A43" w:rsidRDefault="005521E4" w:rsidP="00682A43">
      <w:pPr>
        <w:pStyle w:val="DHHStabletext"/>
      </w:pPr>
      <w:r w:rsidRPr="000D3F7F">
        <w:t>The data is presented in Figure 7.18b</w:t>
      </w:r>
      <w:r>
        <w:tab/>
      </w:r>
    </w:p>
    <w:p w:rsidR="005521E4" w:rsidRDefault="005521E4" w:rsidP="00682A43">
      <w:pPr>
        <w:pStyle w:val="Heading2"/>
        <w:rPr>
          <w:vertAlign w:val="superscript"/>
        </w:rPr>
      </w:pPr>
      <w:bookmarkStart w:id="60" w:name="_Toc506386054"/>
      <w:r w:rsidRPr="00627C49">
        <w:lastRenderedPageBreak/>
        <w:t xml:space="preserve">Figure </w:t>
      </w:r>
      <w:r>
        <w:t>7</w:t>
      </w:r>
      <w:r w:rsidRPr="00627C49">
        <w:t>.18b: Motor vehicle accident fatalities: post-neonatal infants, children and adolescents, Victoria 1997-2016</w:t>
      </w:r>
      <w:bookmarkEnd w:id="60"/>
      <w:r w:rsidRPr="00627C49">
        <w:rPr>
          <w:vertAlign w:val="superscript"/>
        </w:rPr>
        <w:tab/>
      </w:r>
    </w:p>
    <w:p w:rsidR="005521E4" w:rsidRDefault="00232D80" w:rsidP="005521E4">
      <w:pPr>
        <w:sectPr w:rsidR="005521E4" w:rsidSect="00D03C04">
          <w:pgSz w:w="16839" w:h="11907" w:orient="landscape" w:code="9"/>
          <w:pgMar w:top="1440" w:right="963" w:bottom="1558" w:left="1440" w:header="708" w:footer="708" w:gutter="0"/>
          <w:cols w:space="708"/>
          <w:docGrid w:linePitch="360"/>
        </w:sectPr>
      </w:pPr>
      <w:r>
        <w:rPr>
          <w:noProof/>
          <w:lang w:eastAsia="en-AU"/>
        </w:rPr>
        <w:drawing>
          <wp:inline distT="0" distB="0" distL="0" distR="0">
            <wp:extent cx="9058910" cy="2387600"/>
            <wp:effectExtent l="0" t="0" r="27940" b="12700"/>
            <wp:docPr id="2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521E4" w:rsidRDefault="005521E4" w:rsidP="005521E4">
      <w:pPr>
        <w:pStyle w:val="Heading2"/>
      </w:pPr>
      <w:bookmarkStart w:id="61" w:name="_Toc506386055"/>
      <w:r>
        <w:lastRenderedPageBreak/>
        <w:t>Table 7</w:t>
      </w:r>
      <w:r w:rsidRPr="002E0980">
        <w:t>.25: Mode of travel in motor vehicle accident fatalities by age group, Victoria 2016</w:t>
      </w:r>
      <w:bookmarkEnd w:id="61"/>
      <w:r>
        <w:tab/>
      </w:r>
    </w:p>
    <w:p w:rsidR="005521E4" w:rsidRPr="002E0980" w:rsidRDefault="005521E4" w:rsidP="005521E4"/>
    <w:tbl>
      <w:tblPr>
        <w:tblW w:w="10200" w:type="dxa"/>
        <w:tblInd w:w="93" w:type="dxa"/>
        <w:tblBorders>
          <w:insideH w:val="single" w:sz="4" w:space="0" w:color="auto"/>
        </w:tblBorders>
        <w:tblLook w:val="04A0" w:firstRow="1" w:lastRow="0" w:firstColumn="1" w:lastColumn="0" w:noHBand="0" w:noVBand="1"/>
      </w:tblPr>
      <w:tblGrid>
        <w:gridCol w:w="2880"/>
        <w:gridCol w:w="1220"/>
        <w:gridCol w:w="1220"/>
        <w:gridCol w:w="1220"/>
        <w:gridCol w:w="1220"/>
        <w:gridCol w:w="1220"/>
        <w:gridCol w:w="1220"/>
      </w:tblGrid>
      <w:tr w:rsidR="005521E4" w:rsidRPr="002E0980" w:rsidTr="00D03C04">
        <w:trPr>
          <w:trHeight w:val="300"/>
        </w:trPr>
        <w:tc>
          <w:tcPr>
            <w:tcW w:w="2880" w:type="dxa"/>
            <w:shd w:val="clear" w:color="auto" w:fill="auto"/>
            <w:noWrap/>
            <w:vAlign w:val="bottom"/>
            <w:hideMark/>
          </w:tcPr>
          <w:p w:rsidR="005521E4" w:rsidRPr="002E0980" w:rsidRDefault="005521E4" w:rsidP="005521E4">
            <w:pPr>
              <w:spacing w:after="0" w:line="240" w:lineRule="auto"/>
              <w:rPr>
                <w:rFonts w:eastAsia="Times New Roman" w:cs="Calibri"/>
                <w:b/>
                <w:bCs/>
                <w:color w:val="000000"/>
                <w:lang w:eastAsia="en-AU"/>
              </w:rPr>
            </w:pPr>
            <w:r w:rsidRPr="002E0980">
              <w:rPr>
                <w:rFonts w:eastAsia="Times New Roman" w:cs="Calibri"/>
                <w:b/>
                <w:bCs/>
                <w:color w:val="000000"/>
                <w:lang w:eastAsia="en-AU"/>
              </w:rPr>
              <w:t> </w:t>
            </w:r>
          </w:p>
        </w:tc>
        <w:tc>
          <w:tcPr>
            <w:tcW w:w="1220" w:type="dxa"/>
            <w:shd w:val="clear" w:color="auto" w:fill="auto"/>
            <w:noWrap/>
            <w:vAlign w:val="bottom"/>
            <w:hideMark/>
          </w:tcPr>
          <w:p w:rsidR="005521E4" w:rsidRPr="002E0980" w:rsidRDefault="005521E4" w:rsidP="00F11366">
            <w:pPr>
              <w:pStyle w:val="DHHStablecolhead"/>
              <w:rPr>
                <w:lang w:eastAsia="en-AU"/>
              </w:rPr>
            </w:pPr>
            <w:r w:rsidRPr="002E0980">
              <w:rPr>
                <w:lang w:eastAsia="en-AU"/>
              </w:rPr>
              <w:t>28-364 days</w:t>
            </w:r>
          </w:p>
        </w:tc>
        <w:tc>
          <w:tcPr>
            <w:tcW w:w="1220" w:type="dxa"/>
            <w:shd w:val="clear" w:color="auto" w:fill="auto"/>
            <w:noWrap/>
            <w:vAlign w:val="bottom"/>
            <w:hideMark/>
          </w:tcPr>
          <w:p w:rsidR="005521E4" w:rsidRPr="002E0980" w:rsidRDefault="005521E4" w:rsidP="00F11366">
            <w:pPr>
              <w:pStyle w:val="DHHStablecolhead"/>
              <w:rPr>
                <w:lang w:eastAsia="en-AU"/>
              </w:rPr>
            </w:pPr>
            <w:r w:rsidRPr="002E0980">
              <w:rPr>
                <w:lang w:eastAsia="en-AU"/>
              </w:rPr>
              <w:t>1-4 years</w:t>
            </w:r>
          </w:p>
        </w:tc>
        <w:tc>
          <w:tcPr>
            <w:tcW w:w="1220" w:type="dxa"/>
            <w:shd w:val="clear" w:color="auto" w:fill="auto"/>
            <w:noWrap/>
            <w:vAlign w:val="bottom"/>
            <w:hideMark/>
          </w:tcPr>
          <w:p w:rsidR="005521E4" w:rsidRPr="002E0980" w:rsidRDefault="005521E4" w:rsidP="00F11366">
            <w:pPr>
              <w:pStyle w:val="DHHStablecolhead"/>
              <w:rPr>
                <w:lang w:eastAsia="en-AU"/>
              </w:rPr>
            </w:pPr>
            <w:r w:rsidRPr="002E0980">
              <w:rPr>
                <w:lang w:eastAsia="en-AU"/>
              </w:rPr>
              <w:t>5-9 years</w:t>
            </w:r>
          </w:p>
        </w:tc>
        <w:tc>
          <w:tcPr>
            <w:tcW w:w="1220" w:type="dxa"/>
            <w:shd w:val="clear" w:color="auto" w:fill="auto"/>
            <w:noWrap/>
            <w:vAlign w:val="bottom"/>
            <w:hideMark/>
          </w:tcPr>
          <w:p w:rsidR="005521E4" w:rsidRPr="002E0980" w:rsidRDefault="005521E4" w:rsidP="00F11366">
            <w:pPr>
              <w:pStyle w:val="DHHStablecolhead"/>
              <w:rPr>
                <w:lang w:eastAsia="en-AU"/>
              </w:rPr>
            </w:pPr>
            <w:r w:rsidRPr="002E0980">
              <w:rPr>
                <w:lang w:eastAsia="en-AU"/>
              </w:rPr>
              <w:t>10-14 years</w:t>
            </w:r>
          </w:p>
        </w:tc>
        <w:tc>
          <w:tcPr>
            <w:tcW w:w="1220" w:type="dxa"/>
            <w:shd w:val="clear" w:color="auto" w:fill="auto"/>
            <w:noWrap/>
            <w:vAlign w:val="bottom"/>
            <w:hideMark/>
          </w:tcPr>
          <w:p w:rsidR="005521E4" w:rsidRPr="002E0980" w:rsidRDefault="005521E4" w:rsidP="00F11366">
            <w:pPr>
              <w:pStyle w:val="DHHStablecolhead"/>
              <w:rPr>
                <w:lang w:eastAsia="en-AU"/>
              </w:rPr>
            </w:pPr>
            <w:r w:rsidRPr="002E0980">
              <w:rPr>
                <w:lang w:eastAsia="en-AU"/>
              </w:rPr>
              <w:t>15-17 years</w:t>
            </w:r>
          </w:p>
        </w:tc>
        <w:tc>
          <w:tcPr>
            <w:tcW w:w="1220" w:type="dxa"/>
            <w:shd w:val="clear" w:color="auto" w:fill="auto"/>
            <w:noWrap/>
            <w:vAlign w:val="bottom"/>
            <w:hideMark/>
          </w:tcPr>
          <w:p w:rsidR="005521E4" w:rsidRPr="002E0980" w:rsidRDefault="005521E4" w:rsidP="00F11366">
            <w:pPr>
              <w:pStyle w:val="DHHStablecolhead"/>
              <w:rPr>
                <w:lang w:eastAsia="en-AU"/>
              </w:rPr>
            </w:pPr>
            <w:r w:rsidRPr="002E0980">
              <w:rPr>
                <w:lang w:eastAsia="en-AU"/>
              </w:rPr>
              <w:t>Total</w:t>
            </w:r>
          </w:p>
        </w:tc>
      </w:tr>
      <w:tr w:rsidR="005521E4" w:rsidRPr="002E0980" w:rsidTr="00D03C04">
        <w:trPr>
          <w:trHeight w:val="300"/>
        </w:trPr>
        <w:tc>
          <w:tcPr>
            <w:tcW w:w="288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Passenger in motor vehicle</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4</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6</w:t>
            </w:r>
          </w:p>
        </w:tc>
      </w:tr>
      <w:tr w:rsidR="005521E4" w:rsidRPr="002E0980" w:rsidTr="00D03C04">
        <w:trPr>
          <w:trHeight w:val="300"/>
        </w:trPr>
        <w:tc>
          <w:tcPr>
            <w:tcW w:w="288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Driver of motor vehicle</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3</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3</w:t>
            </w:r>
          </w:p>
        </w:tc>
      </w:tr>
      <w:tr w:rsidR="005521E4" w:rsidRPr="002E0980" w:rsidTr="00D03C04">
        <w:trPr>
          <w:trHeight w:val="300"/>
        </w:trPr>
        <w:tc>
          <w:tcPr>
            <w:tcW w:w="288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Pedestrian</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2</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3</w:t>
            </w:r>
          </w:p>
        </w:tc>
      </w:tr>
      <w:tr w:rsidR="005521E4" w:rsidRPr="002E0980" w:rsidTr="00D03C04">
        <w:trPr>
          <w:trHeight w:val="300"/>
        </w:trPr>
        <w:tc>
          <w:tcPr>
            <w:tcW w:w="288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Driver of off</w:t>
            </w:r>
            <w:r>
              <w:rPr>
                <w:lang w:eastAsia="en-AU"/>
              </w:rPr>
              <w:t>-</w:t>
            </w:r>
            <w:r w:rsidRPr="002E0980">
              <w:rPr>
                <w:lang w:eastAsia="en-AU"/>
              </w:rPr>
              <w:t>road vehicle</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r>
      <w:tr w:rsidR="005521E4" w:rsidRPr="002E0980" w:rsidTr="00D03C04">
        <w:trPr>
          <w:trHeight w:val="300"/>
        </w:trPr>
        <w:tc>
          <w:tcPr>
            <w:tcW w:w="2880" w:type="dxa"/>
            <w:shd w:val="clear" w:color="auto" w:fill="auto"/>
            <w:noWrap/>
            <w:vAlign w:val="bottom"/>
            <w:hideMark/>
          </w:tcPr>
          <w:p w:rsidR="005521E4" w:rsidRPr="002E0980" w:rsidRDefault="005521E4" w:rsidP="00F11366">
            <w:pPr>
              <w:pStyle w:val="DHHStablecaption"/>
              <w:rPr>
                <w:lang w:eastAsia="en-AU"/>
              </w:rPr>
            </w:pPr>
            <w:r w:rsidRPr="002E0980">
              <w:rPr>
                <w:lang w:eastAsia="en-AU"/>
              </w:rPr>
              <w:t>Total</w:t>
            </w:r>
          </w:p>
        </w:tc>
        <w:tc>
          <w:tcPr>
            <w:tcW w:w="1220" w:type="dxa"/>
            <w:shd w:val="clear" w:color="auto" w:fill="auto"/>
            <w:noWrap/>
            <w:vAlign w:val="bottom"/>
            <w:hideMark/>
          </w:tcPr>
          <w:p w:rsidR="005521E4" w:rsidRPr="002E0980" w:rsidRDefault="005521E4" w:rsidP="00F11366">
            <w:pPr>
              <w:pStyle w:val="DHHStablecaption"/>
              <w:rPr>
                <w:lang w:eastAsia="en-AU"/>
              </w:rPr>
            </w:pPr>
            <w:r w:rsidRPr="002E0980">
              <w:rPr>
                <w:lang w:eastAsia="en-AU"/>
              </w:rPr>
              <w:t>0</w:t>
            </w:r>
          </w:p>
        </w:tc>
        <w:tc>
          <w:tcPr>
            <w:tcW w:w="1220" w:type="dxa"/>
            <w:shd w:val="clear" w:color="auto" w:fill="auto"/>
            <w:noWrap/>
            <w:vAlign w:val="bottom"/>
            <w:hideMark/>
          </w:tcPr>
          <w:p w:rsidR="005521E4" w:rsidRPr="002E0980" w:rsidRDefault="005521E4" w:rsidP="00F11366">
            <w:pPr>
              <w:pStyle w:val="DHHStablecaption"/>
              <w:rPr>
                <w:lang w:eastAsia="en-AU"/>
              </w:rPr>
            </w:pPr>
            <w:r w:rsidRPr="002E0980">
              <w:rPr>
                <w:lang w:eastAsia="en-AU"/>
              </w:rPr>
              <w:t>2</w:t>
            </w:r>
          </w:p>
        </w:tc>
        <w:tc>
          <w:tcPr>
            <w:tcW w:w="1220" w:type="dxa"/>
            <w:shd w:val="clear" w:color="auto" w:fill="auto"/>
            <w:noWrap/>
            <w:vAlign w:val="bottom"/>
            <w:hideMark/>
          </w:tcPr>
          <w:p w:rsidR="005521E4" w:rsidRPr="002E0980" w:rsidRDefault="005521E4" w:rsidP="00F11366">
            <w:pPr>
              <w:pStyle w:val="DHHStablecaption"/>
              <w:rPr>
                <w:lang w:eastAsia="en-AU"/>
              </w:rPr>
            </w:pPr>
            <w:r w:rsidRPr="002E0980">
              <w:rPr>
                <w:lang w:eastAsia="en-AU"/>
              </w:rPr>
              <w:t>1</w:t>
            </w:r>
          </w:p>
        </w:tc>
        <w:tc>
          <w:tcPr>
            <w:tcW w:w="1220" w:type="dxa"/>
            <w:shd w:val="clear" w:color="auto" w:fill="auto"/>
            <w:noWrap/>
            <w:vAlign w:val="bottom"/>
            <w:hideMark/>
          </w:tcPr>
          <w:p w:rsidR="005521E4" w:rsidRPr="002E0980" w:rsidRDefault="005521E4" w:rsidP="00F11366">
            <w:pPr>
              <w:pStyle w:val="DHHStablecaption"/>
              <w:rPr>
                <w:lang w:eastAsia="en-AU"/>
              </w:rPr>
            </w:pPr>
            <w:r w:rsidRPr="002E0980">
              <w:rPr>
                <w:lang w:eastAsia="en-AU"/>
              </w:rPr>
              <w:t>1</w:t>
            </w:r>
          </w:p>
        </w:tc>
        <w:tc>
          <w:tcPr>
            <w:tcW w:w="1220" w:type="dxa"/>
            <w:shd w:val="clear" w:color="auto" w:fill="auto"/>
            <w:noWrap/>
            <w:vAlign w:val="bottom"/>
            <w:hideMark/>
          </w:tcPr>
          <w:p w:rsidR="005521E4" w:rsidRPr="002E0980" w:rsidRDefault="005521E4" w:rsidP="00F11366">
            <w:pPr>
              <w:pStyle w:val="DHHStablecaption"/>
              <w:rPr>
                <w:lang w:eastAsia="en-AU"/>
              </w:rPr>
            </w:pPr>
            <w:r w:rsidRPr="002E0980">
              <w:rPr>
                <w:lang w:eastAsia="en-AU"/>
              </w:rPr>
              <w:t>9</w:t>
            </w:r>
          </w:p>
        </w:tc>
        <w:tc>
          <w:tcPr>
            <w:tcW w:w="1220" w:type="dxa"/>
            <w:shd w:val="clear" w:color="auto" w:fill="auto"/>
            <w:noWrap/>
            <w:vAlign w:val="bottom"/>
            <w:hideMark/>
          </w:tcPr>
          <w:p w:rsidR="005521E4" w:rsidRPr="002E0980" w:rsidRDefault="005521E4" w:rsidP="00F11366">
            <w:pPr>
              <w:pStyle w:val="DHHStablecaption"/>
              <w:rPr>
                <w:lang w:eastAsia="en-AU"/>
              </w:rPr>
            </w:pPr>
            <w:r w:rsidRPr="002E0980">
              <w:rPr>
                <w:lang w:eastAsia="en-AU"/>
              </w:rPr>
              <w:t>13</w:t>
            </w:r>
          </w:p>
        </w:tc>
      </w:tr>
    </w:tbl>
    <w:p w:rsidR="005521E4" w:rsidRDefault="005521E4" w:rsidP="005521E4">
      <w:pPr>
        <w:pStyle w:val="Heading2"/>
      </w:pPr>
    </w:p>
    <w:p w:rsidR="005521E4" w:rsidRPr="005521E4" w:rsidRDefault="005521E4" w:rsidP="005521E4">
      <w:pPr>
        <w:rPr>
          <w:rFonts w:ascii="Cambria" w:eastAsia="Times New Roman" w:hAnsi="Cambria"/>
          <w:b/>
          <w:bCs/>
          <w:color w:val="4F81BD"/>
          <w:sz w:val="26"/>
          <w:szCs w:val="26"/>
        </w:rPr>
      </w:pPr>
      <w:r>
        <w:br w:type="page"/>
      </w:r>
    </w:p>
    <w:p w:rsidR="005521E4" w:rsidRDefault="005521E4" w:rsidP="005521E4">
      <w:pPr>
        <w:pStyle w:val="Heading2"/>
      </w:pPr>
      <w:bookmarkStart w:id="62" w:name="_Toc506386056"/>
      <w:r w:rsidRPr="002E0980">
        <w:lastRenderedPageBreak/>
        <w:t xml:space="preserve">Table </w:t>
      </w:r>
      <w:r>
        <w:t>7</w:t>
      </w:r>
      <w:r w:rsidRPr="002E0980">
        <w:t>.26: Drowning fatalities: post-neonatal infants, children and adolescents</w:t>
      </w:r>
      <w:r w:rsidRPr="002E0980">
        <w:rPr>
          <w:vertAlign w:val="superscript"/>
        </w:rPr>
        <w:t>ab</w:t>
      </w:r>
      <w:r w:rsidRPr="002E0980">
        <w:t>, Victoria 1997-2016</w:t>
      </w:r>
      <w:bookmarkEnd w:id="62"/>
    </w:p>
    <w:tbl>
      <w:tblPr>
        <w:tblW w:w="15096" w:type="dxa"/>
        <w:tblInd w:w="93" w:type="dxa"/>
        <w:tblBorders>
          <w:insideH w:val="single" w:sz="4" w:space="0" w:color="auto"/>
        </w:tblBorders>
        <w:tblLook w:val="04A0" w:firstRow="1" w:lastRow="0" w:firstColumn="1" w:lastColumn="0" w:noHBand="0" w:noVBand="1"/>
      </w:tblPr>
      <w:tblGrid>
        <w:gridCol w:w="1582"/>
        <w:gridCol w:w="675"/>
        <w:gridCol w:w="675"/>
        <w:gridCol w:w="675"/>
        <w:gridCol w:w="675"/>
        <w:gridCol w:w="675"/>
        <w:gridCol w:w="675"/>
        <w:gridCol w:w="676"/>
        <w:gridCol w:w="676"/>
        <w:gridCol w:w="676"/>
        <w:gridCol w:w="676"/>
        <w:gridCol w:w="676"/>
        <w:gridCol w:w="676"/>
        <w:gridCol w:w="676"/>
        <w:gridCol w:w="676"/>
        <w:gridCol w:w="676"/>
        <w:gridCol w:w="676"/>
        <w:gridCol w:w="676"/>
        <w:gridCol w:w="676"/>
        <w:gridCol w:w="676"/>
        <w:gridCol w:w="676"/>
      </w:tblGrid>
      <w:tr w:rsidR="005521E4" w:rsidRPr="002E0980" w:rsidTr="00D03C04">
        <w:trPr>
          <w:trHeight w:val="307"/>
        </w:trPr>
        <w:tc>
          <w:tcPr>
            <w:tcW w:w="0" w:type="auto"/>
            <w:shd w:val="clear" w:color="auto" w:fill="auto"/>
            <w:noWrap/>
            <w:vAlign w:val="bottom"/>
            <w:hideMark/>
          </w:tcPr>
          <w:p w:rsidR="005521E4" w:rsidRPr="002E0980" w:rsidRDefault="005521E4" w:rsidP="005521E4">
            <w:pPr>
              <w:spacing w:after="0" w:line="240" w:lineRule="auto"/>
              <w:rPr>
                <w:rFonts w:eastAsia="Times New Roman" w:cs="Calibri"/>
                <w:b/>
                <w:bCs/>
                <w:color w:val="000000"/>
                <w:lang w:eastAsia="en-AU"/>
              </w:rPr>
            </w:pPr>
            <w:r w:rsidRPr="002E0980">
              <w:rPr>
                <w:rFonts w:eastAsia="Times New Roman" w:cs="Calibri"/>
                <w:b/>
                <w:bCs/>
                <w:color w:val="000000"/>
                <w:lang w:eastAsia="en-AU"/>
              </w:rPr>
              <w:t> </w:t>
            </w:r>
          </w:p>
        </w:tc>
        <w:tc>
          <w:tcPr>
            <w:tcW w:w="0" w:type="auto"/>
            <w:shd w:val="clear" w:color="auto" w:fill="auto"/>
            <w:noWrap/>
            <w:vAlign w:val="bottom"/>
            <w:hideMark/>
          </w:tcPr>
          <w:p w:rsidR="005521E4" w:rsidRPr="002E0980" w:rsidRDefault="005521E4" w:rsidP="00F11366">
            <w:pPr>
              <w:pStyle w:val="DHHStablecolhead"/>
              <w:rPr>
                <w:lang w:eastAsia="en-AU"/>
              </w:rPr>
            </w:pPr>
            <w:r w:rsidRPr="002E0980">
              <w:rPr>
                <w:lang w:eastAsia="en-AU"/>
              </w:rPr>
              <w:t>1997</w:t>
            </w:r>
          </w:p>
        </w:tc>
        <w:tc>
          <w:tcPr>
            <w:tcW w:w="0" w:type="auto"/>
            <w:shd w:val="clear" w:color="auto" w:fill="auto"/>
            <w:noWrap/>
            <w:vAlign w:val="bottom"/>
            <w:hideMark/>
          </w:tcPr>
          <w:p w:rsidR="005521E4" w:rsidRPr="002E0980" w:rsidRDefault="005521E4" w:rsidP="00F11366">
            <w:pPr>
              <w:pStyle w:val="DHHStablecolhead"/>
              <w:rPr>
                <w:lang w:eastAsia="en-AU"/>
              </w:rPr>
            </w:pPr>
            <w:r w:rsidRPr="002E0980">
              <w:rPr>
                <w:lang w:eastAsia="en-AU"/>
              </w:rPr>
              <w:t>1998</w:t>
            </w:r>
          </w:p>
        </w:tc>
        <w:tc>
          <w:tcPr>
            <w:tcW w:w="0" w:type="auto"/>
            <w:shd w:val="clear" w:color="auto" w:fill="auto"/>
            <w:noWrap/>
            <w:vAlign w:val="bottom"/>
            <w:hideMark/>
          </w:tcPr>
          <w:p w:rsidR="005521E4" w:rsidRPr="002E0980" w:rsidRDefault="005521E4" w:rsidP="00F11366">
            <w:pPr>
              <w:pStyle w:val="DHHStablecolhead"/>
              <w:rPr>
                <w:lang w:eastAsia="en-AU"/>
              </w:rPr>
            </w:pPr>
            <w:r w:rsidRPr="002E0980">
              <w:rPr>
                <w:lang w:eastAsia="en-AU"/>
              </w:rPr>
              <w:t>1999</w:t>
            </w:r>
          </w:p>
        </w:tc>
        <w:tc>
          <w:tcPr>
            <w:tcW w:w="0" w:type="auto"/>
            <w:shd w:val="clear" w:color="auto" w:fill="auto"/>
            <w:noWrap/>
            <w:vAlign w:val="bottom"/>
            <w:hideMark/>
          </w:tcPr>
          <w:p w:rsidR="005521E4" w:rsidRPr="002E0980" w:rsidRDefault="005521E4" w:rsidP="00F11366">
            <w:pPr>
              <w:pStyle w:val="DHHStablecolhead"/>
              <w:rPr>
                <w:lang w:eastAsia="en-AU"/>
              </w:rPr>
            </w:pPr>
            <w:r w:rsidRPr="002E0980">
              <w:rPr>
                <w:lang w:eastAsia="en-AU"/>
              </w:rPr>
              <w:t>2000</w:t>
            </w:r>
          </w:p>
        </w:tc>
        <w:tc>
          <w:tcPr>
            <w:tcW w:w="0" w:type="auto"/>
            <w:shd w:val="clear" w:color="auto" w:fill="auto"/>
            <w:noWrap/>
            <w:vAlign w:val="bottom"/>
            <w:hideMark/>
          </w:tcPr>
          <w:p w:rsidR="005521E4" w:rsidRPr="002E0980" w:rsidRDefault="005521E4" w:rsidP="00F11366">
            <w:pPr>
              <w:pStyle w:val="DHHStablecolhead"/>
              <w:rPr>
                <w:lang w:eastAsia="en-AU"/>
              </w:rPr>
            </w:pPr>
            <w:r w:rsidRPr="002E0980">
              <w:rPr>
                <w:lang w:eastAsia="en-AU"/>
              </w:rPr>
              <w:t>2001</w:t>
            </w:r>
          </w:p>
        </w:tc>
        <w:tc>
          <w:tcPr>
            <w:tcW w:w="0" w:type="auto"/>
            <w:shd w:val="clear" w:color="auto" w:fill="auto"/>
            <w:noWrap/>
            <w:vAlign w:val="bottom"/>
            <w:hideMark/>
          </w:tcPr>
          <w:p w:rsidR="005521E4" w:rsidRPr="002E0980" w:rsidRDefault="005521E4" w:rsidP="00F11366">
            <w:pPr>
              <w:pStyle w:val="DHHStablecolhead"/>
              <w:rPr>
                <w:lang w:eastAsia="en-AU"/>
              </w:rPr>
            </w:pPr>
            <w:r w:rsidRPr="002E0980">
              <w:rPr>
                <w:lang w:eastAsia="en-AU"/>
              </w:rPr>
              <w:t>2002</w:t>
            </w:r>
          </w:p>
        </w:tc>
        <w:tc>
          <w:tcPr>
            <w:tcW w:w="0" w:type="auto"/>
            <w:shd w:val="clear" w:color="auto" w:fill="auto"/>
            <w:noWrap/>
            <w:vAlign w:val="bottom"/>
            <w:hideMark/>
          </w:tcPr>
          <w:p w:rsidR="005521E4" w:rsidRPr="002E0980" w:rsidRDefault="005521E4" w:rsidP="00F11366">
            <w:pPr>
              <w:pStyle w:val="DHHStablecolhead"/>
              <w:rPr>
                <w:lang w:eastAsia="en-AU"/>
              </w:rPr>
            </w:pPr>
            <w:r w:rsidRPr="002E0980">
              <w:rPr>
                <w:lang w:eastAsia="en-AU"/>
              </w:rPr>
              <w:t>2003</w:t>
            </w:r>
          </w:p>
        </w:tc>
        <w:tc>
          <w:tcPr>
            <w:tcW w:w="0" w:type="auto"/>
            <w:shd w:val="clear" w:color="auto" w:fill="auto"/>
            <w:noWrap/>
            <w:vAlign w:val="bottom"/>
            <w:hideMark/>
          </w:tcPr>
          <w:p w:rsidR="005521E4" w:rsidRPr="002E0980" w:rsidRDefault="005521E4" w:rsidP="00F11366">
            <w:pPr>
              <w:pStyle w:val="DHHStablecolhead"/>
              <w:rPr>
                <w:lang w:eastAsia="en-AU"/>
              </w:rPr>
            </w:pPr>
            <w:r w:rsidRPr="002E0980">
              <w:rPr>
                <w:lang w:eastAsia="en-AU"/>
              </w:rPr>
              <w:t>2004</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2005</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2006</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2007</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2008</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2009</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2010</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2011</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2012</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2013</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2014</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2015</w:t>
            </w:r>
          </w:p>
        </w:tc>
        <w:tc>
          <w:tcPr>
            <w:tcW w:w="0" w:type="auto"/>
            <w:shd w:val="clear" w:color="000000" w:fill="D9D9D9"/>
            <w:noWrap/>
            <w:vAlign w:val="bottom"/>
            <w:hideMark/>
          </w:tcPr>
          <w:p w:rsidR="005521E4" w:rsidRPr="002E0980" w:rsidRDefault="005521E4" w:rsidP="00F11366">
            <w:pPr>
              <w:pStyle w:val="DHHStablecolhead"/>
              <w:rPr>
                <w:lang w:eastAsia="en-AU"/>
              </w:rPr>
            </w:pPr>
            <w:r w:rsidRPr="002E0980">
              <w:rPr>
                <w:lang w:eastAsia="en-AU"/>
              </w:rPr>
              <w:t>2016</w:t>
            </w:r>
          </w:p>
        </w:tc>
      </w:tr>
      <w:tr w:rsidR="005521E4" w:rsidRPr="002E0980" w:rsidTr="00D03C04">
        <w:trPr>
          <w:trHeight w:val="353"/>
        </w:trPr>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Domestic pool</w:t>
            </w:r>
            <w:r w:rsidRPr="002E0980">
              <w:rPr>
                <w:vertAlign w:val="superscript"/>
                <w:lang w:eastAsia="en-AU"/>
              </w:rPr>
              <w:t>c</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5</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3</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6</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5</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3</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3</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5</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r>
      <w:tr w:rsidR="005521E4" w:rsidRPr="002E0980" w:rsidTr="00D03C04">
        <w:trPr>
          <w:trHeight w:val="307"/>
        </w:trPr>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Adult bath</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3</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r>
      <w:tr w:rsidR="005521E4" w:rsidRPr="002E0980" w:rsidTr="00D03C04">
        <w:trPr>
          <w:trHeight w:val="307"/>
        </w:trPr>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Public pool</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r>
      <w:tr w:rsidR="005521E4" w:rsidRPr="002E0980" w:rsidTr="00D03C04">
        <w:trPr>
          <w:trHeight w:val="353"/>
        </w:trPr>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Other</w:t>
            </w:r>
            <w:r w:rsidRPr="002E0980">
              <w:rPr>
                <w:vertAlign w:val="superscript"/>
                <w:lang w:eastAsia="en-AU"/>
              </w:rPr>
              <w:t>d</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7</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4</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8</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4</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4</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1</w:t>
            </w:r>
          </w:p>
        </w:tc>
        <w:tc>
          <w:tcPr>
            <w:tcW w:w="0" w:type="auto"/>
            <w:shd w:val="clear" w:color="auto" w:fill="auto"/>
            <w:noWrap/>
            <w:vAlign w:val="bottom"/>
            <w:hideMark/>
          </w:tcPr>
          <w:p w:rsidR="005521E4" w:rsidRPr="002E0980" w:rsidRDefault="005521E4" w:rsidP="00F11366">
            <w:pPr>
              <w:pStyle w:val="DHHStabletext"/>
              <w:rPr>
                <w:lang w:eastAsia="en-AU"/>
              </w:rPr>
            </w:pPr>
            <w:r w:rsidRPr="002E0980">
              <w:rPr>
                <w:lang w:eastAsia="en-AU"/>
              </w:rPr>
              <w:t>7</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4</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4</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3</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6</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3</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3</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0</w:t>
            </w:r>
          </w:p>
        </w:tc>
        <w:tc>
          <w:tcPr>
            <w:tcW w:w="0" w:type="auto"/>
            <w:shd w:val="clear" w:color="000000" w:fill="D9D9D9"/>
            <w:noWrap/>
            <w:vAlign w:val="bottom"/>
            <w:hideMark/>
          </w:tcPr>
          <w:p w:rsidR="005521E4" w:rsidRPr="002E0980" w:rsidRDefault="005521E4" w:rsidP="00F11366">
            <w:pPr>
              <w:pStyle w:val="DHHStabletext"/>
              <w:rPr>
                <w:lang w:eastAsia="en-AU"/>
              </w:rPr>
            </w:pPr>
            <w:r w:rsidRPr="002E0980">
              <w:rPr>
                <w:lang w:eastAsia="en-AU"/>
              </w:rPr>
              <w:t>4</w:t>
            </w:r>
          </w:p>
        </w:tc>
      </w:tr>
      <w:tr w:rsidR="005521E4" w:rsidRPr="002E0980" w:rsidTr="00D03C04">
        <w:trPr>
          <w:trHeight w:val="307"/>
        </w:trPr>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Total</w:t>
            </w:r>
          </w:p>
        </w:tc>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8</w:t>
            </w:r>
          </w:p>
        </w:tc>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12</w:t>
            </w:r>
          </w:p>
        </w:tc>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14</w:t>
            </w:r>
          </w:p>
        </w:tc>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16</w:t>
            </w:r>
          </w:p>
        </w:tc>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8</w:t>
            </w:r>
          </w:p>
        </w:tc>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5</w:t>
            </w:r>
          </w:p>
        </w:tc>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3</w:t>
            </w:r>
          </w:p>
        </w:tc>
        <w:tc>
          <w:tcPr>
            <w:tcW w:w="0" w:type="auto"/>
            <w:shd w:val="clear" w:color="auto" w:fill="auto"/>
            <w:noWrap/>
            <w:vAlign w:val="bottom"/>
            <w:hideMark/>
          </w:tcPr>
          <w:p w:rsidR="005521E4" w:rsidRPr="002E0980" w:rsidRDefault="005521E4" w:rsidP="00F11366">
            <w:pPr>
              <w:pStyle w:val="DHHStablecaption"/>
              <w:rPr>
                <w:lang w:eastAsia="en-AU"/>
              </w:rPr>
            </w:pPr>
            <w:r w:rsidRPr="002E0980">
              <w:rPr>
                <w:lang w:eastAsia="en-AU"/>
              </w:rPr>
              <w:t>8</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7</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8</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4</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5</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7</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11</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2</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6</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5</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6</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3</w:t>
            </w:r>
          </w:p>
        </w:tc>
        <w:tc>
          <w:tcPr>
            <w:tcW w:w="0" w:type="auto"/>
            <w:shd w:val="clear" w:color="000000" w:fill="D9D9D9"/>
            <w:noWrap/>
            <w:vAlign w:val="bottom"/>
            <w:hideMark/>
          </w:tcPr>
          <w:p w:rsidR="005521E4" w:rsidRPr="002E0980" w:rsidRDefault="005521E4" w:rsidP="00F11366">
            <w:pPr>
              <w:pStyle w:val="DHHStablecaption"/>
              <w:rPr>
                <w:lang w:eastAsia="en-AU"/>
              </w:rPr>
            </w:pPr>
            <w:r w:rsidRPr="002E0980">
              <w:rPr>
                <w:lang w:eastAsia="en-AU"/>
              </w:rPr>
              <w:t>7</w:t>
            </w:r>
          </w:p>
        </w:tc>
      </w:tr>
    </w:tbl>
    <w:p w:rsidR="005521E4" w:rsidRPr="005A14A9" w:rsidRDefault="005521E4" w:rsidP="005521E4">
      <w:pPr>
        <w:spacing w:after="0" w:line="240" w:lineRule="auto"/>
        <w:rPr>
          <w:sz w:val="20"/>
        </w:rPr>
      </w:pPr>
    </w:p>
    <w:p w:rsidR="005521E4" w:rsidRDefault="00F11366" w:rsidP="00F11366">
      <w:pPr>
        <w:pStyle w:val="DHHStabletext"/>
      </w:pPr>
      <w:r>
        <w:rPr>
          <w:vertAlign w:val="superscript"/>
        </w:rPr>
        <w:t>a</w:t>
      </w:r>
      <w:r>
        <w:t xml:space="preserve"> </w:t>
      </w:r>
      <w:r w:rsidR="005521E4" w:rsidRPr="002E0980">
        <w:t>1997-2004 children aged 28 days to 14 years</w:t>
      </w:r>
    </w:p>
    <w:p w:rsidR="005521E4" w:rsidRDefault="00F11366" w:rsidP="00F11366">
      <w:pPr>
        <w:pStyle w:val="DHHStabletext"/>
      </w:pPr>
      <w:r>
        <w:rPr>
          <w:vertAlign w:val="superscript"/>
        </w:rPr>
        <w:t>b</w:t>
      </w:r>
      <w:r>
        <w:t xml:space="preserve"> </w:t>
      </w:r>
      <w:r w:rsidR="005521E4" w:rsidRPr="002E0980">
        <w:t>2005-2016 children and adolescents ages 28 days to 17 years</w:t>
      </w:r>
    </w:p>
    <w:p w:rsidR="005521E4" w:rsidRDefault="00F11366" w:rsidP="00F11366">
      <w:pPr>
        <w:pStyle w:val="DHHStabletext"/>
      </w:pPr>
      <w:r>
        <w:rPr>
          <w:vertAlign w:val="superscript"/>
        </w:rPr>
        <w:t>c</w:t>
      </w:r>
      <w:r>
        <w:t xml:space="preserve"> </w:t>
      </w:r>
      <w:r w:rsidR="005521E4" w:rsidRPr="002E0980">
        <w:t>'Domestic pool' includes spa, wading pool</w:t>
      </w:r>
    </w:p>
    <w:p w:rsidR="005521E4" w:rsidRDefault="00F11366" w:rsidP="00F11366">
      <w:pPr>
        <w:pStyle w:val="DHHStabletext"/>
      </w:pPr>
      <w:r>
        <w:rPr>
          <w:vertAlign w:val="superscript"/>
        </w:rPr>
        <w:t>d</w:t>
      </w:r>
      <w:r>
        <w:t xml:space="preserve"> </w:t>
      </w:r>
      <w:r w:rsidR="005521E4" w:rsidRPr="002E0980">
        <w:t>'Other' includes bucket, river, sea, dam, irrigation channel, reservoir, storm drain, creek, river, lake</w:t>
      </w:r>
    </w:p>
    <w:p w:rsidR="005521E4" w:rsidRDefault="005521E4" w:rsidP="00F11366">
      <w:pPr>
        <w:pStyle w:val="DHHStabletext"/>
      </w:pPr>
      <w:r w:rsidRPr="000D3F7F">
        <w:t>The data is presented in Figure 7.19</w:t>
      </w:r>
    </w:p>
    <w:p w:rsidR="005521E4" w:rsidRDefault="005521E4" w:rsidP="005521E4">
      <w:pPr>
        <w:spacing w:after="0" w:line="240" w:lineRule="auto"/>
        <w:rPr>
          <w:sz w:val="20"/>
        </w:rPr>
      </w:pPr>
    </w:p>
    <w:p w:rsidR="00F11366" w:rsidRDefault="00F11366" w:rsidP="005521E4">
      <w:pPr>
        <w:rPr>
          <w:rStyle w:val="Heading2Char"/>
        </w:rPr>
      </w:pPr>
    </w:p>
    <w:p w:rsidR="00F11366" w:rsidRDefault="00F11366" w:rsidP="005521E4">
      <w:pPr>
        <w:rPr>
          <w:rStyle w:val="Heading2Char"/>
        </w:rPr>
      </w:pPr>
    </w:p>
    <w:p w:rsidR="00F11366" w:rsidRDefault="00F11366" w:rsidP="005521E4">
      <w:pPr>
        <w:rPr>
          <w:rStyle w:val="Heading2Char"/>
        </w:rPr>
      </w:pPr>
    </w:p>
    <w:p w:rsidR="00F11366" w:rsidRDefault="00F11366" w:rsidP="005521E4">
      <w:pPr>
        <w:rPr>
          <w:rStyle w:val="Heading2Char"/>
        </w:rPr>
      </w:pPr>
    </w:p>
    <w:p w:rsidR="00F11366" w:rsidRDefault="00F11366" w:rsidP="005521E4">
      <w:pPr>
        <w:rPr>
          <w:rStyle w:val="Heading2Char"/>
        </w:rPr>
      </w:pPr>
    </w:p>
    <w:p w:rsidR="00F11366" w:rsidRDefault="00F11366" w:rsidP="005521E4">
      <w:pPr>
        <w:rPr>
          <w:rStyle w:val="Heading2Char"/>
        </w:rPr>
      </w:pPr>
    </w:p>
    <w:p w:rsidR="00021081" w:rsidRDefault="00021081" w:rsidP="005521E4">
      <w:pPr>
        <w:rPr>
          <w:rStyle w:val="Heading2Char"/>
        </w:rPr>
      </w:pPr>
    </w:p>
    <w:p w:rsidR="005521E4" w:rsidRDefault="005521E4" w:rsidP="005521E4">
      <w:pPr>
        <w:rPr>
          <w:noProof/>
          <w:lang w:eastAsia="en-AU"/>
        </w:rPr>
      </w:pPr>
      <w:bookmarkStart w:id="63" w:name="_Toc506386057"/>
      <w:r w:rsidRPr="00E46E11">
        <w:rPr>
          <w:rStyle w:val="Heading2Char"/>
        </w:rPr>
        <w:lastRenderedPageBreak/>
        <w:t>Figure 7.19: Drowning fatalities: post-neonatal infants, children and adolescents, Victoria 1997-2016</w:t>
      </w:r>
      <w:bookmarkEnd w:id="63"/>
      <w:r w:rsidR="00F11366">
        <w:rPr>
          <w:rStyle w:val="Heading2Char"/>
        </w:rPr>
        <w:tab/>
      </w:r>
      <w:r>
        <w:tab/>
      </w:r>
    </w:p>
    <w:p w:rsidR="00021081" w:rsidRPr="002E0980" w:rsidRDefault="00021081" w:rsidP="005521E4">
      <w:r>
        <w:rPr>
          <w:noProof/>
          <w:lang w:eastAsia="en-AU"/>
        </w:rPr>
        <w:drawing>
          <wp:inline distT="0" distB="0" distL="0" distR="0" wp14:anchorId="1866FD39" wp14:editId="420D3BA3">
            <wp:extent cx="8475785" cy="2277207"/>
            <wp:effectExtent l="0" t="0" r="20955" b="2794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521E4" w:rsidRPr="00B128C2" w:rsidRDefault="005521E4" w:rsidP="00F11366">
      <w:pPr>
        <w:pStyle w:val="Heading2"/>
      </w:pPr>
      <w:bookmarkStart w:id="64" w:name="_Toc506386058"/>
      <w:r>
        <w:t>Table 7</w:t>
      </w:r>
      <w:r w:rsidRPr="00B128C2">
        <w:t>.27: Location of drowning fatalities by age group, Victoria 2016</w:t>
      </w:r>
      <w:bookmarkEnd w:id="64"/>
    </w:p>
    <w:tbl>
      <w:tblPr>
        <w:tblW w:w="9520" w:type="dxa"/>
        <w:tblInd w:w="93" w:type="dxa"/>
        <w:tblBorders>
          <w:insideH w:val="single" w:sz="4" w:space="0" w:color="auto"/>
        </w:tblBorders>
        <w:tblLook w:val="04A0" w:firstRow="1" w:lastRow="0" w:firstColumn="1" w:lastColumn="0" w:noHBand="0" w:noVBand="1"/>
      </w:tblPr>
      <w:tblGrid>
        <w:gridCol w:w="2320"/>
        <w:gridCol w:w="1200"/>
        <w:gridCol w:w="1200"/>
        <w:gridCol w:w="1200"/>
        <w:gridCol w:w="1200"/>
        <w:gridCol w:w="1200"/>
        <w:gridCol w:w="1200"/>
      </w:tblGrid>
      <w:tr w:rsidR="005521E4" w:rsidRPr="00B128C2" w:rsidTr="00D03C04">
        <w:trPr>
          <w:trHeight w:val="300"/>
        </w:trPr>
        <w:tc>
          <w:tcPr>
            <w:tcW w:w="2320" w:type="dxa"/>
            <w:shd w:val="clear" w:color="auto" w:fill="auto"/>
            <w:noWrap/>
            <w:vAlign w:val="bottom"/>
            <w:hideMark/>
          </w:tcPr>
          <w:p w:rsidR="005521E4" w:rsidRPr="00B128C2" w:rsidRDefault="005521E4" w:rsidP="00F11366">
            <w:pPr>
              <w:pStyle w:val="DHHStablecolhead"/>
              <w:rPr>
                <w:lang w:eastAsia="en-AU"/>
              </w:rPr>
            </w:pPr>
            <w:r w:rsidRPr="00B128C2">
              <w:rPr>
                <w:lang w:eastAsia="en-AU"/>
              </w:rPr>
              <w:t> </w:t>
            </w:r>
          </w:p>
        </w:tc>
        <w:tc>
          <w:tcPr>
            <w:tcW w:w="1200" w:type="dxa"/>
            <w:shd w:val="clear" w:color="auto" w:fill="auto"/>
            <w:noWrap/>
            <w:vAlign w:val="bottom"/>
            <w:hideMark/>
          </w:tcPr>
          <w:p w:rsidR="005521E4" w:rsidRPr="00B128C2" w:rsidRDefault="005521E4" w:rsidP="00F11366">
            <w:pPr>
              <w:pStyle w:val="DHHStablecolhead"/>
              <w:rPr>
                <w:lang w:eastAsia="en-AU"/>
              </w:rPr>
            </w:pPr>
            <w:r w:rsidRPr="00B128C2">
              <w:rPr>
                <w:lang w:eastAsia="en-AU"/>
              </w:rPr>
              <w:t>28-364 days</w:t>
            </w:r>
          </w:p>
        </w:tc>
        <w:tc>
          <w:tcPr>
            <w:tcW w:w="1200" w:type="dxa"/>
            <w:shd w:val="clear" w:color="auto" w:fill="auto"/>
            <w:noWrap/>
            <w:vAlign w:val="bottom"/>
            <w:hideMark/>
          </w:tcPr>
          <w:p w:rsidR="005521E4" w:rsidRPr="00B128C2" w:rsidRDefault="005521E4" w:rsidP="00F11366">
            <w:pPr>
              <w:pStyle w:val="DHHStablecolhead"/>
              <w:rPr>
                <w:lang w:eastAsia="en-AU"/>
              </w:rPr>
            </w:pPr>
            <w:r w:rsidRPr="00B128C2">
              <w:rPr>
                <w:lang w:eastAsia="en-AU"/>
              </w:rPr>
              <w:t>1-4 years</w:t>
            </w:r>
          </w:p>
        </w:tc>
        <w:tc>
          <w:tcPr>
            <w:tcW w:w="1200" w:type="dxa"/>
            <w:shd w:val="clear" w:color="auto" w:fill="auto"/>
            <w:noWrap/>
            <w:vAlign w:val="bottom"/>
            <w:hideMark/>
          </w:tcPr>
          <w:p w:rsidR="005521E4" w:rsidRPr="00B128C2" w:rsidRDefault="005521E4" w:rsidP="00F11366">
            <w:pPr>
              <w:pStyle w:val="DHHStablecolhead"/>
              <w:rPr>
                <w:lang w:eastAsia="en-AU"/>
              </w:rPr>
            </w:pPr>
            <w:r w:rsidRPr="00B128C2">
              <w:rPr>
                <w:lang w:eastAsia="en-AU"/>
              </w:rPr>
              <w:t>5-9 years</w:t>
            </w:r>
          </w:p>
        </w:tc>
        <w:tc>
          <w:tcPr>
            <w:tcW w:w="1200" w:type="dxa"/>
            <w:shd w:val="clear" w:color="auto" w:fill="auto"/>
            <w:noWrap/>
            <w:vAlign w:val="bottom"/>
            <w:hideMark/>
          </w:tcPr>
          <w:p w:rsidR="005521E4" w:rsidRPr="00B128C2" w:rsidRDefault="005521E4" w:rsidP="00F11366">
            <w:pPr>
              <w:pStyle w:val="DHHStablecolhead"/>
              <w:rPr>
                <w:lang w:eastAsia="en-AU"/>
              </w:rPr>
            </w:pPr>
            <w:r w:rsidRPr="00B128C2">
              <w:rPr>
                <w:lang w:eastAsia="en-AU"/>
              </w:rPr>
              <w:t>10-14 years</w:t>
            </w:r>
          </w:p>
        </w:tc>
        <w:tc>
          <w:tcPr>
            <w:tcW w:w="1200" w:type="dxa"/>
            <w:shd w:val="clear" w:color="auto" w:fill="auto"/>
            <w:noWrap/>
            <w:vAlign w:val="bottom"/>
            <w:hideMark/>
          </w:tcPr>
          <w:p w:rsidR="005521E4" w:rsidRPr="00B128C2" w:rsidRDefault="005521E4" w:rsidP="00F11366">
            <w:pPr>
              <w:pStyle w:val="DHHStablecolhead"/>
              <w:rPr>
                <w:lang w:eastAsia="en-AU"/>
              </w:rPr>
            </w:pPr>
            <w:r w:rsidRPr="00B128C2">
              <w:rPr>
                <w:lang w:eastAsia="en-AU"/>
              </w:rPr>
              <w:t>15-17 years</w:t>
            </w:r>
          </w:p>
        </w:tc>
        <w:tc>
          <w:tcPr>
            <w:tcW w:w="1200" w:type="dxa"/>
            <w:shd w:val="clear" w:color="auto" w:fill="auto"/>
            <w:noWrap/>
            <w:vAlign w:val="bottom"/>
            <w:hideMark/>
          </w:tcPr>
          <w:p w:rsidR="005521E4" w:rsidRPr="00B128C2" w:rsidRDefault="005521E4" w:rsidP="00F11366">
            <w:pPr>
              <w:pStyle w:val="DHHStablecolhead"/>
              <w:rPr>
                <w:lang w:eastAsia="en-AU"/>
              </w:rPr>
            </w:pPr>
            <w:r w:rsidRPr="00B128C2">
              <w:rPr>
                <w:lang w:eastAsia="en-AU"/>
              </w:rPr>
              <w:t>Total</w:t>
            </w:r>
          </w:p>
        </w:tc>
      </w:tr>
      <w:tr w:rsidR="005521E4" w:rsidRPr="00B128C2" w:rsidTr="00D03C04">
        <w:trPr>
          <w:trHeight w:val="300"/>
        </w:trPr>
        <w:tc>
          <w:tcPr>
            <w:tcW w:w="232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Bath tub</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2</w:t>
            </w:r>
          </w:p>
        </w:tc>
      </w:tr>
      <w:tr w:rsidR="005521E4" w:rsidRPr="00B128C2" w:rsidTr="00D03C04">
        <w:trPr>
          <w:trHeight w:val="300"/>
        </w:trPr>
        <w:tc>
          <w:tcPr>
            <w:tcW w:w="232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Shower</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232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Sea</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232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Pond</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232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River</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2320" w:type="dxa"/>
            <w:tcBorders>
              <w:bottom w:val="single" w:sz="4" w:space="0" w:color="auto"/>
            </w:tcBorders>
            <w:shd w:val="clear" w:color="auto" w:fill="auto"/>
            <w:noWrap/>
            <w:vAlign w:val="bottom"/>
            <w:hideMark/>
          </w:tcPr>
          <w:p w:rsidR="005521E4" w:rsidRPr="00B128C2" w:rsidRDefault="005521E4" w:rsidP="00F11366">
            <w:pPr>
              <w:pStyle w:val="DHHStabletext"/>
              <w:rPr>
                <w:lang w:eastAsia="en-AU"/>
              </w:rPr>
            </w:pPr>
            <w:r w:rsidRPr="00B128C2">
              <w:rPr>
                <w:lang w:eastAsia="en-AU"/>
              </w:rPr>
              <w:t>Domestic pool</w:t>
            </w:r>
          </w:p>
        </w:tc>
        <w:tc>
          <w:tcPr>
            <w:tcW w:w="1200" w:type="dxa"/>
            <w:tcBorders>
              <w:bottom w:val="single" w:sz="4" w:space="0" w:color="auto"/>
            </w:tcBorders>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tcBorders>
              <w:bottom w:val="single" w:sz="4" w:space="0" w:color="auto"/>
            </w:tcBorders>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00" w:type="dxa"/>
            <w:tcBorders>
              <w:bottom w:val="single" w:sz="4" w:space="0" w:color="auto"/>
            </w:tcBorders>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tcBorders>
              <w:bottom w:val="single" w:sz="4" w:space="0" w:color="auto"/>
            </w:tcBorders>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tcBorders>
              <w:bottom w:val="single" w:sz="4" w:space="0" w:color="auto"/>
            </w:tcBorders>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00" w:type="dxa"/>
            <w:tcBorders>
              <w:bottom w:val="single" w:sz="4" w:space="0" w:color="auto"/>
            </w:tcBorders>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2320" w:type="dxa"/>
            <w:tcBorders>
              <w:top w:val="single" w:sz="4" w:space="0" w:color="auto"/>
              <w:bottom w:val="nil"/>
            </w:tcBorders>
            <w:shd w:val="clear" w:color="auto" w:fill="auto"/>
            <w:noWrap/>
            <w:vAlign w:val="bottom"/>
            <w:hideMark/>
          </w:tcPr>
          <w:p w:rsidR="005521E4" w:rsidRPr="00B128C2" w:rsidRDefault="005521E4" w:rsidP="00F11366">
            <w:pPr>
              <w:pStyle w:val="DHHStablecaption"/>
              <w:rPr>
                <w:lang w:eastAsia="en-AU"/>
              </w:rPr>
            </w:pPr>
            <w:r w:rsidRPr="00B128C2">
              <w:rPr>
                <w:lang w:eastAsia="en-AU"/>
              </w:rPr>
              <w:t>Total</w:t>
            </w:r>
          </w:p>
        </w:tc>
        <w:tc>
          <w:tcPr>
            <w:tcW w:w="1200" w:type="dxa"/>
            <w:tcBorders>
              <w:top w:val="single" w:sz="4" w:space="0" w:color="auto"/>
              <w:bottom w:val="nil"/>
            </w:tcBorders>
            <w:shd w:val="clear" w:color="auto" w:fill="auto"/>
            <w:noWrap/>
            <w:vAlign w:val="bottom"/>
            <w:hideMark/>
          </w:tcPr>
          <w:p w:rsidR="005521E4" w:rsidRPr="00B128C2" w:rsidRDefault="005521E4" w:rsidP="00F11366">
            <w:pPr>
              <w:pStyle w:val="DHHStablecaption"/>
              <w:rPr>
                <w:lang w:eastAsia="en-AU"/>
              </w:rPr>
            </w:pPr>
            <w:r w:rsidRPr="00B128C2">
              <w:rPr>
                <w:lang w:eastAsia="en-AU"/>
              </w:rPr>
              <w:t>0</w:t>
            </w:r>
          </w:p>
        </w:tc>
        <w:tc>
          <w:tcPr>
            <w:tcW w:w="1200" w:type="dxa"/>
            <w:tcBorders>
              <w:top w:val="single" w:sz="4" w:space="0" w:color="auto"/>
              <w:bottom w:val="nil"/>
            </w:tcBorders>
            <w:shd w:val="clear" w:color="auto" w:fill="auto"/>
            <w:noWrap/>
            <w:vAlign w:val="bottom"/>
            <w:hideMark/>
          </w:tcPr>
          <w:p w:rsidR="005521E4" w:rsidRPr="00B128C2" w:rsidRDefault="005521E4" w:rsidP="00F11366">
            <w:pPr>
              <w:pStyle w:val="DHHStablecaption"/>
              <w:rPr>
                <w:lang w:eastAsia="en-AU"/>
              </w:rPr>
            </w:pPr>
            <w:r w:rsidRPr="00B128C2">
              <w:rPr>
                <w:lang w:eastAsia="en-AU"/>
              </w:rPr>
              <w:t>4</w:t>
            </w:r>
          </w:p>
        </w:tc>
        <w:tc>
          <w:tcPr>
            <w:tcW w:w="1200" w:type="dxa"/>
            <w:tcBorders>
              <w:top w:val="single" w:sz="4" w:space="0" w:color="auto"/>
              <w:bottom w:val="nil"/>
            </w:tcBorders>
            <w:shd w:val="clear" w:color="auto" w:fill="auto"/>
            <w:noWrap/>
            <w:vAlign w:val="bottom"/>
            <w:hideMark/>
          </w:tcPr>
          <w:p w:rsidR="005521E4" w:rsidRPr="00B128C2" w:rsidRDefault="005521E4" w:rsidP="00F11366">
            <w:pPr>
              <w:pStyle w:val="DHHStablecaption"/>
              <w:rPr>
                <w:lang w:eastAsia="en-AU"/>
              </w:rPr>
            </w:pPr>
            <w:r w:rsidRPr="00B128C2">
              <w:rPr>
                <w:lang w:eastAsia="en-AU"/>
              </w:rPr>
              <w:t>1</w:t>
            </w:r>
          </w:p>
        </w:tc>
        <w:tc>
          <w:tcPr>
            <w:tcW w:w="1200" w:type="dxa"/>
            <w:tcBorders>
              <w:top w:val="single" w:sz="4" w:space="0" w:color="auto"/>
              <w:bottom w:val="nil"/>
            </w:tcBorders>
            <w:shd w:val="clear" w:color="auto" w:fill="auto"/>
            <w:noWrap/>
            <w:vAlign w:val="bottom"/>
            <w:hideMark/>
          </w:tcPr>
          <w:p w:rsidR="005521E4" w:rsidRPr="00B128C2" w:rsidRDefault="005521E4" w:rsidP="00F11366">
            <w:pPr>
              <w:pStyle w:val="DHHStablecaption"/>
              <w:rPr>
                <w:lang w:eastAsia="en-AU"/>
              </w:rPr>
            </w:pPr>
            <w:r w:rsidRPr="00B128C2">
              <w:rPr>
                <w:lang w:eastAsia="en-AU"/>
              </w:rPr>
              <w:t>1</w:t>
            </w:r>
          </w:p>
        </w:tc>
        <w:tc>
          <w:tcPr>
            <w:tcW w:w="1200" w:type="dxa"/>
            <w:tcBorders>
              <w:top w:val="single" w:sz="4" w:space="0" w:color="auto"/>
              <w:bottom w:val="nil"/>
            </w:tcBorders>
            <w:shd w:val="clear" w:color="auto" w:fill="auto"/>
            <w:noWrap/>
            <w:vAlign w:val="bottom"/>
            <w:hideMark/>
          </w:tcPr>
          <w:p w:rsidR="005521E4" w:rsidRPr="00B128C2" w:rsidRDefault="005521E4" w:rsidP="00F11366">
            <w:pPr>
              <w:pStyle w:val="DHHStablecaption"/>
              <w:rPr>
                <w:lang w:eastAsia="en-AU"/>
              </w:rPr>
            </w:pPr>
            <w:r w:rsidRPr="00B128C2">
              <w:rPr>
                <w:lang w:eastAsia="en-AU"/>
              </w:rPr>
              <w:t>1</w:t>
            </w:r>
          </w:p>
        </w:tc>
        <w:tc>
          <w:tcPr>
            <w:tcW w:w="1200" w:type="dxa"/>
            <w:tcBorders>
              <w:top w:val="single" w:sz="4" w:space="0" w:color="auto"/>
              <w:bottom w:val="nil"/>
            </w:tcBorders>
            <w:shd w:val="clear" w:color="auto" w:fill="auto"/>
            <w:noWrap/>
            <w:vAlign w:val="bottom"/>
            <w:hideMark/>
          </w:tcPr>
          <w:p w:rsidR="005521E4" w:rsidRPr="00B128C2" w:rsidRDefault="005521E4" w:rsidP="00F11366">
            <w:pPr>
              <w:pStyle w:val="DHHStablecaption"/>
              <w:rPr>
                <w:lang w:eastAsia="en-AU"/>
              </w:rPr>
            </w:pPr>
            <w:r w:rsidRPr="00B128C2">
              <w:rPr>
                <w:lang w:eastAsia="en-AU"/>
              </w:rPr>
              <w:t>7</w:t>
            </w:r>
          </w:p>
        </w:tc>
      </w:tr>
      <w:tr w:rsidR="005521E4" w:rsidRPr="00B128C2" w:rsidTr="00D03C04">
        <w:trPr>
          <w:trHeight w:val="300"/>
        </w:trPr>
        <w:tc>
          <w:tcPr>
            <w:tcW w:w="2320" w:type="dxa"/>
            <w:tcBorders>
              <w:top w:val="nil"/>
            </w:tcBorders>
            <w:shd w:val="clear" w:color="auto" w:fill="auto"/>
            <w:noWrap/>
            <w:vAlign w:val="bottom"/>
            <w:hideMark/>
          </w:tcPr>
          <w:p w:rsidR="005521E4" w:rsidRPr="00B128C2" w:rsidRDefault="005521E4" w:rsidP="005521E4">
            <w:pPr>
              <w:spacing w:after="0" w:line="240" w:lineRule="auto"/>
              <w:rPr>
                <w:rFonts w:eastAsia="Times New Roman" w:cs="Calibri"/>
                <w:color w:val="000000"/>
                <w:lang w:eastAsia="en-AU"/>
              </w:rPr>
            </w:pPr>
          </w:p>
        </w:tc>
        <w:tc>
          <w:tcPr>
            <w:tcW w:w="1200" w:type="dxa"/>
            <w:tcBorders>
              <w:top w:val="nil"/>
            </w:tcBorders>
            <w:shd w:val="clear" w:color="auto" w:fill="auto"/>
            <w:noWrap/>
            <w:vAlign w:val="bottom"/>
            <w:hideMark/>
          </w:tcPr>
          <w:p w:rsidR="005521E4" w:rsidRPr="00B128C2" w:rsidRDefault="005521E4" w:rsidP="005521E4">
            <w:pPr>
              <w:spacing w:after="0" w:line="240" w:lineRule="auto"/>
              <w:rPr>
                <w:rFonts w:eastAsia="Times New Roman" w:cs="Calibri"/>
                <w:color w:val="000000"/>
                <w:lang w:eastAsia="en-AU"/>
              </w:rPr>
            </w:pPr>
          </w:p>
        </w:tc>
        <w:tc>
          <w:tcPr>
            <w:tcW w:w="1200" w:type="dxa"/>
            <w:tcBorders>
              <w:top w:val="nil"/>
            </w:tcBorders>
            <w:shd w:val="clear" w:color="auto" w:fill="auto"/>
            <w:noWrap/>
            <w:vAlign w:val="bottom"/>
            <w:hideMark/>
          </w:tcPr>
          <w:p w:rsidR="005521E4" w:rsidRPr="00B128C2" w:rsidRDefault="005521E4" w:rsidP="005521E4">
            <w:pPr>
              <w:spacing w:after="0" w:line="240" w:lineRule="auto"/>
              <w:rPr>
                <w:rFonts w:eastAsia="Times New Roman" w:cs="Calibri"/>
                <w:color w:val="000000"/>
                <w:lang w:eastAsia="en-AU"/>
              </w:rPr>
            </w:pPr>
          </w:p>
        </w:tc>
        <w:tc>
          <w:tcPr>
            <w:tcW w:w="1200" w:type="dxa"/>
            <w:tcBorders>
              <w:top w:val="nil"/>
            </w:tcBorders>
            <w:shd w:val="clear" w:color="auto" w:fill="auto"/>
            <w:noWrap/>
            <w:vAlign w:val="bottom"/>
            <w:hideMark/>
          </w:tcPr>
          <w:p w:rsidR="005521E4" w:rsidRPr="00B128C2" w:rsidRDefault="005521E4" w:rsidP="005521E4">
            <w:pPr>
              <w:spacing w:after="0" w:line="240" w:lineRule="auto"/>
              <w:rPr>
                <w:rFonts w:eastAsia="Times New Roman" w:cs="Calibri"/>
                <w:color w:val="000000"/>
                <w:lang w:eastAsia="en-AU"/>
              </w:rPr>
            </w:pPr>
          </w:p>
        </w:tc>
        <w:tc>
          <w:tcPr>
            <w:tcW w:w="1200" w:type="dxa"/>
            <w:tcBorders>
              <w:top w:val="nil"/>
            </w:tcBorders>
            <w:shd w:val="clear" w:color="auto" w:fill="auto"/>
            <w:noWrap/>
            <w:vAlign w:val="bottom"/>
            <w:hideMark/>
          </w:tcPr>
          <w:p w:rsidR="005521E4" w:rsidRPr="00B128C2" w:rsidRDefault="005521E4" w:rsidP="005521E4">
            <w:pPr>
              <w:spacing w:after="0" w:line="240" w:lineRule="auto"/>
              <w:rPr>
                <w:rFonts w:eastAsia="Times New Roman" w:cs="Calibri"/>
                <w:color w:val="000000"/>
                <w:lang w:eastAsia="en-AU"/>
              </w:rPr>
            </w:pPr>
          </w:p>
        </w:tc>
        <w:tc>
          <w:tcPr>
            <w:tcW w:w="1200" w:type="dxa"/>
            <w:tcBorders>
              <w:top w:val="nil"/>
            </w:tcBorders>
            <w:shd w:val="clear" w:color="auto" w:fill="auto"/>
            <w:noWrap/>
            <w:vAlign w:val="bottom"/>
            <w:hideMark/>
          </w:tcPr>
          <w:p w:rsidR="005521E4" w:rsidRPr="00B128C2" w:rsidRDefault="005521E4" w:rsidP="005521E4">
            <w:pPr>
              <w:spacing w:after="0" w:line="240" w:lineRule="auto"/>
              <w:rPr>
                <w:rFonts w:eastAsia="Times New Roman" w:cs="Calibri"/>
                <w:color w:val="000000"/>
                <w:lang w:eastAsia="en-AU"/>
              </w:rPr>
            </w:pPr>
          </w:p>
        </w:tc>
        <w:tc>
          <w:tcPr>
            <w:tcW w:w="1200" w:type="dxa"/>
            <w:tcBorders>
              <w:top w:val="nil"/>
            </w:tcBorders>
            <w:shd w:val="clear" w:color="auto" w:fill="auto"/>
            <w:noWrap/>
            <w:vAlign w:val="bottom"/>
            <w:hideMark/>
          </w:tcPr>
          <w:p w:rsidR="005521E4" w:rsidRPr="00B128C2" w:rsidRDefault="005521E4" w:rsidP="005521E4">
            <w:pPr>
              <w:spacing w:after="0" w:line="240" w:lineRule="auto"/>
              <w:rPr>
                <w:rFonts w:eastAsia="Times New Roman" w:cs="Calibri"/>
                <w:color w:val="000000"/>
                <w:lang w:eastAsia="en-AU"/>
              </w:rPr>
            </w:pPr>
          </w:p>
        </w:tc>
      </w:tr>
    </w:tbl>
    <w:p w:rsidR="005521E4" w:rsidRDefault="005521E4" w:rsidP="005521E4">
      <w:pPr>
        <w:sectPr w:rsidR="005521E4" w:rsidSect="00D03C04">
          <w:pgSz w:w="16839" w:h="11907" w:orient="landscape" w:code="9"/>
          <w:pgMar w:top="1440" w:right="963" w:bottom="1558" w:left="1440" w:header="708" w:footer="708" w:gutter="0"/>
          <w:cols w:space="708"/>
          <w:docGrid w:linePitch="360"/>
        </w:sectPr>
      </w:pPr>
    </w:p>
    <w:p w:rsidR="005521E4" w:rsidRPr="00B128C2" w:rsidRDefault="005521E4" w:rsidP="00F11366">
      <w:pPr>
        <w:pStyle w:val="Heading2"/>
      </w:pPr>
      <w:bookmarkStart w:id="65" w:name="_Toc506386059"/>
      <w:r w:rsidRPr="00B128C2">
        <w:lastRenderedPageBreak/>
        <w:t xml:space="preserve">Table </w:t>
      </w:r>
      <w:r>
        <w:t>7</w:t>
      </w:r>
      <w:r w:rsidRPr="00B128C2">
        <w:t>.28: Deaths from fire, asphyxiation, train and other types of injury, by age group, Victoria 2016</w:t>
      </w:r>
      <w:bookmarkEnd w:id="65"/>
    </w:p>
    <w:tbl>
      <w:tblPr>
        <w:tblW w:w="12646" w:type="dxa"/>
        <w:tblInd w:w="93" w:type="dxa"/>
        <w:tblBorders>
          <w:insideH w:val="single" w:sz="4" w:space="0" w:color="auto"/>
        </w:tblBorders>
        <w:tblLook w:val="04A0" w:firstRow="1" w:lastRow="0" w:firstColumn="1" w:lastColumn="0" w:noHBand="0" w:noVBand="1"/>
      </w:tblPr>
      <w:tblGrid>
        <w:gridCol w:w="4400"/>
        <w:gridCol w:w="1768"/>
        <w:gridCol w:w="1253"/>
        <w:gridCol w:w="1253"/>
        <w:gridCol w:w="1579"/>
        <w:gridCol w:w="1579"/>
        <w:gridCol w:w="814"/>
      </w:tblGrid>
      <w:tr w:rsidR="005521E4" w:rsidRPr="00B128C2" w:rsidTr="00D03C04">
        <w:trPr>
          <w:trHeight w:val="300"/>
        </w:trPr>
        <w:tc>
          <w:tcPr>
            <w:tcW w:w="4400" w:type="dxa"/>
            <w:vMerge w:val="restart"/>
            <w:shd w:val="clear" w:color="auto" w:fill="auto"/>
            <w:noWrap/>
            <w:vAlign w:val="bottom"/>
            <w:hideMark/>
          </w:tcPr>
          <w:p w:rsidR="005521E4" w:rsidRPr="00B128C2" w:rsidRDefault="005521E4" w:rsidP="00F11366">
            <w:pPr>
              <w:pStyle w:val="DHHStablecolhead"/>
              <w:rPr>
                <w:lang w:eastAsia="en-AU"/>
              </w:rPr>
            </w:pPr>
            <w:r w:rsidRPr="00B128C2">
              <w:rPr>
                <w:lang w:eastAsia="en-AU"/>
              </w:rPr>
              <w:t> </w:t>
            </w:r>
          </w:p>
        </w:tc>
        <w:tc>
          <w:tcPr>
            <w:tcW w:w="8246" w:type="dxa"/>
            <w:gridSpan w:val="6"/>
            <w:shd w:val="clear" w:color="auto" w:fill="auto"/>
            <w:noWrap/>
            <w:vAlign w:val="bottom"/>
            <w:hideMark/>
          </w:tcPr>
          <w:p w:rsidR="005521E4" w:rsidRPr="00B128C2" w:rsidRDefault="005521E4" w:rsidP="00F11366">
            <w:pPr>
              <w:pStyle w:val="DHHStablecolhead"/>
              <w:rPr>
                <w:bCs/>
                <w:lang w:eastAsia="en-AU"/>
              </w:rPr>
            </w:pPr>
            <w:r w:rsidRPr="00B128C2">
              <w:rPr>
                <w:bCs/>
                <w:lang w:eastAsia="en-AU"/>
              </w:rPr>
              <w:t>Age group</w:t>
            </w:r>
          </w:p>
        </w:tc>
      </w:tr>
      <w:tr w:rsidR="005521E4" w:rsidRPr="00B128C2" w:rsidTr="00D03C04">
        <w:trPr>
          <w:trHeight w:val="300"/>
        </w:trPr>
        <w:tc>
          <w:tcPr>
            <w:tcW w:w="4400" w:type="dxa"/>
            <w:vMerge/>
            <w:vAlign w:val="center"/>
            <w:hideMark/>
          </w:tcPr>
          <w:p w:rsidR="005521E4" w:rsidRPr="00B128C2" w:rsidRDefault="005521E4" w:rsidP="00F11366">
            <w:pPr>
              <w:pStyle w:val="DHHStablecolhead"/>
              <w:rPr>
                <w:lang w:eastAsia="en-AU"/>
              </w:rPr>
            </w:pPr>
          </w:p>
        </w:tc>
        <w:tc>
          <w:tcPr>
            <w:tcW w:w="1768" w:type="dxa"/>
            <w:shd w:val="clear" w:color="auto" w:fill="auto"/>
            <w:noWrap/>
            <w:vAlign w:val="bottom"/>
            <w:hideMark/>
          </w:tcPr>
          <w:p w:rsidR="005521E4" w:rsidRPr="00B128C2" w:rsidRDefault="005521E4" w:rsidP="00F11366">
            <w:pPr>
              <w:pStyle w:val="DHHStablecolhead"/>
              <w:rPr>
                <w:bCs/>
                <w:lang w:eastAsia="en-AU"/>
              </w:rPr>
            </w:pPr>
            <w:r w:rsidRPr="00B128C2">
              <w:rPr>
                <w:bCs/>
                <w:lang w:eastAsia="en-AU"/>
              </w:rPr>
              <w:t>28-364 days</w:t>
            </w:r>
          </w:p>
        </w:tc>
        <w:tc>
          <w:tcPr>
            <w:tcW w:w="1253" w:type="dxa"/>
            <w:shd w:val="clear" w:color="auto" w:fill="auto"/>
            <w:noWrap/>
            <w:vAlign w:val="bottom"/>
            <w:hideMark/>
          </w:tcPr>
          <w:p w:rsidR="005521E4" w:rsidRPr="00B128C2" w:rsidRDefault="005521E4" w:rsidP="00F11366">
            <w:pPr>
              <w:pStyle w:val="DHHStablecolhead"/>
              <w:rPr>
                <w:bCs/>
                <w:lang w:eastAsia="en-AU"/>
              </w:rPr>
            </w:pPr>
            <w:r w:rsidRPr="00B128C2">
              <w:rPr>
                <w:bCs/>
                <w:lang w:eastAsia="en-AU"/>
              </w:rPr>
              <w:t>1-4 years</w:t>
            </w:r>
          </w:p>
        </w:tc>
        <w:tc>
          <w:tcPr>
            <w:tcW w:w="1253" w:type="dxa"/>
            <w:shd w:val="clear" w:color="auto" w:fill="auto"/>
            <w:noWrap/>
            <w:vAlign w:val="bottom"/>
            <w:hideMark/>
          </w:tcPr>
          <w:p w:rsidR="005521E4" w:rsidRPr="00B128C2" w:rsidRDefault="005521E4" w:rsidP="00F11366">
            <w:pPr>
              <w:pStyle w:val="DHHStablecolhead"/>
              <w:rPr>
                <w:bCs/>
                <w:lang w:eastAsia="en-AU"/>
              </w:rPr>
            </w:pPr>
            <w:r w:rsidRPr="00B128C2">
              <w:rPr>
                <w:bCs/>
                <w:lang w:eastAsia="en-AU"/>
              </w:rPr>
              <w:t>5-9 years</w:t>
            </w:r>
          </w:p>
        </w:tc>
        <w:tc>
          <w:tcPr>
            <w:tcW w:w="1579" w:type="dxa"/>
            <w:shd w:val="clear" w:color="auto" w:fill="auto"/>
            <w:noWrap/>
            <w:vAlign w:val="bottom"/>
            <w:hideMark/>
          </w:tcPr>
          <w:p w:rsidR="005521E4" w:rsidRPr="00B128C2" w:rsidRDefault="005521E4" w:rsidP="00F11366">
            <w:pPr>
              <w:pStyle w:val="DHHStablecolhead"/>
              <w:rPr>
                <w:bCs/>
                <w:lang w:eastAsia="en-AU"/>
              </w:rPr>
            </w:pPr>
            <w:r w:rsidRPr="00B128C2">
              <w:rPr>
                <w:bCs/>
                <w:lang w:eastAsia="en-AU"/>
              </w:rPr>
              <w:t>10-14 years</w:t>
            </w:r>
          </w:p>
        </w:tc>
        <w:tc>
          <w:tcPr>
            <w:tcW w:w="1579" w:type="dxa"/>
            <w:shd w:val="clear" w:color="auto" w:fill="auto"/>
            <w:noWrap/>
            <w:vAlign w:val="bottom"/>
            <w:hideMark/>
          </w:tcPr>
          <w:p w:rsidR="005521E4" w:rsidRPr="00B128C2" w:rsidRDefault="005521E4" w:rsidP="00F11366">
            <w:pPr>
              <w:pStyle w:val="DHHStablecolhead"/>
              <w:rPr>
                <w:bCs/>
                <w:lang w:eastAsia="en-AU"/>
              </w:rPr>
            </w:pPr>
            <w:r w:rsidRPr="00B128C2">
              <w:rPr>
                <w:bCs/>
                <w:lang w:eastAsia="en-AU"/>
              </w:rPr>
              <w:t>15-17 years</w:t>
            </w:r>
          </w:p>
        </w:tc>
        <w:tc>
          <w:tcPr>
            <w:tcW w:w="812" w:type="dxa"/>
            <w:shd w:val="clear" w:color="auto" w:fill="auto"/>
            <w:noWrap/>
            <w:vAlign w:val="bottom"/>
            <w:hideMark/>
          </w:tcPr>
          <w:p w:rsidR="005521E4" w:rsidRPr="00B128C2" w:rsidRDefault="005521E4" w:rsidP="00F11366">
            <w:pPr>
              <w:pStyle w:val="DHHStablecolhead"/>
              <w:rPr>
                <w:bCs/>
                <w:lang w:eastAsia="en-AU"/>
              </w:rPr>
            </w:pPr>
            <w:r w:rsidRPr="00B128C2">
              <w:rPr>
                <w:bCs/>
                <w:lang w:eastAsia="en-AU"/>
              </w:rPr>
              <w:t>Total</w:t>
            </w:r>
          </w:p>
        </w:tc>
      </w:tr>
      <w:tr w:rsidR="005521E4" w:rsidRPr="00B128C2" w:rsidTr="00D03C04">
        <w:trPr>
          <w:trHeight w:val="300"/>
        </w:trPr>
        <w:tc>
          <w:tcPr>
            <w:tcW w:w="12646" w:type="dxa"/>
            <w:gridSpan w:val="7"/>
            <w:shd w:val="clear" w:color="auto" w:fill="auto"/>
            <w:noWrap/>
            <w:vAlign w:val="bottom"/>
            <w:hideMark/>
          </w:tcPr>
          <w:p w:rsidR="005521E4" w:rsidRPr="00B128C2" w:rsidRDefault="005521E4" w:rsidP="00F11366">
            <w:pPr>
              <w:pStyle w:val="DHHStabletext"/>
              <w:rPr>
                <w:lang w:eastAsia="en-AU"/>
              </w:rPr>
            </w:pPr>
            <w:r w:rsidRPr="00B128C2">
              <w:rPr>
                <w:lang w:eastAsia="en-AU"/>
              </w:rPr>
              <w:t>Fire</w:t>
            </w:r>
          </w:p>
        </w:tc>
      </w:tr>
      <w:tr w:rsidR="005521E4" w:rsidRPr="00B128C2" w:rsidTr="00D03C04">
        <w:trPr>
          <w:trHeight w:val="300"/>
        </w:trPr>
        <w:tc>
          <w:tcPr>
            <w:tcW w:w="44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House fire</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4400" w:type="dxa"/>
            <w:shd w:val="clear" w:color="auto" w:fill="auto"/>
            <w:noWrap/>
            <w:vAlign w:val="bottom"/>
            <w:hideMark/>
          </w:tcPr>
          <w:p w:rsidR="005521E4" w:rsidRPr="00B128C2" w:rsidRDefault="005521E4" w:rsidP="00F11366">
            <w:pPr>
              <w:pStyle w:val="DHHStabletext"/>
              <w:rPr>
                <w:lang w:eastAsia="en-AU"/>
              </w:rPr>
            </w:pPr>
          </w:p>
        </w:tc>
        <w:tc>
          <w:tcPr>
            <w:tcW w:w="1768" w:type="dxa"/>
            <w:shd w:val="clear" w:color="auto" w:fill="auto"/>
            <w:noWrap/>
            <w:vAlign w:val="bottom"/>
            <w:hideMark/>
          </w:tcPr>
          <w:p w:rsidR="005521E4" w:rsidRPr="00B128C2" w:rsidRDefault="005521E4" w:rsidP="00F11366">
            <w:pPr>
              <w:pStyle w:val="DHHStabletext"/>
              <w:rPr>
                <w:lang w:eastAsia="en-AU"/>
              </w:rPr>
            </w:pPr>
          </w:p>
        </w:tc>
        <w:tc>
          <w:tcPr>
            <w:tcW w:w="1253" w:type="dxa"/>
            <w:shd w:val="clear" w:color="auto" w:fill="auto"/>
            <w:noWrap/>
            <w:vAlign w:val="bottom"/>
            <w:hideMark/>
          </w:tcPr>
          <w:p w:rsidR="005521E4" w:rsidRPr="00B128C2" w:rsidRDefault="005521E4" w:rsidP="00F11366">
            <w:pPr>
              <w:pStyle w:val="DHHStabletext"/>
              <w:rPr>
                <w:lang w:eastAsia="en-AU"/>
              </w:rPr>
            </w:pPr>
          </w:p>
        </w:tc>
        <w:tc>
          <w:tcPr>
            <w:tcW w:w="1253" w:type="dxa"/>
            <w:shd w:val="clear" w:color="auto" w:fill="auto"/>
            <w:noWrap/>
            <w:vAlign w:val="bottom"/>
            <w:hideMark/>
          </w:tcPr>
          <w:p w:rsidR="005521E4" w:rsidRPr="00B128C2" w:rsidRDefault="005521E4" w:rsidP="00F11366">
            <w:pPr>
              <w:pStyle w:val="DHHStabletext"/>
              <w:rPr>
                <w:lang w:eastAsia="en-AU"/>
              </w:rPr>
            </w:pPr>
          </w:p>
        </w:tc>
        <w:tc>
          <w:tcPr>
            <w:tcW w:w="1579" w:type="dxa"/>
            <w:shd w:val="clear" w:color="auto" w:fill="auto"/>
            <w:noWrap/>
            <w:vAlign w:val="bottom"/>
            <w:hideMark/>
          </w:tcPr>
          <w:p w:rsidR="005521E4" w:rsidRPr="00B128C2" w:rsidRDefault="005521E4" w:rsidP="00F11366">
            <w:pPr>
              <w:pStyle w:val="DHHStabletext"/>
              <w:rPr>
                <w:lang w:eastAsia="en-AU"/>
              </w:rPr>
            </w:pPr>
          </w:p>
        </w:tc>
        <w:tc>
          <w:tcPr>
            <w:tcW w:w="1579" w:type="dxa"/>
            <w:shd w:val="clear" w:color="auto" w:fill="auto"/>
            <w:noWrap/>
            <w:vAlign w:val="bottom"/>
            <w:hideMark/>
          </w:tcPr>
          <w:p w:rsidR="005521E4" w:rsidRPr="00B128C2" w:rsidRDefault="005521E4" w:rsidP="00F11366">
            <w:pPr>
              <w:pStyle w:val="DHHStabletext"/>
              <w:rPr>
                <w:lang w:eastAsia="en-AU"/>
              </w:rPr>
            </w:pPr>
          </w:p>
        </w:tc>
        <w:tc>
          <w:tcPr>
            <w:tcW w:w="812" w:type="dxa"/>
            <w:shd w:val="clear" w:color="auto" w:fill="auto"/>
            <w:noWrap/>
            <w:vAlign w:val="bottom"/>
            <w:hideMark/>
          </w:tcPr>
          <w:p w:rsidR="005521E4" w:rsidRPr="00B128C2" w:rsidRDefault="005521E4" w:rsidP="00F11366">
            <w:pPr>
              <w:pStyle w:val="DHHStabletext"/>
              <w:rPr>
                <w:lang w:eastAsia="en-AU"/>
              </w:rPr>
            </w:pPr>
          </w:p>
        </w:tc>
      </w:tr>
      <w:tr w:rsidR="005521E4" w:rsidRPr="00B128C2" w:rsidTr="00D03C04">
        <w:trPr>
          <w:trHeight w:val="300"/>
        </w:trPr>
        <w:tc>
          <w:tcPr>
            <w:tcW w:w="12646" w:type="dxa"/>
            <w:gridSpan w:val="7"/>
            <w:shd w:val="clear" w:color="auto" w:fill="auto"/>
            <w:noWrap/>
            <w:vAlign w:val="bottom"/>
            <w:hideMark/>
          </w:tcPr>
          <w:p w:rsidR="005521E4" w:rsidRPr="00B128C2" w:rsidRDefault="005521E4" w:rsidP="00F11366">
            <w:pPr>
              <w:pStyle w:val="DHHStabletext"/>
              <w:rPr>
                <w:lang w:eastAsia="en-AU"/>
              </w:rPr>
            </w:pPr>
            <w:r w:rsidRPr="00B128C2">
              <w:rPr>
                <w:lang w:eastAsia="en-AU"/>
              </w:rPr>
              <w:t>Asphyxiation</w:t>
            </w:r>
          </w:p>
        </w:tc>
      </w:tr>
      <w:tr w:rsidR="005521E4" w:rsidRPr="00B128C2" w:rsidTr="00D03C04">
        <w:trPr>
          <w:trHeight w:val="300"/>
        </w:trPr>
        <w:tc>
          <w:tcPr>
            <w:tcW w:w="44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Asphyxiation (co-sleeping)</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44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Asphyxiation (unsafe sleep site)</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44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r>
      <w:tr w:rsidR="005521E4" w:rsidRPr="00B128C2" w:rsidTr="00D03C04">
        <w:trPr>
          <w:trHeight w:val="300"/>
        </w:trPr>
        <w:tc>
          <w:tcPr>
            <w:tcW w:w="44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Train</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r>
      <w:tr w:rsidR="005521E4" w:rsidRPr="00B128C2" w:rsidTr="00D03C04">
        <w:trPr>
          <w:trHeight w:val="300"/>
        </w:trPr>
        <w:tc>
          <w:tcPr>
            <w:tcW w:w="4400"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 </w:t>
            </w:r>
          </w:p>
        </w:tc>
      </w:tr>
      <w:tr w:rsidR="005521E4" w:rsidRPr="00B128C2" w:rsidTr="00D03C04">
        <w:trPr>
          <w:trHeight w:val="300"/>
        </w:trPr>
        <w:tc>
          <w:tcPr>
            <w:tcW w:w="12646" w:type="dxa"/>
            <w:gridSpan w:val="7"/>
            <w:shd w:val="clear" w:color="auto" w:fill="auto"/>
            <w:noWrap/>
            <w:vAlign w:val="bottom"/>
            <w:hideMark/>
          </w:tcPr>
          <w:p w:rsidR="005521E4" w:rsidRPr="00B128C2" w:rsidRDefault="005521E4" w:rsidP="00F11366">
            <w:pPr>
              <w:pStyle w:val="DHHStabletext"/>
              <w:rPr>
                <w:lang w:eastAsia="en-AU"/>
              </w:rPr>
            </w:pPr>
            <w:r w:rsidRPr="00B128C2">
              <w:rPr>
                <w:lang w:eastAsia="en-AU"/>
              </w:rPr>
              <w:t>Other injury type</w:t>
            </w:r>
          </w:p>
        </w:tc>
      </w:tr>
      <w:tr w:rsidR="005521E4" w:rsidRPr="00B128C2" w:rsidTr="00D03C04">
        <w:trPr>
          <w:trHeight w:val="300"/>
        </w:trPr>
        <w:tc>
          <w:tcPr>
            <w:tcW w:w="4400" w:type="dxa"/>
            <w:shd w:val="clear" w:color="auto" w:fill="auto"/>
            <w:hideMark/>
          </w:tcPr>
          <w:p w:rsidR="005521E4" w:rsidRPr="00B128C2" w:rsidRDefault="005521E4" w:rsidP="00F11366">
            <w:pPr>
              <w:pStyle w:val="DHHStabletext"/>
              <w:rPr>
                <w:lang w:eastAsia="en-AU"/>
              </w:rPr>
            </w:pPr>
            <w:r w:rsidRPr="00B128C2">
              <w:rPr>
                <w:lang w:eastAsia="en-AU"/>
              </w:rPr>
              <w:t>Heat stroke (car)</w:t>
            </w:r>
          </w:p>
        </w:tc>
        <w:tc>
          <w:tcPr>
            <w:tcW w:w="1768" w:type="dxa"/>
            <w:shd w:val="clear" w:color="auto" w:fill="auto"/>
            <w:hideMark/>
          </w:tcPr>
          <w:p w:rsidR="005521E4" w:rsidRPr="00B128C2" w:rsidRDefault="005521E4" w:rsidP="00F11366">
            <w:pPr>
              <w:pStyle w:val="DHHStabletext"/>
              <w:rPr>
                <w:lang w:eastAsia="en-AU"/>
              </w:rPr>
            </w:pPr>
            <w:r w:rsidRPr="00B128C2">
              <w:rPr>
                <w:lang w:eastAsia="en-AU"/>
              </w:rPr>
              <w:t>1</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4400" w:type="dxa"/>
            <w:shd w:val="clear" w:color="auto" w:fill="auto"/>
            <w:hideMark/>
          </w:tcPr>
          <w:p w:rsidR="005521E4" w:rsidRPr="00B128C2" w:rsidRDefault="005521E4" w:rsidP="00F11366">
            <w:pPr>
              <w:pStyle w:val="DHHStabletext"/>
              <w:rPr>
                <w:lang w:eastAsia="en-AU"/>
              </w:rPr>
            </w:pPr>
            <w:r w:rsidRPr="00B128C2">
              <w:rPr>
                <w:lang w:eastAsia="en-AU"/>
              </w:rPr>
              <w:t>Post</w:t>
            </w:r>
            <w:r>
              <w:rPr>
                <w:lang w:eastAsia="en-AU"/>
              </w:rPr>
              <w:t>-</w:t>
            </w:r>
            <w:r w:rsidRPr="00B128C2">
              <w:rPr>
                <w:lang w:eastAsia="en-AU"/>
              </w:rPr>
              <w:t xml:space="preserve">surgery complications </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r>
      <w:tr w:rsidR="005521E4" w:rsidRPr="00B128C2" w:rsidTr="00D03C04">
        <w:trPr>
          <w:trHeight w:val="300"/>
        </w:trPr>
        <w:tc>
          <w:tcPr>
            <w:tcW w:w="4400" w:type="dxa"/>
            <w:shd w:val="clear" w:color="auto" w:fill="auto"/>
            <w:hideMark/>
          </w:tcPr>
          <w:p w:rsidR="005521E4" w:rsidRPr="00B128C2" w:rsidRDefault="005521E4" w:rsidP="00F11366">
            <w:pPr>
              <w:pStyle w:val="DHHStabletext"/>
              <w:rPr>
                <w:lang w:eastAsia="en-AU"/>
              </w:rPr>
            </w:pPr>
            <w:r w:rsidRPr="00B128C2">
              <w:rPr>
                <w:lang w:eastAsia="en-AU"/>
              </w:rPr>
              <w:t>Drug overdose (unintentional)</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2</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2</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4</w:t>
            </w:r>
          </w:p>
        </w:tc>
      </w:tr>
      <w:tr w:rsidR="005521E4" w:rsidRPr="00B128C2" w:rsidTr="00D03C04">
        <w:trPr>
          <w:trHeight w:val="300"/>
        </w:trPr>
        <w:tc>
          <w:tcPr>
            <w:tcW w:w="4400" w:type="dxa"/>
            <w:shd w:val="clear" w:color="auto" w:fill="auto"/>
            <w:hideMark/>
          </w:tcPr>
          <w:p w:rsidR="005521E4" w:rsidRPr="00B128C2" w:rsidRDefault="005521E4" w:rsidP="00F11366">
            <w:pPr>
              <w:pStyle w:val="DHHStabletext"/>
              <w:rPr>
                <w:lang w:eastAsia="en-AU"/>
              </w:rPr>
            </w:pPr>
            <w:r w:rsidRPr="00B128C2">
              <w:rPr>
                <w:lang w:eastAsia="en-AU"/>
              </w:rPr>
              <w:t xml:space="preserve">Head injury </w:t>
            </w:r>
          </w:p>
        </w:tc>
        <w:tc>
          <w:tcPr>
            <w:tcW w:w="1768"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253" w:type="dxa"/>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1579" w:type="dxa"/>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812" w:type="dxa"/>
            <w:shd w:val="clear" w:color="auto" w:fill="auto"/>
            <w:noWrap/>
            <w:vAlign w:val="bottom"/>
            <w:hideMark/>
          </w:tcPr>
          <w:p w:rsidR="005521E4" w:rsidRPr="00B128C2" w:rsidRDefault="005521E4" w:rsidP="00F11366">
            <w:pPr>
              <w:pStyle w:val="DHHStabletext"/>
              <w:rPr>
                <w:lang w:eastAsia="en-AU"/>
              </w:rPr>
            </w:pPr>
            <w:r w:rsidRPr="00B128C2">
              <w:rPr>
                <w:lang w:eastAsia="en-AU"/>
              </w:rPr>
              <w:t>2</w:t>
            </w:r>
          </w:p>
        </w:tc>
      </w:tr>
      <w:tr w:rsidR="005521E4" w:rsidRPr="00B128C2" w:rsidTr="00D03C04">
        <w:trPr>
          <w:trHeight w:val="300"/>
        </w:trPr>
        <w:tc>
          <w:tcPr>
            <w:tcW w:w="4400" w:type="dxa"/>
            <w:shd w:val="clear" w:color="auto" w:fill="auto"/>
            <w:noWrap/>
            <w:vAlign w:val="bottom"/>
            <w:hideMark/>
          </w:tcPr>
          <w:p w:rsidR="005521E4" w:rsidRPr="00B128C2" w:rsidRDefault="005521E4" w:rsidP="00F11366">
            <w:pPr>
              <w:pStyle w:val="DHHStablecaption"/>
              <w:rPr>
                <w:lang w:eastAsia="en-AU"/>
              </w:rPr>
            </w:pPr>
            <w:r w:rsidRPr="00B128C2">
              <w:rPr>
                <w:lang w:eastAsia="en-AU"/>
              </w:rPr>
              <w:t>Total</w:t>
            </w:r>
          </w:p>
        </w:tc>
        <w:tc>
          <w:tcPr>
            <w:tcW w:w="1768" w:type="dxa"/>
            <w:shd w:val="clear" w:color="auto" w:fill="auto"/>
            <w:noWrap/>
            <w:vAlign w:val="bottom"/>
            <w:hideMark/>
          </w:tcPr>
          <w:p w:rsidR="005521E4" w:rsidRPr="00B128C2" w:rsidRDefault="005521E4" w:rsidP="00F11366">
            <w:pPr>
              <w:pStyle w:val="DHHStablecaption"/>
              <w:rPr>
                <w:lang w:eastAsia="en-AU"/>
              </w:rPr>
            </w:pPr>
            <w:r w:rsidRPr="00B128C2">
              <w:rPr>
                <w:lang w:eastAsia="en-AU"/>
              </w:rPr>
              <w:t>3</w:t>
            </w:r>
          </w:p>
        </w:tc>
        <w:tc>
          <w:tcPr>
            <w:tcW w:w="1253" w:type="dxa"/>
            <w:shd w:val="clear" w:color="auto" w:fill="auto"/>
            <w:noWrap/>
            <w:vAlign w:val="bottom"/>
            <w:hideMark/>
          </w:tcPr>
          <w:p w:rsidR="005521E4" w:rsidRPr="00B128C2" w:rsidRDefault="005521E4" w:rsidP="00F11366">
            <w:pPr>
              <w:pStyle w:val="DHHStablecaption"/>
              <w:rPr>
                <w:lang w:eastAsia="en-AU"/>
              </w:rPr>
            </w:pPr>
            <w:r w:rsidRPr="00B128C2">
              <w:rPr>
                <w:lang w:eastAsia="en-AU"/>
              </w:rPr>
              <w:t>2</w:t>
            </w:r>
          </w:p>
        </w:tc>
        <w:tc>
          <w:tcPr>
            <w:tcW w:w="1253" w:type="dxa"/>
            <w:shd w:val="clear" w:color="auto" w:fill="auto"/>
            <w:noWrap/>
            <w:vAlign w:val="bottom"/>
            <w:hideMark/>
          </w:tcPr>
          <w:p w:rsidR="005521E4" w:rsidRPr="00B128C2" w:rsidRDefault="005521E4" w:rsidP="00F11366">
            <w:pPr>
              <w:pStyle w:val="DHHStablecaption"/>
              <w:rPr>
                <w:lang w:eastAsia="en-AU"/>
              </w:rPr>
            </w:pPr>
            <w:r w:rsidRPr="00B128C2">
              <w:rPr>
                <w:lang w:eastAsia="en-AU"/>
              </w:rPr>
              <w:t>2</w:t>
            </w:r>
          </w:p>
        </w:tc>
        <w:tc>
          <w:tcPr>
            <w:tcW w:w="1579" w:type="dxa"/>
            <w:shd w:val="clear" w:color="auto" w:fill="auto"/>
            <w:noWrap/>
            <w:vAlign w:val="bottom"/>
            <w:hideMark/>
          </w:tcPr>
          <w:p w:rsidR="005521E4" w:rsidRPr="00B128C2" w:rsidRDefault="005521E4" w:rsidP="00F11366">
            <w:pPr>
              <w:pStyle w:val="DHHStablecaption"/>
              <w:rPr>
                <w:lang w:eastAsia="en-AU"/>
              </w:rPr>
            </w:pPr>
            <w:r w:rsidRPr="00B128C2">
              <w:rPr>
                <w:lang w:eastAsia="en-AU"/>
              </w:rPr>
              <w:t>2</w:t>
            </w:r>
          </w:p>
        </w:tc>
        <w:tc>
          <w:tcPr>
            <w:tcW w:w="1579" w:type="dxa"/>
            <w:shd w:val="clear" w:color="auto" w:fill="auto"/>
            <w:noWrap/>
            <w:vAlign w:val="bottom"/>
            <w:hideMark/>
          </w:tcPr>
          <w:p w:rsidR="005521E4" w:rsidRPr="00B128C2" w:rsidRDefault="005521E4" w:rsidP="00F11366">
            <w:pPr>
              <w:pStyle w:val="DHHStablecaption"/>
              <w:rPr>
                <w:lang w:eastAsia="en-AU"/>
              </w:rPr>
            </w:pPr>
            <w:r w:rsidRPr="00B128C2">
              <w:rPr>
                <w:lang w:eastAsia="en-AU"/>
              </w:rPr>
              <w:t>2</w:t>
            </w:r>
          </w:p>
        </w:tc>
        <w:tc>
          <w:tcPr>
            <w:tcW w:w="812" w:type="dxa"/>
            <w:shd w:val="clear" w:color="auto" w:fill="auto"/>
            <w:noWrap/>
            <w:vAlign w:val="bottom"/>
            <w:hideMark/>
          </w:tcPr>
          <w:p w:rsidR="005521E4" w:rsidRPr="00B128C2" w:rsidRDefault="005521E4" w:rsidP="00F11366">
            <w:pPr>
              <w:pStyle w:val="DHHStablecaption"/>
              <w:rPr>
                <w:lang w:eastAsia="en-AU"/>
              </w:rPr>
            </w:pPr>
            <w:r w:rsidRPr="00B128C2">
              <w:rPr>
                <w:lang w:eastAsia="en-AU"/>
              </w:rPr>
              <w:t>11</w:t>
            </w:r>
          </w:p>
        </w:tc>
      </w:tr>
    </w:tbl>
    <w:p w:rsidR="005521E4" w:rsidRDefault="005521E4" w:rsidP="005521E4">
      <w:pPr>
        <w:sectPr w:rsidR="005521E4" w:rsidSect="00D03C04">
          <w:pgSz w:w="16839" w:h="11907" w:orient="landscape" w:code="9"/>
          <w:pgMar w:top="1440" w:right="963" w:bottom="1558" w:left="1440" w:header="708" w:footer="708" w:gutter="0"/>
          <w:cols w:space="708"/>
          <w:docGrid w:linePitch="360"/>
        </w:sectPr>
      </w:pPr>
    </w:p>
    <w:p w:rsidR="005521E4" w:rsidRDefault="005521E4" w:rsidP="005521E4">
      <w:pPr>
        <w:pStyle w:val="Heading2"/>
      </w:pPr>
      <w:bookmarkStart w:id="66" w:name="_Toc506386060"/>
      <w:r>
        <w:lastRenderedPageBreak/>
        <w:t>Table 7</w:t>
      </w:r>
      <w:r w:rsidRPr="00B128C2">
        <w:t>.29a: Acquired disease and undetermined deaths: post-neonatal infants and children (28 days to 14 years) Victoria 1997-2016</w:t>
      </w:r>
      <w:bookmarkEnd w:id="66"/>
    </w:p>
    <w:tbl>
      <w:tblPr>
        <w:tblW w:w="5103" w:type="pct"/>
        <w:tblBorders>
          <w:insideH w:val="single" w:sz="4" w:space="0" w:color="auto"/>
        </w:tblBorders>
        <w:tblLook w:val="04A0" w:firstRow="1" w:lastRow="0" w:firstColumn="1" w:lastColumn="0" w:noHBand="0" w:noVBand="1"/>
      </w:tblPr>
      <w:tblGrid>
        <w:gridCol w:w="1634"/>
        <w:gridCol w:w="662"/>
        <w:gridCol w:w="662"/>
        <w:gridCol w:w="662"/>
        <w:gridCol w:w="662"/>
        <w:gridCol w:w="662"/>
        <w:gridCol w:w="662"/>
        <w:gridCol w:w="662"/>
        <w:gridCol w:w="662"/>
        <w:gridCol w:w="662"/>
        <w:gridCol w:w="663"/>
        <w:gridCol w:w="663"/>
        <w:gridCol w:w="663"/>
        <w:gridCol w:w="663"/>
        <w:gridCol w:w="663"/>
        <w:gridCol w:w="663"/>
        <w:gridCol w:w="663"/>
        <w:gridCol w:w="734"/>
        <w:gridCol w:w="663"/>
        <w:gridCol w:w="663"/>
        <w:gridCol w:w="661"/>
      </w:tblGrid>
      <w:tr w:rsidR="005521E4" w:rsidRPr="00B128C2" w:rsidTr="00D03C04">
        <w:trPr>
          <w:trHeight w:val="359"/>
        </w:trPr>
        <w:tc>
          <w:tcPr>
            <w:tcW w:w="547" w:type="pct"/>
            <w:shd w:val="clear" w:color="auto" w:fill="auto"/>
            <w:noWrap/>
            <w:vAlign w:val="bottom"/>
            <w:hideMark/>
          </w:tcPr>
          <w:p w:rsidR="005521E4" w:rsidRPr="00B128C2" w:rsidRDefault="005521E4" w:rsidP="005521E4">
            <w:pPr>
              <w:spacing w:after="0" w:line="240" w:lineRule="auto"/>
              <w:rPr>
                <w:rFonts w:eastAsia="Times New Roman" w:cs="Calibri"/>
                <w:color w:val="000000"/>
                <w:lang w:eastAsia="en-AU"/>
              </w:rPr>
            </w:pPr>
            <w:r w:rsidRPr="00B128C2">
              <w:rPr>
                <w:rFonts w:eastAsia="Times New Roman" w:cs="Calibri"/>
                <w:color w:val="000000"/>
                <w:lang w:eastAsia="en-AU"/>
              </w:rPr>
              <w:t> </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1997</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1998</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1999</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2000</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2001</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2002</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2003</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2004</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2005</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2006</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2007</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2008</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2009</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2010</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2011</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2012</w:t>
            </w:r>
          </w:p>
        </w:tc>
        <w:tc>
          <w:tcPr>
            <w:tcW w:w="241"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2013</w:t>
            </w:r>
            <w:r w:rsidRPr="00B128C2">
              <w:rPr>
                <w:vertAlign w:val="superscript"/>
                <w:lang w:eastAsia="en-AU"/>
              </w:rPr>
              <w:t>c</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2014</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2015</w:t>
            </w:r>
          </w:p>
        </w:tc>
        <w:tc>
          <w:tcPr>
            <w:tcW w:w="222" w:type="pct"/>
            <w:shd w:val="clear" w:color="auto" w:fill="auto"/>
            <w:noWrap/>
            <w:vAlign w:val="bottom"/>
            <w:hideMark/>
          </w:tcPr>
          <w:p w:rsidR="005521E4" w:rsidRPr="00B128C2" w:rsidRDefault="005521E4" w:rsidP="00F11366">
            <w:pPr>
              <w:pStyle w:val="DHHStablecolhead"/>
              <w:rPr>
                <w:lang w:eastAsia="en-AU"/>
              </w:rPr>
            </w:pPr>
            <w:r w:rsidRPr="00B128C2">
              <w:rPr>
                <w:lang w:eastAsia="en-AU"/>
              </w:rPr>
              <w:t>2016</w:t>
            </w:r>
          </w:p>
        </w:tc>
      </w:tr>
      <w:tr w:rsidR="005521E4" w:rsidRPr="00B128C2" w:rsidTr="00D03C04">
        <w:trPr>
          <w:trHeight w:val="312"/>
        </w:trPr>
        <w:tc>
          <w:tcPr>
            <w:tcW w:w="547" w:type="pct"/>
            <w:shd w:val="clear" w:color="auto" w:fill="auto"/>
            <w:noWrap/>
            <w:vAlign w:val="bottom"/>
            <w:hideMark/>
          </w:tcPr>
          <w:p w:rsidR="005521E4" w:rsidRPr="00B128C2" w:rsidRDefault="005521E4" w:rsidP="00F11366">
            <w:pPr>
              <w:pStyle w:val="DHHStabletext"/>
              <w:rPr>
                <w:lang w:eastAsia="en-AU"/>
              </w:rPr>
            </w:pPr>
            <w:r w:rsidRPr="00B128C2">
              <w:rPr>
                <w:lang w:eastAsia="en-AU"/>
              </w:rPr>
              <w:t>Infection</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9</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21</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19</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18</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18</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11</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5</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9</w:t>
            </w:r>
          </w:p>
        </w:tc>
        <w:tc>
          <w:tcPr>
            <w:tcW w:w="241" w:type="pct"/>
            <w:shd w:val="clear" w:color="auto" w:fill="auto"/>
            <w:noWrap/>
            <w:vAlign w:val="bottom"/>
            <w:hideMark/>
          </w:tcPr>
          <w:p w:rsidR="005521E4" w:rsidRPr="00B128C2" w:rsidRDefault="005521E4" w:rsidP="00F11366">
            <w:pPr>
              <w:pStyle w:val="DHHStabletext"/>
              <w:rPr>
                <w:lang w:eastAsia="en-AU"/>
              </w:rPr>
            </w:pPr>
            <w:r w:rsidRPr="00B128C2">
              <w:rPr>
                <w:lang w:eastAsia="en-AU"/>
              </w:rPr>
              <w:t>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19</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12</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6</w:t>
            </w:r>
          </w:p>
        </w:tc>
      </w:tr>
      <w:tr w:rsidR="005521E4" w:rsidRPr="00B128C2" w:rsidTr="00D03C04">
        <w:trPr>
          <w:trHeight w:val="312"/>
        </w:trPr>
        <w:tc>
          <w:tcPr>
            <w:tcW w:w="547" w:type="pct"/>
            <w:shd w:val="clear" w:color="auto" w:fill="auto"/>
            <w:noWrap/>
            <w:vAlign w:val="bottom"/>
            <w:hideMark/>
          </w:tcPr>
          <w:p w:rsidR="005521E4" w:rsidRPr="00B128C2" w:rsidRDefault="005521E4" w:rsidP="00F11366">
            <w:pPr>
              <w:pStyle w:val="DHHStabletext"/>
              <w:rPr>
                <w:lang w:eastAsia="en-AU"/>
              </w:rPr>
            </w:pPr>
            <w:r w:rsidRPr="00B128C2">
              <w:rPr>
                <w:lang w:eastAsia="en-AU"/>
              </w:rPr>
              <w:t>Malignancy</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40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44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35</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22</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36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30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30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18</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25</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33</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19</w:t>
            </w:r>
          </w:p>
        </w:tc>
        <w:tc>
          <w:tcPr>
            <w:tcW w:w="241"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19</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25</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25</w:t>
            </w:r>
          </w:p>
        </w:tc>
      </w:tr>
      <w:tr w:rsidR="005521E4" w:rsidRPr="00B128C2" w:rsidTr="00D03C04">
        <w:trPr>
          <w:trHeight w:val="359"/>
        </w:trPr>
        <w:tc>
          <w:tcPr>
            <w:tcW w:w="547" w:type="pct"/>
            <w:shd w:val="clear" w:color="auto" w:fill="auto"/>
            <w:noWrap/>
            <w:vAlign w:val="bottom"/>
            <w:hideMark/>
          </w:tcPr>
          <w:p w:rsidR="005521E4" w:rsidRPr="00B128C2" w:rsidRDefault="005521E4" w:rsidP="00F11366">
            <w:pPr>
              <w:pStyle w:val="DHHStabletext"/>
              <w:rPr>
                <w:lang w:eastAsia="en-AU"/>
              </w:rPr>
            </w:pPr>
            <w:r w:rsidRPr="00B128C2">
              <w:rPr>
                <w:lang w:eastAsia="en-AU"/>
              </w:rPr>
              <w:t>Other acquired</w:t>
            </w:r>
            <w:r w:rsidRPr="00B128C2">
              <w:rPr>
                <w:vertAlign w:val="superscript"/>
                <w:lang w:eastAsia="en-AU"/>
              </w:rPr>
              <w:t>a</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12</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15</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7</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12</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12</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8</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7</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3</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5</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11</w:t>
            </w:r>
          </w:p>
        </w:tc>
        <w:tc>
          <w:tcPr>
            <w:tcW w:w="241"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7</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9</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6</w:t>
            </w:r>
          </w:p>
        </w:tc>
      </w:tr>
      <w:tr w:rsidR="005521E4" w:rsidRPr="00B128C2" w:rsidTr="00D03C04">
        <w:trPr>
          <w:trHeight w:val="359"/>
        </w:trPr>
        <w:tc>
          <w:tcPr>
            <w:tcW w:w="547" w:type="pct"/>
            <w:shd w:val="clear" w:color="auto" w:fill="auto"/>
            <w:noWrap/>
            <w:vAlign w:val="bottom"/>
            <w:hideMark/>
          </w:tcPr>
          <w:p w:rsidR="005521E4" w:rsidRPr="00B128C2" w:rsidRDefault="005521E4" w:rsidP="00F11366">
            <w:pPr>
              <w:pStyle w:val="DHHStabletext"/>
              <w:rPr>
                <w:lang w:eastAsia="en-AU"/>
              </w:rPr>
            </w:pPr>
            <w:r w:rsidRPr="00B128C2">
              <w:rPr>
                <w:lang w:eastAsia="en-AU"/>
              </w:rPr>
              <w:t>Undetermined</w:t>
            </w:r>
            <w:r w:rsidRPr="00B128C2">
              <w:rPr>
                <w:vertAlign w:val="superscript"/>
                <w:lang w:eastAsia="en-AU"/>
              </w:rPr>
              <w:t>b</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N/A</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N/A</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3</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5</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8</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4</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2</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9</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7</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16</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15</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17</w:t>
            </w:r>
          </w:p>
        </w:tc>
        <w:tc>
          <w:tcPr>
            <w:tcW w:w="241"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10</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7</w:t>
            </w:r>
          </w:p>
        </w:tc>
        <w:tc>
          <w:tcPr>
            <w:tcW w:w="222" w:type="pct"/>
            <w:shd w:val="clear" w:color="auto" w:fill="auto"/>
            <w:noWrap/>
            <w:vAlign w:val="bottom"/>
            <w:hideMark/>
          </w:tcPr>
          <w:p w:rsidR="005521E4" w:rsidRPr="00B128C2" w:rsidRDefault="005521E4" w:rsidP="00F11366">
            <w:pPr>
              <w:pStyle w:val="DHHStabletext"/>
              <w:rPr>
                <w:lang w:eastAsia="en-AU"/>
              </w:rPr>
            </w:pPr>
            <w:r w:rsidRPr="00B128C2">
              <w:rPr>
                <w:lang w:eastAsia="en-AU"/>
              </w:rPr>
              <w:t>12</w:t>
            </w:r>
          </w:p>
        </w:tc>
      </w:tr>
      <w:tr w:rsidR="005521E4" w:rsidRPr="00B128C2" w:rsidTr="00D03C04">
        <w:trPr>
          <w:trHeight w:val="312"/>
        </w:trPr>
        <w:tc>
          <w:tcPr>
            <w:tcW w:w="547"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Total</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68</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72</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59</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55</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52</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72</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60</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54</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58</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35</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49</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49</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43</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65</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54</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56</w:t>
            </w:r>
          </w:p>
        </w:tc>
        <w:tc>
          <w:tcPr>
            <w:tcW w:w="241"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37</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60</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53</w:t>
            </w:r>
          </w:p>
        </w:tc>
        <w:tc>
          <w:tcPr>
            <w:tcW w:w="222" w:type="pct"/>
            <w:shd w:val="clear" w:color="auto" w:fill="auto"/>
            <w:noWrap/>
            <w:vAlign w:val="bottom"/>
            <w:hideMark/>
          </w:tcPr>
          <w:p w:rsidR="005521E4" w:rsidRPr="00B128C2" w:rsidRDefault="005521E4" w:rsidP="00F11366">
            <w:pPr>
              <w:pStyle w:val="DHHStablecaption"/>
              <w:rPr>
                <w:lang w:eastAsia="en-AU"/>
              </w:rPr>
            </w:pPr>
            <w:r w:rsidRPr="00B128C2">
              <w:rPr>
                <w:lang w:eastAsia="en-AU"/>
              </w:rPr>
              <w:t>49</w:t>
            </w:r>
          </w:p>
        </w:tc>
      </w:tr>
    </w:tbl>
    <w:p w:rsidR="005521E4" w:rsidRDefault="005521E4" w:rsidP="005521E4">
      <w:pPr>
        <w:pStyle w:val="ListParagraph"/>
        <w:spacing w:after="0" w:line="240" w:lineRule="auto"/>
        <w:ind w:left="360"/>
        <w:rPr>
          <w:sz w:val="20"/>
        </w:rPr>
      </w:pPr>
    </w:p>
    <w:p w:rsidR="005521E4" w:rsidRPr="005A14A9" w:rsidRDefault="00C762F2" w:rsidP="00C762F2">
      <w:pPr>
        <w:pStyle w:val="DHHStabletext"/>
      </w:pPr>
      <w:r>
        <w:rPr>
          <w:vertAlign w:val="superscript"/>
        </w:rPr>
        <w:t>a</w:t>
      </w:r>
      <w:r>
        <w:t xml:space="preserve"> </w:t>
      </w:r>
      <w:r w:rsidR="005521E4" w:rsidRPr="005A14A9">
        <w:t>Other acquired category: this category is summarised in Table 8.31.</w:t>
      </w:r>
    </w:p>
    <w:p w:rsidR="005521E4" w:rsidRDefault="00C762F2" w:rsidP="00C762F2">
      <w:pPr>
        <w:pStyle w:val="DHHStabletext"/>
      </w:pPr>
      <w:r>
        <w:rPr>
          <w:vertAlign w:val="superscript"/>
        </w:rPr>
        <w:t>b</w:t>
      </w:r>
      <w:r>
        <w:t xml:space="preserve"> </w:t>
      </w:r>
      <w:r w:rsidR="005521E4" w:rsidRPr="00B128C2">
        <w:t xml:space="preserve">Undetermined category: in reports prior to 2002 (backdated to 1999), where a cause of death was not identified or had been classified as 'unascertained/undetermined' it was included in the 'other acquired' category. </w:t>
      </w:r>
    </w:p>
    <w:p w:rsidR="005521E4" w:rsidRPr="00B128C2" w:rsidRDefault="00C762F2" w:rsidP="00C762F2">
      <w:pPr>
        <w:pStyle w:val="DHHStabletext"/>
      </w:pPr>
      <w:r>
        <w:rPr>
          <w:vertAlign w:val="superscript"/>
        </w:rPr>
        <w:t>c</w:t>
      </w:r>
      <w:r>
        <w:t xml:space="preserve"> </w:t>
      </w:r>
      <w:r w:rsidR="005521E4" w:rsidRPr="00B128C2">
        <w:t>A case of malignancy has been added to 2013, bringing the malignancy total to 19 and the total Acquired disease and Undetermined deaths to 37 in 2013</w:t>
      </w:r>
      <w:r w:rsidR="005521E4">
        <w:t>.</w:t>
      </w:r>
    </w:p>
    <w:p w:rsidR="005521E4" w:rsidRDefault="005521E4" w:rsidP="00C762F2">
      <w:pPr>
        <w:pStyle w:val="DHHStabletext"/>
      </w:pPr>
      <w:r w:rsidRPr="00B128C2">
        <w:t>N/A - not applicable</w:t>
      </w:r>
    </w:p>
    <w:p w:rsidR="00682A43" w:rsidRPr="00682A43" w:rsidRDefault="005521E4" w:rsidP="00C762F2">
      <w:pPr>
        <w:pStyle w:val="DHHStabletext"/>
      </w:pPr>
      <w:r>
        <w:t>The da</w:t>
      </w:r>
      <w:r w:rsidR="00682A43">
        <w:t>ta is presented in Figure 7.20a</w:t>
      </w:r>
    </w:p>
    <w:p w:rsidR="005521E4" w:rsidRDefault="005521E4" w:rsidP="00682A43">
      <w:pPr>
        <w:pStyle w:val="Heading2"/>
      </w:pPr>
      <w:bookmarkStart w:id="67" w:name="_Toc506386061"/>
      <w:r>
        <w:lastRenderedPageBreak/>
        <w:t>Figure 7</w:t>
      </w:r>
      <w:r w:rsidRPr="00B128C2">
        <w:t>.20a: Acquired disease and undetermined deaths: post-neonatal infants and children (28 days to 14 years) Victoria 1997-2016</w:t>
      </w:r>
      <w:bookmarkEnd w:id="67"/>
    </w:p>
    <w:p w:rsidR="005521E4" w:rsidRDefault="00682A43" w:rsidP="005521E4">
      <w:pPr>
        <w:spacing w:after="0" w:line="240" w:lineRule="auto"/>
        <w:rPr>
          <w:sz w:val="20"/>
        </w:rPr>
        <w:sectPr w:rsidR="005521E4" w:rsidSect="00D03C04">
          <w:pgSz w:w="16839" w:h="11907" w:orient="landscape" w:code="9"/>
          <w:pgMar w:top="1440" w:right="963" w:bottom="1558" w:left="1440" w:header="708" w:footer="708" w:gutter="0"/>
          <w:cols w:space="708"/>
          <w:docGrid w:linePitch="360"/>
        </w:sectPr>
      </w:pPr>
      <w:r>
        <w:rPr>
          <w:noProof/>
          <w:lang w:eastAsia="en-AU"/>
        </w:rPr>
        <w:drawing>
          <wp:inline distT="0" distB="0" distL="0" distR="0" wp14:anchorId="2BB20F43" wp14:editId="69004F29">
            <wp:extent cx="9166860" cy="1723298"/>
            <wp:effectExtent l="0" t="0" r="15240" b="1079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521E4" w:rsidRDefault="005521E4" w:rsidP="005521E4">
      <w:pPr>
        <w:pStyle w:val="Heading2"/>
      </w:pPr>
      <w:bookmarkStart w:id="68" w:name="_Toc506386062"/>
      <w:r>
        <w:lastRenderedPageBreak/>
        <w:t>Table 7</w:t>
      </w:r>
      <w:r w:rsidRPr="00683095">
        <w:t>.29b: Acquired disease deaths: post-neonatal infants, children and adolescents</w:t>
      </w:r>
      <w:r w:rsidRPr="00683095">
        <w:rPr>
          <w:vertAlign w:val="superscript"/>
        </w:rPr>
        <w:t>ab</w:t>
      </w:r>
      <w:r w:rsidRPr="00683095">
        <w:t>, Victoria 1997-2016</w:t>
      </w:r>
      <w:bookmarkEnd w:id="68"/>
    </w:p>
    <w:tbl>
      <w:tblPr>
        <w:tblW w:w="5104" w:type="pct"/>
        <w:tblBorders>
          <w:insideH w:val="single" w:sz="4" w:space="0" w:color="auto"/>
        </w:tblBorders>
        <w:tblLook w:val="04A0" w:firstRow="1" w:lastRow="0" w:firstColumn="1" w:lastColumn="0" w:noHBand="0" w:noVBand="1"/>
      </w:tblPr>
      <w:tblGrid>
        <w:gridCol w:w="1626"/>
        <w:gridCol w:w="663"/>
        <w:gridCol w:w="663"/>
        <w:gridCol w:w="663"/>
        <w:gridCol w:w="663"/>
        <w:gridCol w:w="663"/>
        <w:gridCol w:w="663"/>
        <w:gridCol w:w="663"/>
        <w:gridCol w:w="663"/>
        <w:gridCol w:w="663"/>
        <w:gridCol w:w="663"/>
        <w:gridCol w:w="663"/>
        <w:gridCol w:w="663"/>
        <w:gridCol w:w="663"/>
        <w:gridCol w:w="663"/>
        <w:gridCol w:w="663"/>
        <w:gridCol w:w="663"/>
        <w:gridCol w:w="734"/>
        <w:gridCol w:w="664"/>
        <w:gridCol w:w="664"/>
        <w:gridCol w:w="661"/>
      </w:tblGrid>
      <w:tr w:rsidR="005521E4" w:rsidRPr="00683095" w:rsidTr="00C762F2">
        <w:trPr>
          <w:trHeight w:val="349"/>
        </w:trPr>
        <w:tc>
          <w:tcPr>
            <w:tcW w:w="544" w:type="pct"/>
            <w:shd w:val="clear" w:color="auto" w:fill="auto"/>
            <w:noWrap/>
            <w:vAlign w:val="bottom"/>
            <w:hideMark/>
          </w:tcPr>
          <w:p w:rsidR="005521E4" w:rsidRPr="00683095" w:rsidRDefault="005521E4" w:rsidP="005521E4">
            <w:pPr>
              <w:spacing w:after="0" w:line="240" w:lineRule="auto"/>
              <w:rPr>
                <w:rFonts w:eastAsia="Times New Roman" w:cs="Calibri"/>
                <w:color w:val="000000"/>
                <w:lang w:eastAsia="en-AU"/>
              </w:rPr>
            </w:pPr>
            <w:r w:rsidRPr="00683095">
              <w:rPr>
                <w:rFonts w:eastAsia="Times New Roman" w:cs="Calibri"/>
                <w:color w:val="000000"/>
                <w:lang w:eastAsia="en-AU"/>
              </w:rPr>
              <w:t> </w:t>
            </w:r>
          </w:p>
        </w:tc>
        <w:tc>
          <w:tcPr>
            <w:tcW w:w="222" w:type="pct"/>
            <w:shd w:val="clear" w:color="auto" w:fill="auto"/>
            <w:noWrap/>
            <w:vAlign w:val="bottom"/>
            <w:hideMark/>
          </w:tcPr>
          <w:p w:rsidR="005521E4" w:rsidRPr="00683095" w:rsidRDefault="005521E4" w:rsidP="00C762F2">
            <w:pPr>
              <w:pStyle w:val="DHHStablecolhead"/>
              <w:rPr>
                <w:lang w:eastAsia="en-AU"/>
              </w:rPr>
            </w:pPr>
            <w:r w:rsidRPr="00683095">
              <w:rPr>
                <w:lang w:eastAsia="en-AU"/>
              </w:rPr>
              <w:t>1997</w:t>
            </w:r>
          </w:p>
        </w:tc>
        <w:tc>
          <w:tcPr>
            <w:tcW w:w="222" w:type="pct"/>
            <w:shd w:val="clear" w:color="auto" w:fill="auto"/>
            <w:noWrap/>
            <w:vAlign w:val="bottom"/>
            <w:hideMark/>
          </w:tcPr>
          <w:p w:rsidR="005521E4" w:rsidRPr="00683095" w:rsidRDefault="005521E4" w:rsidP="00C762F2">
            <w:pPr>
              <w:pStyle w:val="DHHStablecolhead"/>
              <w:rPr>
                <w:lang w:eastAsia="en-AU"/>
              </w:rPr>
            </w:pPr>
            <w:r w:rsidRPr="00683095">
              <w:rPr>
                <w:lang w:eastAsia="en-AU"/>
              </w:rPr>
              <w:t>1998</w:t>
            </w:r>
          </w:p>
        </w:tc>
        <w:tc>
          <w:tcPr>
            <w:tcW w:w="222" w:type="pct"/>
            <w:shd w:val="clear" w:color="auto" w:fill="auto"/>
            <w:noWrap/>
            <w:vAlign w:val="bottom"/>
            <w:hideMark/>
          </w:tcPr>
          <w:p w:rsidR="005521E4" w:rsidRPr="00683095" w:rsidRDefault="005521E4" w:rsidP="00C762F2">
            <w:pPr>
              <w:pStyle w:val="DHHStablecolhead"/>
              <w:rPr>
                <w:lang w:eastAsia="en-AU"/>
              </w:rPr>
            </w:pPr>
            <w:r w:rsidRPr="00683095">
              <w:rPr>
                <w:lang w:eastAsia="en-AU"/>
              </w:rPr>
              <w:t>1999</w:t>
            </w:r>
          </w:p>
        </w:tc>
        <w:tc>
          <w:tcPr>
            <w:tcW w:w="222" w:type="pct"/>
            <w:shd w:val="clear" w:color="auto" w:fill="auto"/>
            <w:noWrap/>
            <w:vAlign w:val="bottom"/>
            <w:hideMark/>
          </w:tcPr>
          <w:p w:rsidR="005521E4" w:rsidRPr="00683095" w:rsidRDefault="005521E4" w:rsidP="00C762F2">
            <w:pPr>
              <w:pStyle w:val="DHHStablecolhead"/>
              <w:rPr>
                <w:lang w:eastAsia="en-AU"/>
              </w:rPr>
            </w:pPr>
            <w:r w:rsidRPr="00683095">
              <w:rPr>
                <w:lang w:eastAsia="en-AU"/>
              </w:rPr>
              <w:t>2000</w:t>
            </w:r>
          </w:p>
        </w:tc>
        <w:tc>
          <w:tcPr>
            <w:tcW w:w="222" w:type="pct"/>
            <w:shd w:val="clear" w:color="auto" w:fill="auto"/>
            <w:noWrap/>
            <w:vAlign w:val="bottom"/>
            <w:hideMark/>
          </w:tcPr>
          <w:p w:rsidR="005521E4" w:rsidRPr="00683095" w:rsidRDefault="005521E4" w:rsidP="00C762F2">
            <w:pPr>
              <w:pStyle w:val="DHHStablecolhead"/>
              <w:rPr>
                <w:lang w:eastAsia="en-AU"/>
              </w:rPr>
            </w:pPr>
            <w:r w:rsidRPr="00683095">
              <w:rPr>
                <w:lang w:eastAsia="en-AU"/>
              </w:rPr>
              <w:t>2001</w:t>
            </w:r>
          </w:p>
        </w:tc>
        <w:tc>
          <w:tcPr>
            <w:tcW w:w="222" w:type="pct"/>
            <w:shd w:val="clear" w:color="auto" w:fill="auto"/>
            <w:noWrap/>
            <w:vAlign w:val="bottom"/>
            <w:hideMark/>
          </w:tcPr>
          <w:p w:rsidR="005521E4" w:rsidRPr="00683095" w:rsidRDefault="005521E4" w:rsidP="00C762F2">
            <w:pPr>
              <w:pStyle w:val="DHHStablecolhead"/>
              <w:rPr>
                <w:lang w:eastAsia="en-AU"/>
              </w:rPr>
            </w:pPr>
            <w:r w:rsidRPr="00683095">
              <w:rPr>
                <w:lang w:eastAsia="en-AU"/>
              </w:rPr>
              <w:t>2002</w:t>
            </w:r>
          </w:p>
        </w:tc>
        <w:tc>
          <w:tcPr>
            <w:tcW w:w="222" w:type="pct"/>
            <w:shd w:val="clear" w:color="auto" w:fill="auto"/>
            <w:noWrap/>
            <w:vAlign w:val="bottom"/>
            <w:hideMark/>
          </w:tcPr>
          <w:p w:rsidR="005521E4" w:rsidRPr="00683095" w:rsidRDefault="005521E4" w:rsidP="00C762F2">
            <w:pPr>
              <w:pStyle w:val="DHHStablecolhead"/>
              <w:rPr>
                <w:lang w:eastAsia="en-AU"/>
              </w:rPr>
            </w:pPr>
            <w:r w:rsidRPr="00683095">
              <w:rPr>
                <w:lang w:eastAsia="en-AU"/>
              </w:rPr>
              <w:t>2003</w:t>
            </w:r>
          </w:p>
        </w:tc>
        <w:tc>
          <w:tcPr>
            <w:tcW w:w="222" w:type="pct"/>
            <w:shd w:val="clear" w:color="auto" w:fill="auto"/>
            <w:noWrap/>
            <w:vAlign w:val="bottom"/>
            <w:hideMark/>
          </w:tcPr>
          <w:p w:rsidR="005521E4" w:rsidRPr="00683095" w:rsidRDefault="005521E4" w:rsidP="00C762F2">
            <w:pPr>
              <w:pStyle w:val="DHHStablecolhead"/>
              <w:rPr>
                <w:lang w:eastAsia="en-AU"/>
              </w:rPr>
            </w:pPr>
            <w:r w:rsidRPr="00683095">
              <w:rPr>
                <w:lang w:eastAsia="en-AU"/>
              </w:rPr>
              <w:t>2004</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2005</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2006</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2007</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2008</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2009</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2010</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2011</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2012</w:t>
            </w:r>
          </w:p>
        </w:tc>
        <w:tc>
          <w:tcPr>
            <w:tcW w:w="245"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2013</w:t>
            </w:r>
            <w:r w:rsidRPr="00683095">
              <w:rPr>
                <w:vertAlign w:val="superscript"/>
                <w:lang w:eastAsia="en-AU"/>
              </w:rPr>
              <w:t>e</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2014</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2015</w:t>
            </w:r>
          </w:p>
        </w:tc>
        <w:tc>
          <w:tcPr>
            <w:tcW w:w="222" w:type="pct"/>
            <w:shd w:val="clear" w:color="000000" w:fill="D9D9D9"/>
            <w:noWrap/>
            <w:vAlign w:val="bottom"/>
            <w:hideMark/>
          </w:tcPr>
          <w:p w:rsidR="005521E4" w:rsidRPr="00683095" w:rsidRDefault="005521E4" w:rsidP="00C762F2">
            <w:pPr>
              <w:pStyle w:val="DHHStablecolhead"/>
              <w:rPr>
                <w:lang w:eastAsia="en-AU"/>
              </w:rPr>
            </w:pPr>
            <w:r w:rsidRPr="00683095">
              <w:rPr>
                <w:lang w:eastAsia="en-AU"/>
              </w:rPr>
              <w:t>2016</w:t>
            </w:r>
          </w:p>
        </w:tc>
      </w:tr>
      <w:tr w:rsidR="005521E4" w:rsidRPr="00683095" w:rsidTr="00C762F2">
        <w:trPr>
          <w:trHeight w:val="304"/>
        </w:trPr>
        <w:tc>
          <w:tcPr>
            <w:tcW w:w="544" w:type="pct"/>
            <w:shd w:val="clear" w:color="auto" w:fill="auto"/>
            <w:noWrap/>
            <w:vAlign w:val="bottom"/>
            <w:hideMark/>
          </w:tcPr>
          <w:p w:rsidR="005521E4" w:rsidRPr="00683095" w:rsidRDefault="005521E4" w:rsidP="00C762F2">
            <w:pPr>
              <w:pStyle w:val="DHHStabletext"/>
              <w:rPr>
                <w:lang w:eastAsia="en-AU"/>
              </w:rPr>
            </w:pPr>
            <w:r w:rsidRPr="00683095">
              <w:rPr>
                <w:lang w:eastAsia="en-AU"/>
              </w:rPr>
              <w:t>Infection</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16</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14</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9</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21</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19</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18</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14</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16</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20</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10</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10</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12</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6</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16</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11</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10</w:t>
            </w:r>
          </w:p>
        </w:tc>
        <w:tc>
          <w:tcPr>
            <w:tcW w:w="245"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6</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19</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13</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6</w:t>
            </w:r>
          </w:p>
        </w:tc>
      </w:tr>
      <w:tr w:rsidR="005521E4" w:rsidRPr="00683095" w:rsidTr="00C762F2">
        <w:trPr>
          <w:trHeight w:val="304"/>
        </w:trPr>
        <w:tc>
          <w:tcPr>
            <w:tcW w:w="544" w:type="pct"/>
            <w:shd w:val="clear" w:color="auto" w:fill="auto"/>
            <w:noWrap/>
            <w:vAlign w:val="bottom"/>
            <w:hideMark/>
          </w:tcPr>
          <w:p w:rsidR="005521E4" w:rsidRPr="00683095" w:rsidRDefault="005521E4" w:rsidP="00C762F2">
            <w:pPr>
              <w:pStyle w:val="DHHStabletext"/>
              <w:rPr>
                <w:lang w:eastAsia="en-AU"/>
              </w:rPr>
            </w:pPr>
            <w:r w:rsidRPr="00683095">
              <w:rPr>
                <w:lang w:eastAsia="en-AU"/>
              </w:rPr>
              <w:t>Malignancy</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40</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44</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35</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24</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22</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36</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26</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30</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34</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26</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30</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28</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33</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42</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32</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22</w:t>
            </w:r>
          </w:p>
        </w:tc>
        <w:tc>
          <w:tcPr>
            <w:tcW w:w="245"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23</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29</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31</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25</w:t>
            </w:r>
          </w:p>
        </w:tc>
      </w:tr>
      <w:tr w:rsidR="005521E4" w:rsidRPr="00683095" w:rsidTr="00C762F2">
        <w:trPr>
          <w:trHeight w:val="349"/>
        </w:trPr>
        <w:tc>
          <w:tcPr>
            <w:tcW w:w="544" w:type="pct"/>
            <w:shd w:val="clear" w:color="auto" w:fill="auto"/>
            <w:noWrap/>
            <w:vAlign w:val="bottom"/>
            <w:hideMark/>
          </w:tcPr>
          <w:p w:rsidR="005521E4" w:rsidRPr="00683095" w:rsidRDefault="005521E4" w:rsidP="00C762F2">
            <w:pPr>
              <w:pStyle w:val="DHHStabletext"/>
              <w:rPr>
                <w:lang w:eastAsia="en-AU"/>
              </w:rPr>
            </w:pPr>
            <w:r w:rsidRPr="00683095">
              <w:rPr>
                <w:lang w:eastAsia="en-AU"/>
              </w:rPr>
              <w:t>Other acquired</w:t>
            </w:r>
            <w:r w:rsidRPr="00683095">
              <w:rPr>
                <w:vertAlign w:val="superscript"/>
                <w:lang w:eastAsia="en-AU"/>
              </w:rPr>
              <w:t>c</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12</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14</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15</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7</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6</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12</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12</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4</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10</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8</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12</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9</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4</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3</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9</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14</w:t>
            </w:r>
          </w:p>
        </w:tc>
        <w:tc>
          <w:tcPr>
            <w:tcW w:w="245"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3</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9</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16</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9</w:t>
            </w:r>
          </w:p>
        </w:tc>
      </w:tr>
      <w:tr w:rsidR="005521E4" w:rsidRPr="00683095" w:rsidTr="00C762F2">
        <w:trPr>
          <w:trHeight w:val="349"/>
        </w:trPr>
        <w:tc>
          <w:tcPr>
            <w:tcW w:w="544" w:type="pct"/>
            <w:shd w:val="clear" w:color="auto" w:fill="auto"/>
            <w:noWrap/>
            <w:vAlign w:val="bottom"/>
            <w:hideMark/>
          </w:tcPr>
          <w:p w:rsidR="005521E4" w:rsidRPr="00683095" w:rsidRDefault="005521E4" w:rsidP="00C762F2">
            <w:pPr>
              <w:pStyle w:val="DHHStabletext"/>
              <w:rPr>
                <w:lang w:eastAsia="en-AU"/>
              </w:rPr>
            </w:pPr>
            <w:r w:rsidRPr="00683095">
              <w:rPr>
                <w:lang w:eastAsia="en-AU"/>
              </w:rPr>
              <w:t>Undetermined</w:t>
            </w:r>
            <w:r w:rsidRPr="00683095">
              <w:rPr>
                <w:vertAlign w:val="superscript"/>
                <w:lang w:eastAsia="en-AU"/>
              </w:rPr>
              <w:t>d</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N/A</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N/A</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0</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3</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5</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6</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8</w:t>
            </w:r>
          </w:p>
        </w:tc>
        <w:tc>
          <w:tcPr>
            <w:tcW w:w="222" w:type="pct"/>
            <w:shd w:val="clear" w:color="auto" w:fill="auto"/>
            <w:noWrap/>
            <w:vAlign w:val="bottom"/>
            <w:hideMark/>
          </w:tcPr>
          <w:p w:rsidR="005521E4" w:rsidRPr="00683095" w:rsidRDefault="005521E4" w:rsidP="00C762F2">
            <w:pPr>
              <w:pStyle w:val="DHHStabletext"/>
              <w:rPr>
                <w:lang w:eastAsia="en-AU"/>
              </w:rPr>
            </w:pPr>
            <w:r w:rsidRPr="00683095">
              <w:rPr>
                <w:lang w:eastAsia="en-AU"/>
              </w:rPr>
              <w:t>4</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4</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3</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11</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15</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11</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18</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17</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19</w:t>
            </w:r>
          </w:p>
        </w:tc>
        <w:tc>
          <w:tcPr>
            <w:tcW w:w="245"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12</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10</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10</w:t>
            </w:r>
          </w:p>
        </w:tc>
        <w:tc>
          <w:tcPr>
            <w:tcW w:w="222" w:type="pct"/>
            <w:shd w:val="clear" w:color="000000" w:fill="D9D9D9"/>
            <w:noWrap/>
            <w:vAlign w:val="bottom"/>
            <w:hideMark/>
          </w:tcPr>
          <w:p w:rsidR="005521E4" w:rsidRPr="00683095" w:rsidRDefault="005521E4" w:rsidP="00C762F2">
            <w:pPr>
              <w:pStyle w:val="DHHStabletext"/>
              <w:rPr>
                <w:lang w:eastAsia="en-AU"/>
              </w:rPr>
            </w:pPr>
            <w:r w:rsidRPr="00683095">
              <w:rPr>
                <w:lang w:eastAsia="en-AU"/>
              </w:rPr>
              <w:t>17</w:t>
            </w:r>
          </w:p>
        </w:tc>
      </w:tr>
      <w:tr w:rsidR="005521E4" w:rsidRPr="00683095" w:rsidTr="00C762F2">
        <w:trPr>
          <w:trHeight w:val="304"/>
        </w:trPr>
        <w:tc>
          <w:tcPr>
            <w:tcW w:w="544"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Total</w:t>
            </w:r>
          </w:p>
        </w:tc>
        <w:tc>
          <w:tcPr>
            <w:tcW w:w="222"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68</w:t>
            </w:r>
          </w:p>
        </w:tc>
        <w:tc>
          <w:tcPr>
            <w:tcW w:w="222"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72</w:t>
            </w:r>
          </w:p>
        </w:tc>
        <w:tc>
          <w:tcPr>
            <w:tcW w:w="222"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59</w:t>
            </w:r>
          </w:p>
        </w:tc>
        <w:tc>
          <w:tcPr>
            <w:tcW w:w="222"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55</w:t>
            </w:r>
          </w:p>
        </w:tc>
        <w:tc>
          <w:tcPr>
            <w:tcW w:w="222"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52</w:t>
            </w:r>
          </w:p>
        </w:tc>
        <w:tc>
          <w:tcPr>
            <w:tcW w:w="222"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72</w:t>
            </w:r>
          </w:p>
        </w:tc>
        <w:tc>
          <w:tcPr>
            <w:tcW w:w="222"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60</w:t>
            </w:r>
          </w:p>
        </w:tc>
        <w:tc>
          <w:tcPr>
            <w:tcW w:w="222" w:type="pct"/>
            <w:shd w:val="clear" w:color="auto" w:fill="auto"/>
            <w:noWrap/>
            <w:vAlign w:val="bottom"/>
            <w:hideMark/>
          </w:tcPr>
          <w:p w:rsidR="005521E4" w:rsidRPr="00683095" w:rsidRDefault="005521E4" w:rsidP="00C762F2">
            <w:pPr>
              <w:pStyle w:val="DHHStablecaption"/>
              <w:rPr>
                <w:lang w:eastAsia="en-AU"/>
              </w:rPr>
            </w:pPr>
            <w:r w:rsidRPr="00683095">
              <w:rPr>
                <w:lang w:eastAsia="en-AU"/>
              </w:rPr>
              <w:t>54</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68</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47</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63</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64</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54</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79</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69</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65</w:t>
            </w:r>
          </w:p>
        </w:tc>
        <w:tc>
          <w:tcPr>
            <w:tcW w:w="245"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44</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67</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70</w:t>
            </w:r>
          </w:p>
        </w:tc>
        <w:tc>
          <w:tcPr>
            <w:tcW w:w="222" w:type="pct"/>
            <w:shd w:val="clear" w:color="000000" w:fill="D9D9D9"/>
            <w:noWrap/>
            <w:vAlign w:val="bottom"/>
            <w:hideMark/>
          </w:tcPr>
          <w:p w:rsidR="005521E4" w:rsidRPr="00683095" w:rsidRDefault="005521E4" w:rsidP="00C762F2">
            <w:pPr>
              <w:pStyle w:val="DHHStablecaption"/>
              <w:rPr>
                <w:lang w:eastAsia="en-AU"/>
              </w:rPr>
            </w:pPr>
            <w:r w:rsidRPr="00683095">
              <w:rPr>
                <w:lang w:eastAsia="en-AU"/>
              </w:rPr>
              <w:t>57</w:t>
            </w:r>
          </w:p>
        </w:tc>
      </w:tr>
    </w:tbl>
    <w:p w:rsidR="005521E4" w:rsidRPr="005A14A9" w:rsidRDefault="00C762F2" w:rsidP="00C762F2">
      <w:pPr>
        <w:pStyle w:val="DHHStabletext"/>
      </w:pPr>
      <w:r>
        <w:rPr>
          <w:vertAlign w:val="superscript"/>
        </w:rPr>
        <w:t>a</w:t>
      </w:r>
      <w:r>
        <w:t xml:space="preserve"> </w:t>
      </w:r>
      <w:r w:rsidR="005521E4" w:rsidRPr="005A14A9">
        <w:t>1997-2004 children aged 28 days to 14 years</w:t>
      </w:r>
    </w:p>
    <w:p w:rsidR="005521E4" w:rsidRPr="005A14A9" w:rsidRDefault="00C762F2" w:rsidP="00C762F2">
      <w:pPr>
        <w:pStyle w:val="DHHStabletext"/>
      </w:pPr>
      <w:r>
        <w:rPr>
          <w:vertAlign w:val="superscript"/>
        </w:rPr>
        <w:t>b</w:t>
      </w:r>
      <w:r>
        <w:t xml:space="preserve"> </w:t>
      </w:r>
      <w:r w:rsidR="005521E4" w:rsidRPr="005A14A9">
        <w:t>2005-2016 children and adolescents ages 28 days to 17 years</w:t>
      </w:r>
    </w:p>
    <w:p w:rsidR="005521E4" w:rsidRPr="005A14A9" w:rsidRDefault="00C762F2" w:rsidP="00C762F2">
      <w:pPr>
        <w:pStyle w:val="DHHStabletext"/>
      </w:pPr>
      <w:r>
        <w:rPr>
          <w:vertAlign w:val="superscript"/>
        </w:rPr>
        <w:t>c</w:t>
      </w:r>
      <w:r>
        <w:t xml:space="preserve"> </w:t>
      </w:r>
      <w:r w:rsidR="005521E4" w:rsidRPr="005A14A9">
        <w:t>Other acquired category. This category is summarised in Table 8.31</w:t>
      </w:r>
    </w:p>
    <w:p w:rsidR="005521E4" w:rsidRDefault="00C762F2" w:rsidP="00C762F2">
      <w:pPr>
        <w:pStyle w:val="DHHStabletext"/>
      </w:pPr>
      <w:r>
        <w:rPr>
          <w:vertAlign w:val="superscript"/>
        </w:rPr>
        <w:t>d</w:t>
      </w:r>
      <w:r>
        <w:t xml:space="preserve"> </w:t>
      </w:r>
      <w:r w:rsidR="005521E4" w:rsidRPr="005A14A9">
        <w:t>Undetermined category. In reports prior to 2002 (backdated to 1999), where a cause of death was not identified or had been classified as 'unascertained/undetermined' it was included in 'other acquired'.</w:t>
      </w:r>
    </w:p>
    <w:p w:rsidR="005521E4" w:rsidRDefault="00C762F2" w:rsidP="00C762F2">
      <w:pPr>
        <w:pStyle w:val="DHHStabletext"/>
      </w:pPr>
      <w:r>
        <w:rPr>
          <w:vertAlign w:val="superscript"/>
        </w:rPr>
        <w:t>e</w:t>
      </w:r>
      <w:r>
        <w:t xml:space="preserve"> </w:t>
      </w:r>
      <w:r w:rsidR="005521E4">
        <w:t xml:space="preserve">A case of malignancy </w:t>
      </w:r>
      <w:r w:rsidR="005521E4" w:rsidRPr="005A14A9">
        <w:t>has been added to 2013, bringing the malignancy total to 23 and the total Acquired disease and Undetermined deaths to 44 in 2013</w:t>
      </w:r>
    </w:p>
    <w:p w:rsidR="005521E4" w:rsidRPr="00EB163C" w:rsidRDefault="005521E4" w:rsidP="00C762F2">
      <w:pPr>
        <w:pStyle w:val="DHHStabletext"/>
      </w:pPr>
      <w:r w:rsidRPr="00EB163C">
        <w:t>N/A - not applicable</w:t>
      </w:r>
      <w:r>
        <w:t xml:space="preserve">.  </w:t>
      </w:r>
      <w:r w:rsidRPr="00EB163C">
        <w:t>The data is presented in Figure 7.20b</w:t>
      </w:r>
    </w:p>
    <w:p w:rsidR="005521E4" w:rsidRDefault="005521E4" w:rsidP="005521E4">
      <w:pPr>
        <w:spacing w:after="0" w:line="240" w:lineRule="auto"/>
        <w:rPr>
          <w:sz w:val="18"/>
          <w:szCs w:val="18"/>
        </w:rPr>
      </w:pPr>
    </w:p>
    <w:p w:rsidR="00C762F2" w:rsidRDefault="00C762F2">
      <w:pPr>
        <w:spacing w:after="0" w:line="240" w:lineRule="auto"/>
        <w:rPr>
          <w:rFonts w:ascii="Arial" w:eastAsia="Times New Roman" w:hAnsi="Arial"/>
          <w:b/>
          <w:color w:val="87189D"/>
          <w:sz w:val="28"/>
          <w:szCs w:val="28"/>
        </w:rPr>
      </w:pPr>
      <w:r>
        <w:br w:type="page"/>
      </w:r>
    </w:p>
    <w:p w:rsidR="005521E4" w:rsidRDefault="005521E4" w:rsidP="005521E4">
      <w:pPr>
        <w:pStyle w:val="Heading2"/>
      </w:pPr>
      <w:bookmarkStart w:id="69" w:name="_Toc506386063"/>
      <w:r w:rsidRPr="00683095">
        <w:lastRenderedPageBreak/>
        <w:t xml:space="preserve">Figure </w:t>
      </w:r>
      <w:r>
        <w:t>7</w:t>
      </w:r>
      <w:r w:rsidRPr="00683095">
        <w:t>.20b: Acquired disease deaths: post-neonatal infants, children and adolescents, Victoria 1997-2016</w:t>
      </w:r>
      <w:bookmarkEnd w:id="69"/>
    </w:p>
    <w:p w:rsidR="005521E4" w:rsidRDefault="005521E4" w:rsidP="00C762F2">
      <w:pPr>
        <w:spacing w:after="0" w:line="240" w:lineRule="auto"/>
        <w:rPr>
          <w:sz w:val="18"/>
          <w:szCs w:val="18"/>
        </w:rPr>
      </w:pPr>
    </w:p>
    <w:p w:rsidR="00C762F2" w:rsidRDefault="00C762F2" w:rsidP="00C762F2">
      <w:pPr>
        <w:spacing w:after="0" w:line="240" w:lineRule="auto"/>
        <w:rPr>
          <w:sz w:val="18"/>
          <w:szCs w:val="18"/>
        </w:rPr>
      </w:pPr>
      <w:r>
        <w:rPr>
          <w:noProof/>
          <w:lang w:eastAsia="en-AU"/>
        </w:rPr>
        <w:drawing>
          <wp:anchor distT="0" distB="0" distL="114300" distR="114300" simplePos="0" relativeHeight="251661824" behindDoc="0" locked="0" layoutInCell="1" allowOverlap="1" wp14:anchorId="175BE460" wp14:editId="3B54F8BD">
            <wp:simplePos x="0" y="0"/>
            <wp:positionH relativeFrom="column">
              <wp:posOffset>-511810</wp:posOffset>
            </wp:positionH>
            <wp:positionV relativeFrom="paragraph">
              <wp:posOffset>40640</wp:posOffset>
            </wp:positionV>
            <wp:extent cx="9801225" cy="2238375"/>
            <wp:effectExtent l="0" t="0" r="9525" b="9525"/>
            <wp:wrapNone/>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p>
    <w:p w:rsidR="00C762F2" w:rsidRDefault="00C762F2" w:rsidP="00C762F2">
      <w:pPr>
        <w:spacing w:after="0" w:line="240" w:lineRule="auto"/>
        <w:rPr>
          <w:sz w:val="18"/>
          <w:szCs w:val="18"/>
        </w:rPr>
      </w:pPr>
    </w:p>
    <w:p w:rsidR="00C762F2" w:rsidRDefault="00C762F2" w:rsidP="00C762F2">
      <w:pPr>
        <w:spacing w:after="0" w:line="240" w:lineRule="auto"/>
        <w:rPr>
          <w:sz w:val="18"/>
          <w:szCs w:val="18"/>
        </w:rPr>
      </w:pPr>
    </w:p>
    <w:p w:rsidR="00C762F2" w:rsidRPr="00C762F2" w:rsidRDefault="00C762F2" w:rsidP="00C762F2">
      <w:pPr>
        <w:spacing w:after="0" w:line="240" w:lineRule="auto"/>
        <w:rPr>
          <w:sz w:val="18"/>
          <w:szCs w:val="18"/>
        </w:rPr>
        <w:sectPr w:rsidR="00C762F2" w:rsidRPr="00C762F2" w:rsidSect="00D03C04">
          <w:pgSz w:w="16839" w:h="11907" w:orient="landscape" w:code="9"/>
          <w:pgMar w:top="1440" w:right="963" w:bottom="1558" w:left="1440" w:header="708" w:footer="708" w:gutter="0"/>
          <w:cols w:space="708"/>
          <w:docGrid w:linePitch="360"/>
        </w:sectPr>
      </w:pPr>
    </w:p>
    <w:p w:rsidR="005521E4" w:rsidRDefault="005521E4" w:rsidP="005521E4">
      <w:pPr>
        <w:pStyle w:val="Heading2"/>
      </w:pPr>
      <w:bookmarkStart w:id="70" w:name="_Toc506386064"/>
      <w:r>
        <w:lastRenderedPageBreak/>
        <w:t>Table 7</w:t>
      </w:r>
      <w:r w:rsidRPr="00683095">
        <w:t>.30: Deaths from infection by age group, Victoria 2016</w:t>
      </w:r>
      <w:bookmarkEnd w:id="70"/>
    </w:p>
    <w:tbl>
      <w:tblPr>
        <w:tblW w:w="13780" w:type="dxa"/>
        <w:tblInd w:w="93" w:type="dxa"/>
        <w:tblBorders>
          <w:insideH w:val="single" w:sz="4" w:space="0" w:color="auto"/>
        </w:tblBorders>
        <w:tblLook w:val="04A0" w:firstRow="1" w:lastRow="0" w:firstColumn="1" w:lastColumn="0" w:noHBand="0" w:noVBand="1"/>
      </w:tblPr>
      <w:tblGrid>
        <w:gridCol w:w="5260"/>
        <w:gridCol w:w="1420"/>
        <w:gridCol w:w="1420"/>
        <w:gridCol w:w="1420"/>
        <w:gridCol w:w="1420"/>
        <w:gridCol w:w="1420"/>
        <w:gridCol w:w="1420"/>
      </w:tblGrid>
      <w:tr w:rsidR="005521E4" w:rsidRPr="00683095" w:rsidTr="00D03C04">
        <w:trPr>
          <w:trHeight w:val="300"/>
        </w:trPr>
        <w:tc>
          <w:tcPr>
            <w:tcW w:w="5260" w:type="dxa"/>
            <w:vMerge w:val="restart"/>
            <w:shd w:val="clear" w:color="auto" w:fill="auto"/>
            <w:noWrap/>
            <w:vAlign w:val="bottom"/>
            <w:hideMark/>
          </w:tcPr>
          <w:p w:rsidR="005521E4" w:rsidRPr="00683095" w:rsidRDefault="005521E4" w:rsidP="00C762F2">
            <w:pPr>
              <w:pStyle w:val="DHHStablecolhead"/>
              <w:rPr>
                <w:lang w:eastAsia="en-AU"/>
              </w:rPr>
            </w:pPr>
            <w:r w:rsidRPr="00683095">
              <w:rPr>
                <w:lang w:eastAsia="en-AU"/>
              </w:rPr>
              <w:t> </w:t>
            </w:r>
          </w:p>
        </w:tc>
        <w:tc>
          <w:tcPr>
            <w:tcW w:w="8520" w:type="dxa"/>
            <w:gridSpan w:val="6"/>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Age group</w:t>
            </w:r>
          </w:p>
        </w:tc>
      </w:tr>
      <w:tr w:rsidR="005521E4" w:rsidRPr="00683095" w:rsidTr="00D03C04">
        <w:trPr>
          <w:trHeight w:val="300"/>
        </w:trPr>
        <w:tc>
          <w:tcPr>
            <w:tcW w:w="5260" w:type="dxa"/>
            <w:vMerge/>
            <w:vAlign w:val="center"/>
            <w:hideMark/>
          </w:tcPr>
          <w:p w:rsidR="005521E4" w:rsidRPr="00683095" w:rsidRDefault="005521E4" w:rsidP="00C762F2">
            <w:pPr>
              <w:pStyle w:val="DHHStablecolhead"/>
              <w:rPr>
                <w:lang w:eastAsia="en-AU"/>
              </w:rPr>
            </w:pPr>
          </w:p>
        </w:tc>
        <w:tc>
          <w:tcPr>
            <w:tcW w:w="14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28-364 days</w:t>
            </w:r>
          </w:p>
        </w:tc>
        <w:tc>
          <w:tcPr>
            <w:tcW w:w="14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1-4 years</w:t>
            </w:r>
          </w:p>
        </w:tc>
        <w:tc>
          <w:tcPr>
            <w:tcW w:w="14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5-9 years</w:t>
            </w:r>
          </w:p>
        </w:tc>
        <w:tc>
          <w:tcPr>
            <w:tcW w:w="14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10-14 years</w:t>
            </w:r>
          </w:p>
        </w:tc>
        <w:tc>
          <w:tcPr>
            <w:tcW w:w="14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15-17 years</w:t>
            </w:r>
          </w:p>
        </w:tc>
        <w:tc>
          <w:tcPr>
            <w:tcW w:w="14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Total</w:t>
            </w:r>
          </w:p>
        </w:tc>
      </w:tr>
      <w:tr w:rsidR="005521E4" w:rsidRPr="00683095" w:rsidTr="00D03C04">
        <w:trPr>
          <w:trHeight w:val="300"/>
        </w:trPr>
        <w:tc>
          <w:tcPr>
            <w:tcW w:w="5260" w:type="dxa"/>
            <w:shd w:val="clear" w:color="auto" w:fill="auto"/>
            <w:vAlign w:val="bottom"/>
            <w:hideMark/>
          </w:tcPr>
          <w:p w:rsidR="005521E4" w:rsidRPr="00683095" w:rsidRDefault="005521E4" w:rsidP="00C762F2">
            <w:pPr>
              <w:pStyle w:val="DHHStabletext"/>
              <w:rPr>
                <w:lang w:eastAsia="en-AU"/>
              </w:rPr>
            </w:pPr>
            <w:r w:rsidRPr="00683095">
              <w:rPr>
                <w:lang w:eastAsia="en-AU"/>
              </w:rPr>
              <w:t xml:space="preserve">Viral myocarditis </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1</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noWrap/>
            <w:vAlign w:val="bottom"/>
            <w:hideMark/>
          </w:tcPr>
          <w:p w:rsidR="005521E4" w:rsidRPr="00683095" w:rsidRDefault="005521E4" w:rsidP="00C762F2">
            <w:pPr>
              <w:pStyle w:val="DHHStabletext"/>
              <w:rPr>
                <w:b/>
                <w:bCs/>
                <w:color w:val="000000"/>
                <w:lang w:eastAsia="en-AU"/>
              </w:rPr>
            </w:pPr>
            <w:r w:rsidRPr="00683095">
              <w:rPr>
                <w:b/>
                <w:bCs/>
                <w:color w:val="000000"/>
                <w:lang w:eastAsia="en-AU"/>
              </w:rPr>
              <w:t>1</w:t>
            </w:r>
          </w:p>
        </w:tc>
      </w:tr>
      <w:tr w:rsidR="005521E4" w:rsidRPr="00683095" w:rsidTr="00D03C04">
        <w:trPr>
          <w:trHeight w:val="300"/>
        </w:trPr>
        <w:tc>
          <w:tcPr>
            <w:tcW w:w="526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Whooping cough (</w:t>
            </w:r>
            <w:r w:rsidRPr="005A14A9">
              <w:rPr>
                <w:i/>
                <w:color w:val="000000"/>
                <w:lang w:eastAsia="en-AU"/>
              </w:rPr>
              <w:t>Bordetella pertussis</w:t>
            </w:r>
            <w:r w:rsidRPr="00683095">
              <w:rPr>
                <w:color w:val="000000"/>
                <w:lang w:eastAsia="en-AU"/>
              </w:rPr>
              <w:t>)</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1</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b/>
                <w:bCs/>
                <w:color w:val="000000"/>
                <w:lang w:eastAsia="en-AU"/>
              </w:rPr>
            </w:pPr>
            <w:r w:rsidRPr="00683095">
              <w:rPr>
                <w:b/>
                <w:bCs/>
                <w:color w:val="000000"/>
                <w:lang w:eastAsia="en-AU"/>
              </w:rPr>
              <w:t>1</w:t>
            </w:r>
          </w:p>
        </w:tc>
      </w:tr>
      <w:tr w:rsidR="005521E4" w:rsidRPr="00683095" w:rsidTr="00D03C04">
        <w:trPr>
          <w:trHeight w:val="600"/>
        </w:trPr>
        <w:tc>
          <w:tcPr>
            <w:tcW w:w="5260" w:type="dxa"/>
            <w:shd w:val="clear" w:color="auto" w:fill="auto"/>
            <w:vAlign w:val="bottom"/>
            <w:hideMark/>
          </w:tcPr>
          <w:p w:rsidR="005521E4" w:rsidRPr="00683095" w:rsidRDefault="005521E4" w:rsidP="00C762F2">
            <w:pPr>
              <w:pStyle w:val="DHHStabletext"/>
              <w:rPr>
                <w:lang w:eastAsia="en-AU"/>
              </w:rPr>
            </w:pPr>
            <w:r w:rsidRPr="00683095">
              <w:rPr>
                <w:lang w:eastAsia="en-AU"/>
              </w:rPr>
              <w:t xml:space="preserve">System inflammatory response syndrome of infectious origin with organ failure </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1</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noWrap/>
            <w:vAlign w:val="bottom"/>
            <w:hideMark/>
          </w:tcPr>
          <w:p w:rsidR="005521E4" w:rsidRPr="00683095" w:rsidRDefault="005521E4" w:rsidP="00C762F2">
            <w:pPr>
              <w:pStyle w:val="DHHStabletext"/>
              <w:rPr>
                <w:b/>
                <w:bCs/>
                <w:color w:val="000000"/>
                <w:lang w:eastAsia="en-AU"/>
              </w:rPr>
            </w:pPr>
            <w:r w:rsidRPr="00683095">
              <w:rPr>
                <w:b/>
                <w:bCs/>
                <w:color w:val="000000"/>
                <w:lang w:eastAsia="en-AU"/>
              </w:rPr>
              <w:t>1</w:t>
            </w:r>
          </w:p>
        </w:tc>
      </w:tr>
      <w:tr w:rsidR="005521E4" w:rsidRPr="00683095" w:rsidTr="00D03C04">
        <w:trPr>
          <w:trHeight w:val="300"/>
        </w:trPr>
        <w:tc>
          <w:tcPr>
            <w:tcW w:w="5260" w:type="dxa"/>
            <w:shd w:val="clear" w:color="auto" w:fill="auto"/>
            <w:vAlign w:val="bottom"/>
            <w:hideMark/>
          </w:tcPr>
          <w:p w:rsidR="005521E4" w:rsidRPr="00683095" w:rsidRDefault="005521E4" w:rsidP="00C762F2">
            <w:pPr>
              <w:pStyle w:val="DHHStabletext"/>
              <w:rPr>
                <w:lang w:eastAsia="en-AU"/>
              </w:rPr>
            </w:pPr>
            <w:r w:rsidRPr="00683095">
              <w:rPr>
                <w:lang w:eastAsia="en-AU"/>
              </w:rPr>
              <w:t xml:space="preserve">Pneumonia due to </w:t>
            </w:r>
            <w:r w:rsidRPr="00683095">
              <w:rPr>
                <w:i/>
                <w:iCs/>
                <w:lang w:eastAsia="en-AU"/>
              </w:rPr>
              <w:t>Klebsiella pneumoniae</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1</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vAlign w:val="bottom"/>
            <w:hideMark/>
          </w:tcPr>
          <w:p w:rsidR="005521E4" w:rsidRPr="00683095" w:rsidRDefault="005521E4" w:rsidP="00C762F2">
            <w:pPr>
              <w:pStyle w:val="DHHStabletext"/>
              <w:rPr>
                <w:lang w:eastAsia="en-AU"/>
              </w:rPr>
            </w:pPr>
            <w:r w:rsidRPr="00683095">
              <w:rPr>
                <w:lang w:eastAsia="en-AU"/>
              </w:rPr>
              <w:t>0</w:t>
            </w:r>
          </w:p>
        </w:tc>
        <w:tc>
          <w:tcPr>
            <w:tcW w:w="1420" w:type="dxa"/>
            <w:shd w:val="clear" w:color="auto" w:fill="auto"/>
            <w:noWrap/>
            <w:vAlign w:val="bottom"/>
            <w:hideMark/>
          </w:tcPr>
          <w:p w:rsidR="005521E4" w:rsidRPr="00683095" w:rsidRDefault="005521E4" w:rsidP="00C762F2">
            <w:pPr>
              <w:pStyle w:val="DHHStabletext"/>
              <w:rPr>
                <w:b/>
                <w:bCs/>
                <w:color w:val="000000"/>
                <w:lang w:eastAsia="en-AU"/>
              </w:rPr>
            </w:pPr>
            <w:r w:rsidRPr="00683095">
              <w:rPr>
                <w:b/>
                <w:bCs/>
                <w:color w:val="000000"/>
                <w:lang w:eastAsia="en-AU"/>
              </w:rPr>
              <w:t>1</w:t>
            </w:r>
          </w:p>
        </w:tc>
      </w:tr>
      <w:tr w:rsidR="005521E4" w:rsidRPr="00683095" w:rsidTr="00D03C04">
        <w:trPr>
          <w:trHeight w:val="300"/>
        </w:trPr>
        <w:tc>
          <w:tcPr>
            <w:tcW w:w="526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 xml:space="preserve">Bronchopneumonia, unspecified  </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1</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b/>
                <w:bCs/>
                <w:color w:val="000000"/>
                <w:lang w:eastAsia="en-AU"/>
              </w:rPr>
            </w:pPr>
            <w:r w:rsidRPr="00683095">
              <w:rPr>
                <w:b/>
                <w:bCs/>
                <w:color w:val="000000"/>
                <w:lang w:eastAsia="en-AU"/>
              </w:rPr>
              <w:t>1</w:t>
            </w:r>
          </w:p>
        </w:tc>
      </w:tr>
      <w:tr w:rsidR="005521E4" w:rsidRPr="00683095" w:rsidTr="00D03C04">
        <w:trPr>
          <w:trHeight w:val="300"/>
        </w:trPr>
        <w:tc>
          <w:tcPr>
            <w:tcW w:w="526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 xml:space="preserve">Septicaemia due to </w:t>
            </w:r>
            <w:r w:rsidRPr="00683095">
              <w:rPr>
                <w:i/>
                <w:iCs/>
                <w:lang w:eastAsia="en-AU"/>
              </w:rPr>
              <w:t>Streptococcus, Group A</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1</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color w:val="000000"/>
                <w:lang w:eastAsia="en-AU"/>
              </w:rPr>
            </w:pPr>
            <w:r w:rsidRPr="00683095">
              <w:rPr>
                <w:color w:val="000000"/>
                <w:lang w:eastAsia="en-AU"/>
              </w:rPr>
              <w:t>0</w:t>
            </w:r>
          </w:p>
        </w:tc>
        <w:tc>
          <w:tcPr>
            <w:tcW w:w="1420" w:type="dxa"/>
            <w:shd w:val="clear" w:color="auto" w:fill="auto"/>
            <w:noWrap/>
            <w:vAlign w:val="bottom"/>
            <w:hideMark/>
          </w:tcPr>
          <w:p w:rsidR="005521E4" w:rsidRPr="00683095" w:rsidRDefault="005521E4" w:rsidP="00C762F2">
            <w:pPr>
              <w:pStyle w:val="DHHStabletext"/>
              <w:rPr>
                <w:b/>
                <w:bCs/>
                <w:color w:val="000000"/>
                <w:lang w:eastAsia="en-AU"/>
              </w:rPr>
            </w:pPr>
            <w:r w:rsidRPr="00683095">
              <w:rPr>
                <w:b/>
                <w:bCs/>
                <w:color w:val="000000"/>
                <w:lang w:eastAsia="en-AU"/>
              </w:rPr>
              <w:t>1</w:t>
            </w:r>
          </w:p>
        </w:tc>
      </w:tr>
      <w:tr w:rsidR="005521E4" w:rsidRPr="00683095" w:rsidTr="00D03C04">
        <w:trPr>
          <w:trHeight w:val="300"/>
        </w:trPr>
        <w:tc>
          <w:tcPr>
            <w:tcW w:w="526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Total</w:t>
            </w:r>
          </w:p>
        </w:tc>
        <w:tc>
          <w:tcPr>
            <w:tcW w:w="14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4</w:t>
            </w:r>
          </w:p>
        </w:tc>
        <w:tc>
          <w:tcPr>
            <w:tcW w:w="14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1</w:t>
            </w:r>
          </w:p>
        </w:tc>
        <w:tc>
          <w:tcPr>
            <w:tcW w:w="14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1</w:t>
            </w:r>
          </w:p>
        </w:tc>
        <w:tc>
          <w:tcPr>
            <w:tcW w:w="14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0</w:t>
            </w:r>
          </w:p>
        </w:tc>
        <w:tc>
          <w:tcPr>
            <w:tcW w:w="14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0</w:t>
            </w:r>
          </w:p>
        </w:tc>
        <w:tc>
          <w:tcPr>
            <w:tcW w:w="14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6</w:t>
            </w:r>
          </w:p>
        </w:tc>
      </w:tr>
    </w:tbl>
    <w:p w:rsidR="005521E4" w:rsidRDefault="005521E4" w:rsidP="005521E4">
      <w:pPr>
        <w:pStyle w:val="Heading2"/>
        <w:sectPr w:rsidR="005521E4" w:rsidSect="00D03C04">
          <w:pgSz w:w="16839" w:h="11907" w:orient="landscape" w:code="9"/>
          <w:pgMar w:top="1440" w:right="963" w:bottom="1558" w:left="1440" w:header="708" w:footer="708" w:gutter="0"/>
          <w:cols w:space="708"/>
          <w:docGrid w:linePitch="360"/>
        </w:sectPr>
      </w:pPr>
    </w:p>
    <w:p w:rsidR="005521E4" w:rsidRDefault="005521E4" w:rsidP="005521E4">
      <w:pPr>
        <w:pStyle w:val="Heading2"/>
      </w:pPr>
      <w:bookmarkStart w:id="71" w:name="_Toc506386065"/>
      <w:r>
        <w:lastRenderedPageBreak/>
        <w:t>Table 7</w:t>
      </w:r>
      <w:r w:rsidRPr="00683095">
        <w:t>.31: Deaths from malignancy by age group, Victoria 2016</w:t>
      </w:r>
      <w:bookmarkEnd w:id="71"/>
    </w:p>
    <w:tbl>
      <w:tblPr>
        <w:tblW w:w="14040" w:type="dxa"/>
        <w:tblInd w:w="93" w:type="dxa"/>
        <w:tblBorders>
          <w:insideH w:val="single" w:sz="4" w:space="0" w:color="auto"/>
        </w:tblBorders>
        <w:tblLook w:val="04A0" w:firstRow="1" w:lastRow="0" w:firstColumn="1" w:lastColumn="0" w:noHBand="0" w:noVBand="1"/>
      </w:tblPr>
      <w:tblGrid>
        <w:gridCol w:w="6120"/>
        <w:gridCol w:w="1320"/>
        <w:gridCol w:w="1320"/>
        <w:gridCol w:w="1320"/>
        <w:gridCol w:w="1320"/>
        <w:gridCol w:w="1320"/>
        <w:gridCol w:w="1320"/>
      </w:tblGrid>
      <w:tr w:rsidR="005521E4" w:rsidRPr="00683095" w:rsidTr="00D03C04">
        <w:trPr>
          <w:trHeight w:val="300"/>
        </w:trPr>
        <w:tc>
          <w:tcPr>
            <w:tcW w:w="6120" w:type="dxa"/>
            <w:vMerge w:val="restart"/>
            <w:shd w:val="clear" w:color="auto" w:fill="auto"/>
            <w:noWrap/>
            <w:vAlign w:val="bottom"/>
            <w:hideMark/>
          </w:tcPr>
          <w:p w:rsidR="005521E4" w:rsidRPr="00683095" w:rsidRDefault="005521E4" w:rsidP="00C762F2">
            <w:pPr>
              <w:pStyle w:val="DHHStablecolhead"/>
              <w:rPr>
                <w:lang w:eastAsia="en-AU"/>
              </w:rPr>
            </w:pPr>
            <w:r w:rsidRPr="00683095">
              <w:rPr>
                <w:lang w:eastAsia="en-AU"/>
              </w:rPr>
              <w:t> </w:t>
            </w:r>
          </w:p>
        </w:tc>
        <w:tc>
          <w:tcPr>
            <w:tcW w:w="7920" w:type="dxa"/>
            <w:gridSpan w:val="6"/>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Age group</w:t>
            </w:r>
          </w:p>
        </w:tc>
      </w:tr>
      <w:tr w:rsidR="005521E4" w:rsidRPr="00683095" w:rsidTr="00D03C04">
        <w:trPr>
          <w:trHeight w:val="300"/>
        </w:trPr>
        <w:tc>
          <w:tcPr>
            <w:tcW w:w="6120" w:type="dxa"/>
            <w:vMerge/>
            <w:vAlign w:val="center"/>
            <w:hideMark/>
          </w:tcPr>
          <w:p w:rsidR="005521E4" w:rsidRPr="00683095" w:rsidRDefault="005521E4" w:rsidP="00C762F2">
            <w:pPr>
              <w:pStyle w:val="DHHStablecolhead"/>
              <w:rPr>
                <w:lang w:eastAsia="en-AU"/>
              </w:rPr>
            </w:pPr>
          </w:p>
        </w:tc>
        <w:tc>
          <w:tcPr>
            <w:tcW w:w="13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28-364 days</w:t>
            </w:r>
          </w:p>
        </w:tc>
        <w:tc>
          <w:tcPr>
            <w:tcW w:w="13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1-4 years</w:t>
            </w:r>
          </w:p>
        </w:tc>
        <w:tc>
          <w:tcPr>
            <w:tcW w:w="13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5-9 years</w:t>
            </w:r>
          </w:p>
        </w:tc>
        <w:tc>
          <w:tcPr>
            <w:tcW w:w="13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10-14 years</w:t>
            </w:r>
          </w:p>
        </w:tc>
        <w:tc>
          <w:tcPr>
            <w:tcW w:w="13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15-17 years</w:t>
            </w:r>
          </w:p>
        </w:tc>
        <w:tc>
          <w:tcPr>
            <w:tcW w:w="1320" w:type="dxa"/>
            <w:shd w:val="clear" w:color="auto" w:fill="auto"/>
            <w:noWrap/>
            <w:vAlign w:val="bottom"/>
            <w:hideMark/>
          </w:tcPr>
          <w:p w:rsidR="005521E4" w:rsidRPr="00683095" w:rsidRDefault="005521E4" w:rsidP="00C762F2">
            <w:pPr>
              <w:pStyle w:val="DHHStablecolhead"/>
              <w:rPr>
                <w:bCs/>
                <w:lang w:eastAsia="en-AU"/>
              </w:rPr>
            </w:pPr>
            <w:r w:rsidRPr="00683095">
              <w:rPr>
                <w:bCs/>
                <w:lang w:eastAsia="en-AU"/>
              </w:rPr>
              <w:t>Total</w:t>
            </w:r>
          </w:p>
        </w:tc>
      </w:tr>
      <w:tr w:rsidR="005521E4" w:rsidRPr="00683095" w:rsidTr="00D03C04">
        <w:trPr>
          <w:trHeight w:val="300"/>
        </w:trPr>
        <w:tc>
          <w:tcPr>
            <w:tcW w:w="14040" w:type="dxa"/>
            <w:gridSpan w:val="7"/>
            <w:shd w:val="clear" w:color="auto" w:fill="auto"/>
            <w:noWrap/>
            <w:vAlign w:val="bottom"/>
            <w:hideMark/>
          </w:tcPr>
          <w:p w:rsidR="005521E4" w:rsidRPr="00683095" w:rsidRDefault="005521E4" w:rsidP="00C762F2">
            <w:pPr>
              <w:pStyle w:val="DHHStabletext"/>
              <w:rPr>
                <w:lang w:eastAsia="en-AU"/>
              </w:rPr>
            </w:pPr>
            <w:r w:rsidRPr="00683095">
              <w:rPr>
                <w:lang w:eastAsia="en-AU"/>
              </w:rPr>
              <w:t>Nervous system</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 xml:space="preserve">Neoplasm of brain stem </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4</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2</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6</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Neoplasm of spinal cord</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Neoplasm of cerebrum</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Pr>
                <w:lang w:eastAsia="en-AU"/>
              </w:rPr>
              <w:t>3</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Pr>
                <w:lang w:eastAsia="en-AU"/>
              </w:rPr>
              <w:t>3</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Neoplasm of frontal lobe</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2</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 xml:space="preserve">Neoplasm of temporal lobe </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 xml:space="preserve">Neoplasm of the pineal gland </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r>
      <w:tr w:rsidR="005521E4" w:rsidRPr="00683095" w:rsidTr="00D03C04">
        <w:trPr>
          <w:trHeight w:val="300"/>
        </w:trPr>
        <w:tc>
          <w:tcPr>
            <w:tcW w:w="14040" w:type="dxa"/>
            <w:gridSpan w:val="7"/>
            <w:shd w:val="clear" w:color="auto" w:fill="auto"/>
            <w:noWrap/>
            <w:vAlign w:val="bottom"/>
            <w:hideMark/>
          </w:tcPr>
          <w:p w:rsidR="005521E4" w:rsidRPr="00683095" w:rsidRDefault="005521E4" w:rsidP="00C762F2">
            <w:pPr>
              <w:pStyle w:val="DHHStabletext"/>
              <w:rPr>
                <w:lang w:eastAsia="en-AU"/>
              </w:rPr>
            </w:pPr>
            <w:r w:rsidRPr="00683095">
              <w:rPr>
                <w:lang w:eastAsia="en-AU"/>
              </w:rPr>
              <w:t>Leukaemia</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Acute lymphoblastic leuk</w:t>
            </w:r>
            <w:r>
              <w:rPr>
                <w:lang w:eastAsia="en-AU"/>
              </w:rPr>
              <w:t>a</w:t>
            </w:r>
            <w:r w:rsidRPr="00683095">
              <w:rPr>
                <w:lang w:eastAsia="en-AU"/>
              </w:rPr>
              <w:t xml:space="preserve">emia </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5A14A9" w:rsidRDefault="005521E4" w:rsidP="00C762F2">
            <w:pPr>
              <w:pStyle w:val="DHHStabletext"/>
              <w:rPr>
                <w:lang w:eastAsia="en-AU"/>
              </w:rPr>
            </w:pPr>
            <w:r w:rsidRPr="005A14A9">
              <w:rPr>
                <w:lang w:eastAsia="en-AU"/>
              </w:rPr>
              <w:t>2</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Acute myeloid leukaemia</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r>
      <w:tr w:rsidR="005521E4" w:rsidRPr="00683095" w:rsidTr="00D03C04">
        <w:trPr>
          <w:trHeight w:val="300"/>
        </w:trPr>
        <w:tc>
          <w:tcPr>
            <w:tcW w:w="14040" w:type="dxa"/>
            <w:gridSpan w:val="7"/>
            <w:shd w:val="clear" w:color="auto" w:fill="auto"/>
            <w:noWrap/>
            <w:vAlign w:val="bottom"/>
            <w:hideMark/>
          </w:tcPr>
          <w:p w:rsidR="005521E4" w:rsidRPr="00683095" w:rsidRDefault="005521E4" w:rsidP="00C762F2">
            <w:pPr>
              <w:pStyle w:val="DHHStabletext"/>
              <w:rPr>
                <w:lang w:eastAsia="en-AU"/>
              </w:rPr>
            </w:pPr>
            <w:r w:rsidRPr="00683095">
              <w:rPr>
                <w:lang w:eastAsia="en-AU"/>
              </w:rPr>
              <w:t>Other</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 xml:space="preserve">Neoplasm of connective and soft tissue of trunk, unspecified </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r>
      <w:tr w:rsidR="005521E4" w:rsidRPr="00683095" w:rsidTr="00D03C04">
        <w:trPr>
          <w:trHeight w:val="300"/>
        </w:trPr>
        <w:tc>
          <w:tcPr>
            <w:tcW w:w="6120" w:type="dxa"/>
            <w:shd w:val="clear" w:color="auto" w:fill="auto"/>
            <w:vAlign w:val="bottom"/>
            <w:hideMark/>
          </w:tcPr>
          <w:p w:rsidR="005521E4" w:rsidRPr="00683095" w:rsidRDefault="005521E4" w:rsidP="00C762F2">
            <w:pPr>
              <w:pStyle w:val="DHHStabletext"/>
              <w:rPr>
                <w:lang w:eastAsia="en-AU"/>
              </w:rPr>
            </w:pPr>
            <w:r w:rsidRPr="00683095">
              <w:rPr>
                <w:lang w:eastAsia="en-AU"/>
              </w:rPr>
              <w:t xml:space="preserve">Overlapping lesion of digestive system </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 xml:space="preserve">Neoplasm of long bones of lower limb </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2</w:t>
            </w:r>
          </w:p>
        </w:tc>
      </w:tr>
      <w:tr w:rsidR="005521E4" w:rsidRPr="00683095" w:rsidTr="00D03C04">
        <w:trPr>
          <w:trHeight w:val="300"/>
        </w:trPr>
        <w:tc>
          <w:tcPr>
            <w:tcW w:w="6120" w:type="dxa"/>
            <w:shd w:val="clear" w:color="auto" w:fill="auto"/>
            <w:hideMark/>
          </w:tcPr>
          <w:p w:rsidR="005521E4" w:rsidRPr="00683095" w:rsidRDefault="005521E4" w:rsidP="00C762F2">
            <w:pPr>
              <w:pStyle w:val="DHHStabletext"/>
              <w:rPr>
                <w:lang w:eastAsia="en-AU"/>
              </w:rPr>
            </w:pPr>
            <w:r w:rsidRPr="00683095">
              <w:rPr>
                <w:lang w:eastAsia="en-AU"/>
              </w:rPr>
              <w:t xml:space="preserve">Neoplasm of adrenal gland </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2</w:t>
            </w:r>
          </w:p>
        </w:tc>
      </w:tr>
      <w:tr w:rsidR="005521E4" w:rsidRPr="00683095" w:rsidTr="00D03C04">
        <w:trPr>
          <w:trHeight w:val="300"/>
        </w:trPr>
        <w:tc>
          <w:tcPr>
            <w:tcW w:w="6120" w:type="dxa"/>
            <w:shd w:val="clear" w:color="auto" w:fill="auto"/>
            <w:hideMark/>
          </w:tcPr>
          <w:p w:rsidR="005521E4" w:rsidRPr="00683095" w:rsidRDefault="005521E4" w:rsidP="00C762F2">
            <w:pPr>
              <w:pStyle w:val="DHHStabletext"/>
              <w:rPr>
                <w:lang w:eastAsia="en-AU"/>
              </w:rPr>
            </w:pPr>
            <w:r w:rsidRPr="00683095">
              <w:rPr>
                <w:lang w:eastAsia="en-AU"/>
              </w:rPr>
              <w:t>Overlapping lesion of other and ill-defined sites</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r>
      <w:tr w:rsidR="005521E4" w:rsidRPr="00683095" w:rsidTr="00D03C04">
        <w:trPr>
          <w:trHeight w:val="300"/>
        </w:trPr>
        <w:tc>
          <w:tcPr>
            <w:tcW w:w="6120" w:type="dxa"/>
            <w:shd w:val="clear" w:color="auto" w:fill="auto"/>
            <w:hideMark/>
          </w:tcPr>
          <w:p w:rsidR="005521E4" w:rsidRPr="00683095" w:rsidRDefault="005521E4" w:rsidP="00C762F2">
            <w:pPr>
              <w:pStyle w:val="DHHStabletext"/>
              <w:rPr>
                <w:lang w:eastAsia="en-AU"/>
              </w:rPr>
            </w:pPr>
            <w:r w:rsidRPr="00683095">
              <w:rPr>
                <w:lang w:eastAsia="en-AU"/>
              </w:rPr>
              <w:t>Other specified carcinomas of liver</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1</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hideMark/>
          </w:tcPr>
          <w:p w:rsidR="005521E4" w:rsidRPr="00683095" w:rsidRDefault="005521E4" w:rsidP="00C762F2">
            <w:pPr>
              <w:pStyle w:val="DHHStabletext"/>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text"/>
              <w:rPr>
                <w:lang w:eastAsia="en-AU"/>
              </w:rPr>
            </w:pPr>
            <w:r w:rsidRPr="00683095">
              <w:rPr>
                <w:lang w:eastAsia="en-AU"/>
              </w:rPr>
              <w:t>1</w:t>
            </w:r>
          </w:p>
        </w:tc>
      </w:tr>
      <w:tr w:rsidR="005521E4" w:rsidRPr="00683095" w:rsidTr="00D03C04">
        <w:trPr>
          <w:trHeight w:val="300"/>
        </w:trPr>
        <w:tc>
          <w:tcPr>
            <w:tcW w:w="61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Total</w:t>
            </w:r>
          </w:p>
        </w:tc>
        <w:tc>
          <w:tcPr>
            <w:tcW w:w="13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1</w:t>
            </w:r>
          </w:p>
        </w:tc>
        <w:tc>
          <w:tcPr>
            <w:tcW w:w="13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5</w:t>
            </w:r>
          </w:p>
        </w:tc>
        <w:tc>
          <w:tcPr>
            <w:tcW w:w="13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12</w:t>
            </w:r>
          </w:p>
        </w:tc>
        <w:tc>
          <w:tcPr>
            <w:tcW w:w="13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7</w:t>
            </w:r>
          </w:p>
        </w:tc>
        <w:tc>
          <w:tcPr>
            <w:tcW w:w="13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0</w:t>
            </w:r>
          </w:p>
        </w:tc>
        <w:tc>
          <w:tcPr>
            <w:tcW w:w="1320" w:type="dxa"/>
            <w:shd w:val="clear" w:color="auto" w:fill="auto"/>
            <w:noWrap/>
            <w:vAlign w:val="bottom"/>
            <w:hideMark/>
          </w:tcPr>
          <w:p w:rsidR="005521E4" w:rsidRPr="00683095" w:rsidRDefault="005521E4" w:rsidP="00C762F2">
            <w:pPr>
              <w:pStyle w:val="DHHStablecaption"/>
              <w:rPr>
                <w:lang w:eastAsia="en-AU"/>
              </w:rPr>
            </w:pPr>
            <w:r w:rsidRPr="00683095">
              <w:rPr>
                <w:lang w:eastAsia="en-AU"/>
              </w:rPr>
              <w:t>25</w:t>
            </w:r>
          </w:p>
        </w:tc>
      </w:tr>
    </w:tbl>
    <w:p w:rsidR="005521E4" w:rsidRDefault="005521E4" w:rsidP="005521E4">
      <w:pPr>
        <w:sectPr w:rsidR="005521E4" w:rsidSect="00D03C04">
          <w:pgSz w:w="16839" w:h="11907" w:orient="landscape" w:code="9"/>
          <w:pgMar w:top="1440" w:right="963" w:bottom="1558" w:left="1440" w:header="708" w:footer="708" w:gutter="0"/>
          <w:cols w:space="708"/>
          <w:docGrid w:linePitch="360"/>
        </w:sectPr>
      </w:pPr>
    </w:p>
    <w:p w:rsidR="005521E4" w:rsidRDefault="005521E4" w:rsidP="005521E4">
      <w:pPr>
        <w:pStyle w:val="Heading2"/>
      </w:pPr>
      <w:bookmarkStart w:id="72" w:name="_Toc506386066"/>
      <w:r>
        <w:lastRenderedPageBreak/>
        <w:t>Table 7</w:t>
      </w:r>
      <w:r w:rsidRPr="00683095">
        <w:t>.32: Deaths from other acquired disease by age group, Victoria 2016</w:t>
      </w:r>
      <w:bookmarkEnd w:id="72"/>
    </w:p>
    <w:tbl>
      <w:tblPr>
        <w:tblW w:w="12280" w:type="dxa"/>
        <w:tblInd w:w="93" w:type="dxa"/>
        <w:tblBorders>
          <w:insideH w:val="single" w:sz="4" w:space="0" w:color="auto"/>
        </w:tblBorders>
        <w:tblLook w:val="04A0" w:firstRow="1" w:lastRow="0" w:firstColumn="1" w:lastColumn="0" w:noHBand="0" w:noVBand="1"/>
      </w:tblPr>
      <w:tblGrid>
        <w:gridCol w:w="5440"/>
        <w:gridCol w:w="1140"/>
        <w:gridCol w:w="1140"/>
        <w:gridCol w:w="1140"/>
        <w:gridCol w:w="1140"/>
        <w:gridCol w:w="1140"/>
        <w:gridCol w:w="1140"/>
      </w:tblGrid>
      <w:tr w:rsidR="005521E4" w:rsidRPr="00683095" w:rsidTr="00D03C04">
        <w:trPr>
          <w:trHeight w:val="300"/>
        </w:trPr>
        <w:tc>
          <w:tcPr>
            <w:tcW w:w="5440" w:type="dxa"/>
            <w:vMerge w:val="restart"/>
            <w:shd w:val="clear" w:color="auto" w:fill="auto"/>
            <w:noWrap/>
            <w:vAlign w:val="bottom"/>
            <w:hideMark/>
          </w:tcPr>
          <w:p w:rsidR="005521E4" w:rsidRPr="00683095" w:rsidRDefault="005521E4" w:rsidP="00630522">
            <w:pPr>
              <w:pStyle w:val="DHHStablecolhead"/>
              <w:rPr>
                <w:lang w:eastAsia="en-AU"/>
              </w:rPr>
            </w:pPr>
            <w:r w:rsidRPr="00683095">
              <w:rPr>
                <w:lang w:eastAsia="en-AU"/>
              </w:rPr>
              <w:t> </w:t>
            </w:r>
          </w:p>
        </w:tc>
        <w:tc>
          <w:tcPr>
            <w:tcW w:w="6840" w:type="dxa"/>
            <w:gridSpan w:val="6"/>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Age group</w:t>
            </w:r>
          </w:p>
        </w:tc>
      </w:tr>
      <w:tr w:rsidR="005521E4" w:rsidRPr="00683095" w:rsidTr="00D03C04">
        <w:trPr>
          <w:trHeight w:val="300"/>
        </w:trPr>
        <w:tc>
          <w:tcPr>
            <w:tcW w:w="5440" w:type="dxa"/>
            <w:vMerge/>
            <w:vAlign w:val="center"/>
            <w:hideMark/>
          </w:tcPr>
          <w:p w:rsidR="005521E4" w:rsidRPr="00683095" w:rsidRDefault="005521E4" w:rsidP="00630522">
            <w:pPr>
              <w:pStyle w:val="DHHStablecolhead"/>
              <w:rPr>
                <w:lang w:eastAsia="en-AU"/>
              </w:rPr>
            </w:pPr>
          </w:p>
        </w:tc>
        <w:tc>
          <w:tcPr>
            <w:tcW w:w="1140"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28-364 days</w:t>
            </w:r>
          </w:p>
        </w:tc>
        <w:tc>
          <w:tcPr>
            <w:tcW w:w="1140"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1-4 years</w:t>
            </w:r>
          </w:p>
        </w:tc>
        <w:tc>
          <w:tcPr>
            <w:tcW w:w="1140"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5-9 years</w:t>
            </w:r>
          </w:p>
        </w:tc>
        <w:tc>
          <w:tcPr>
            <w:tcW w:w="1140"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10-14 years</w:t>
            </w:r>
          </w:p>
        </w:tc>
        <w:tc>
          <w:tcPr>
            <w:tcW w:w="1140"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15-17 years</w:t>
            </w:r>
          </w:p>
        </w:tc>
        <w:tc>
          <w:tcPr>
            <w:tcW w:w="1140"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Total</w:t>
            </w:r>
          </w:p>
        </w:tc>
      </w:tr>
      <w:tr w:rsidR="005521E4" w:rsidRPr="00683095" w:rsidTr="00D03C04">
        <w:trPr>
          <w:trHeight w:val="300"/>
        </w:trPr>
        <w:tc>
          <w:tcPr>
            <w:tcW w:w="544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Malnutrition</w:t>
            </w:r>
          </w:p>
        </w:tc>
        <w:tc>
          <w:tcPr>
            <w:tcW w:w="114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1</w:t>
            </w:r>
          </w:p>
        </w:tc>
        <w:tc>
          <w:tcPr>
            <w:tcW w:w="114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noWrap/>
            <w:vAlign w:val="bottom"/>
            <w:hideMark/>
          </w:tcPr>
          <w:p w:rsidR="005521E4" w:rsidRPr="005A14A9" w:rsidRDefault="005521E4" w:rsidP="00630522">
            <w:pPr>
              <w:pStyle w:val="DHHStabletext"/>
              <w:rPr>
                <w:b/>
                <w:lang w:eastAsia="en-AU"/>
              </w:rPr>
            </w:pPr>
            <w:r w:rsidRPr="005A14A9">
              <w:rPr>
                <w:b/>
                <w:lang w:eastAsia="en-AU"/>
              </w:rPr>
              <w:t>1</w:t>
            </w:r>
          </w:p>
        </w:tc>
      </w:tr>
      <w:tr w:rsidR="005521E4" w:rsidRPr="00683095" w:rsidTr="00D03C04">
        <w:trPr>
          <w:trHeight w:val="315"/>
        </w:trPr>
        <w:tc>
          <w:tcPr>
            <w:tcW w:w="5440" w:type="dxa"/>
            <w:shd w:val="clear" w:color="auto" w:fill="auto"/>
            <w:hideMark/>
          </w:tcPr>
          <w:p w:rsidR="005521E4" w:rsidRPr="00683095" w:rsidRDefault="005521E4" w:rsidP="00630522">
            <w:pPr>
              <w:pStyle w:val="DHHStabletext"/>
              <w:rPr>
                <w:lang w:eastAsia="en-AU"/>
              </w:rPr>
            </w:pPr>
            <w:r w:rsidRPr="00683095">
              <w:rPr>
                <w:lang w:eastAsia="en-AU"/>
              </w:rPr>
              <w:t xml:space="preserve">Diabetes mellitus with other specified complications </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1</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noWrap/>
            <w:vAlign w:val="bottom"/>
            <w:hideMark/>
          </w:tcPr>
          <w:p w:rsidR="005521E4" w:rsidRPr="00683095" w:rsidRDefault="005521E4" w:rsidP="00630522">
            <w:pPr>
              <w:pStyle w:val="DHHStabletext"/>
              <w:rPr>
                <w:b/>
                <w:bCs/>
                <w:lang w:eastAsia="en-AU"/>
              </w:rPr>
            </w:pPr>
            <w:r w:rsidRPr="00683095">
              <w:rPr>
                <w:b/>
                <w:bCs/>
                <w:lang w:eastAsia="en-AU"/>
              </w:rPr>
              <w:t>1</w:t>
            </w:r>
          </w:p>
        </w:tc>
      </w:tr>
      <w:tr w:rsidR="005521E4" w:rsidRPr="00683095" w:rsidTr="00D03C04">
        <w:trPr>
          <w:trHeight w:val="300"/>
        </w:trPr>
        <w:tc>
          <w:tcPr>
            <w:tcW w:w="5440" w:type="dxa"/>
            <w:shd w:val="clear" w:color="auto" w:fill="auto"/>
            <w:hideMark/>
          </w:tcPr>
          <w:p w:rsidR="005521E4" w:rsidRPr="00683095" w:rsidRDefault="005521E4" w:rsidP="00630522">
            <w:pPr>
              <w:pStyle w:val="DHHStabletext"/>
              <w:rPr>
                <w:lang w:eastAsia="en-AU"/>
              </w:rPr>
            </w:pPr>
            <w:r w:rsidRPr="00683095">
              <w:rPr>
                <w:lang w:eastAsia="en-AU"/>
              </w:rPr>
              <w:t>Asthma</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1</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2</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1</w:t>
            </w:r>
          </w:p>
        </w:tc>
        <w:tc>
          <w:tcPr>
            <w:tcW w:w="1140" w:type="dxa"/>
            <w:shd w:val="clear" w:color="auto" w:fill="auto"/>
            <w:noWrap/>
            <w:vAlign w:val="bottom"/>
            <w:hideMark/>
          </w:tcPr>
          <w:p w:rsidR="005521E4" w:rsidRPr="00683095" w:rsidRDefault="005521E4" w:rsidP="00630522">
            <w:pPr>
              <w:pStyle w:val="DHHStabletext"/>
              <w:rPr>
                <w:b/>
                <w:bCs/>
                <w:lang w:eastAsia="en-AU"/>
              </w:rPr>
            </w:pPr>
            <w:r w:rsidRPr="00683095">
              <w:rPr>
                <w:b/>
                <w:bCs/>
                <w:lang w:eastAsia="en-AU"/>
              </w:rPr>
              <w:t>4</w:t>
            </w:r>
          </w:p>
        </w:tc>
      </w:tr>
      <w:tr w:rsidR="005521E4" w:rsidRPr="00683095" w:rsidTr="00D03C04">
        <w:trPr>
          <w:trHeight w:val="300"/>
        </w:trPr>
        <w:tc>
          <w:tcPr>
            <w:tcW w:w="5440" w:type="dxa"/>
            <w:shd w:val="clear" w:color="auto" w:fill="auto"/>
            <w:hideMark/>
          </w:tcPr>
          <w:p w:rsidR="005521E4" w:rsidRPr="00683095" w:rsidRDefault="005521E4" w:rsidP="00630522">
            <w:pPr>
              <w:pStyle w:val="DHHStabletext"/>
              <w:rPr>
                <w:lang w:eastAsia="en-AU"/>
              </w:rPr>
            </w:pPr>
            <w:r w:rsidRPr="00683095">
              <w:rPr>
                <w:lang w:eastAsia="en-AU"/>
              </w:rPr>
              <w:t xml:space="preserve">Idiopathic aplastic anaemia </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1</w:t>
            </w:r>
          </w:p>
        </w:tc>
        <w:tc>
          <w:tcPr>
            <w:tcW w:w="1140" w:type="dxa"/>
            <w:shd w:val="clear" w:color="auto" w:fill="auto"/>
            <w:noWrap/>
            <w:vAlign w:val="bottom"/>
            <w:hideMark/>
          </w:tcPr>
          <w:p w:rsidR="005521E4" w:rsidRPr="00683095" w:rsidRDefault="005521E4" w:rsidP="00630522">
            <w:pPr>
              <w:pStyle w:val="DHHStabletext"/>
              <w:rPr>
                <w:b/>
                <w:bCs/>
                <w:lang w:eastAsia="en-AU"/>
              </w:rPr>
            </w:pPr>
            <w:r w:rsidRPr="00683095">
              <w:rPr>
                <w:b/>
                <w:bCs/>
                <w:lang w:eastAsia="en-AU"/>
              </w:rPr>
              <w:t>1</w:t>
            </w:r>
          </w:p>
        </w:tc>
      </w:tr>
      <w:tr w:rsidR="005521E4" w:rsidRPr="00683095" w:rsidTr="00D03C04">
        <w:trPr>
          <w:trHeight w:val="300"/>
        </w:trPr>
        <w:tc>
          <w:tcPr>
            <w:tcW w:w="5440" w:type="dxa"/>
            <w:shd w:val="clear" w:color="auto" w:fill="auto"/>
            <w:hideMark/>
          </w:tcPr>
          <w:p w:rsidR="005521E4" w:rsidRPr="00683095" w:rsidRDefault="005521E4" w:rsidP="00630522">
            <w:pPr>
              <w:pStyle w:val="DHHStabletext"/>
              <w:rPr>
                <w:lang w:eastAsia="en-AU"/>
              </w:rPr>
            </w:pPr>
            <w:r w:rsidRPr="00683095">
              <w:rPr>
                <w:lang w:eastAsia="en-AU"/>
              </w:rPr>
              <w:t xml:space="preserve">Acute myocarditis, unspecified </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1</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noWrap/>
            <w:vAlign w:val="bottom"/>
            <w:hideMark/>
          </w:tcPr>
          <w:p w:rsidR="005521E4" w:rsidRPr="00683095" w:rsidRDefault="005521E4" w:rsidP="00630522">
            <w:pPr>
              <w:pStyle w:val="DHHStabletext"/>
              <w:rPr>
                <w:b/>
                <w:bCs/>
                <w:lang w:eastAsia="en-AU"/>
              </w:rPr>
            </w:pPr>
            <w:r w:rsidRPr="00683095">
              <w:rPr>
                <w:b/>
                <w:bCs/>
                <w:lang w:eastAsia="en-AU"/>
              </w:rPr>
              <w:t>1</w:t>
            </w:r>
          </w:p>
        </w:tc>
      </w:tr>
      <w:tr w:rsidR="005521E4" w:rsidRPr="00683095" w:rsidTr="00D03C04">
        <w:trPr>
          <w:trHeight w:val="300"/>
        </w:trPr>
        <w:tc>
          <w:tcPr>
            <w:tcW w:w="5440" w:type="dxa"/>
            <w:shd w:val="clear" w:color="auto" w:fill="auto"/>
            <w:hideMark/>
          </w:tcPr>
          <w:p w:rsidR="005521E4" w:rsidRPr="00683095" w:rsidRDefault="005521E4" w:rsidP="00630522">
            <w:pPr>
              <w:pStyle w:val="DHHStabletext"/>
              <w:rPr>
                <w:lang w:eastAsia="en-AU"/>
              </w:rPr>
            </w:pPr>
            <w:r w:rsidRPr="00683095">
              <w:rPr>
                <w:lang w:eastAsia="en-AU"/>
              </w:rPr>
              <w:t xml:space="preserve">Cardiomyopathy, unspecified </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0</w:t>
            </w:r>
          </w:p>
        </w:tc>
        <w:tc>
          <w:tcPr>
            <w:tcW w:w="1140" w:type="dxa"/>
            <w:shd w:val="clear" w:color="auto" w:fill="auto"/>
            <w:hideMark/>
          </w:tcPr>
          <w:p w:rsidR="005521E4" w:rsidRPr="00683095" w:rsidRDefault="005521E4" w:rsidP="00630522">
            <w:pPr>
              <w:pStyle w:val="DHHStabletext"/>
              <w:rPr>
                <w:lang w:eastAsia="en-AU"/>
              </w:rPr>
            </w:pPr>
            <w:r w:rsidRPr="00683095">
              <w:rPr>
                <w:lang w:eastAsia="en-AU"/>
              </w:rPr>
              <w:t>1</w:t>
            </w:r>
          </w:p>
        </w:tc>
        <w:tc>
          <w:tcPr>
            <w:tcW w:w="1140" w:type="dxa"/>
            <w:shd w:val="clear" w:color="auto" w:fill="auto"/>
            <w:noWrap/>
            <w:vAlign w:val="bottom"/>
            <w:hideMark/>
          </w:tcPr>
          <w:p w:rsidR="005521E4" w:rsidRPr="00683095" w:rsidRDefault="005521E4" w:rsidP="00630522">
            <w:pPr>
              <w:pStyle w:val="DHHStabletext"/>
              <w:rPr>
                <w:b/>
                <w:bCs/>
                <w:lang w:eastAsia="en-AU"/>
              </w:rPr>
            </w:pPr>
            <w:r w:rsidRPr="00683095">
              <w:rPr>
                <w:b/>
                <w:bCs/>
                <w:lang w:eastAsia="en-AU"/>
              </w:rPr>
              <w:t>1</w:t>
            </w:r>
          </w:p>
        </w:tc>
      </w:tr>
      <w:tr w:rsidR="005521E4" w:rsidRPr="00683095" w:rsidTr="00D03C04">
        <w:trPr>
          <w:trHeight w:val="300"/>
        </w:trPr>
        <w:tc>
          <w:tcPr>
            <w:tcW w:w="5440"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Total</w:t>
            </w:r>
          </w:p>
        </w:tc>
        <w:tc>
          <w:tcPr>
            <w:tcW w:w="1140"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1</w:t>
            </w:r>
          </w:p>
        </w:tc>
        <w:tc>
          <w:tcPr>
            <w:tcW w:w="1140"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1</w:t>
            </w:r>
          </w:p>
        </w:tc>
        <w:tc>
          <w:tcPr>
            <w:tcW w:w="1140"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1</w:t>
            </w:r>
          </w:p>
        </w:tc>
        <w:tc>
          <w:tcPr>
            <w:tcW w:w="1140"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3</w:t>
            </w:r>
          </w:p>
        </w:tc>
        <w:tc>
          <w:tcPr>
            <w:tcW w:w="1140"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3</w:t>
            </w:r>
          </w:p>
        </w:tc>
        <w:tc>
          <w:tcPr>
            <w:tcW w:w="1140"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9</w:t>
            </w:r>
          </w:p>
        </w:tc>
      </w:tr>
    </w:tbl>
    <w:p w:rsidR="005521E4" w:rsidRDefault="005521E4" w:rsidP="005521E4"/>
    <w:p w:rsidR="005521E4" w:rsidRDefault="005521E4" w:rsidP="005521E4"/>
    <w:p w:rsidR="005521E4" w:rsidRDefault="005521E4" w:rsidP="005521E4">
      <w:pPr>
        <w:pStyle w:val="Heading2"/>
      </w:pPr>
      <w:bookmarkStart w:id="73" w:name="_Toc506386067"/>
      <w:r>
        <w:t>Table 7</w:t>
      </w:r>
      <w:r w:rsidRPr="00683095">
        <w:t xml:space="preserve">.33: Deaths from unascertained cause </w:t>
      </w:r>
      <w:r>
        <w:t xml:space="preserve">(undetermined) </w:t>
      </w:r>
      <w:r w:rsidRPr="00683095">
        <w:t>by age group, Victoria 2016</w:t>
      </w:r>
      <w:bookmarkEnd w:id="73"/>
    </w:p>
    <w:tbl>
      <w:tblPr>
        <w:tblW w:w="12640" w:type="dxa"/>
        <w:tblInd w:w="93" w:type="dxa"/>
        <w:tblBorders>
          <w:insideH w:val="single" w:sz="4" w:space="0" w:color="auto"/>
        </w:tblBorders>
        <w:tblLook w:val="04A0" w:firstRow="1" w:lastRow="0" w:firstColumn="1" w:lastColumn="0" w:noHBand="0" w:noVBand="1"/>
      </w:tblPr>
      <w:tblGrid>
        <w:gridCol w:w="5200"/>
        <w:gridCol w:w="1519"/>
        <w:gridCol w:w="1162"/>
        <w:gridCol w:w="1162"/>
        <w:gridCol w:w="1463"/>
        <w:gridCol w:w="1463"/>
        <w:gridCol w:w="694"/>
      </w:tblGrid>
      <w:tr w:rsidR="005521E4" w:rsidRPr="00683095" w:rsidTr="00D03C04">
        <w:trPr>
          <w:trHeight w:val="300"/>
        </w:trPr>
        <w:tc>
          <w:tcPr>
            <w:tcW w:w="5200" w:type="dxa"/>
            <w:vMerge w:val="restart"/>
            <w:shd w:val="clear" w:color="auto" w:fill="auto"/>
            <w:noWrap/>
            <w:vAlign w:val="bottom"/>
            <w:hideMark/>
          </w:tcPr>
          <w:p w:rsidR="005521E4" w:rsidRPr="00683095" w:rsidRDefault="005521E4" w:rsidP="00630522">
            <w:pPr>
              <w:pStyle w:val="DHHStablecolhead"/>
              <w:rPr>
                <w:lang w:eastAsia="en-AU"/>
              </w:rPr>
            </w:pPr>
            <w:r w:rsidRPr="00683095">
              <w:rPr>
                <w:lang w:eastAsia="en-AU"/>
              </w:rPr>
              <w:t> </w:t>
            </w:r>
          </w:p>
        </w:tc>
        <w:tc>
          <w:tcPr>
            <w:tcW w:w="7440" w:type="dxa"/>
            <w:gridSpan w:val="6"/>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 xml:space="preserve">                     Age group</w:t>
            </w:r>
          </w:p>
        </w:tc>
      </w:tr>
      <w:tr w:rsidR="005521E4" w:rsidRPr="00683095" w:rsidTr="00D03C04">
        <w:trPr>
          <w:trHeight w:val="300"/>
        </w:trPr>
        <w:tc>
          <w:tcPr>
            <w:tcW w:w="5200" w:type="dxa"/>
            <w:vMerge/>
            <w:vAlign w:val="center"/>
            <w:hideMark/>
          </w:tcPr>
          <w:p w:rsidR="005521E4" w:rsidRPr="00683095" w:rsidRDefault="005521E4" w:rsidP="00630522">
            <w:pPr>
              <w:pStyle w:val="DHHStablecolhead"/>
              <w:rPr>
                <w:lang w:eastAsia="en-AU"/>
              </w:rPr>
            </w:pPr>
          </w:p>
        </w:tc>
        <w:tc>
          <w:tcPr>
            <w:tcW w:w="1519"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28-364 days</w:t>
            </w:r>
          </w:p>
        </w:tc>
        <w:tc>
          <w:tcPr>
            <w:tcW w:w="1162"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1-4 years</w:t>
            </w:r>
          </w:p>
        </w:tc>
        <w:tc>
          <w:tcPr>
            <w:tcW w:w="1162"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5-9 years</w:t>
            </w:r>
          </w:p>
        </w:tc>
        <w:tc>
          <w:tcPr>
            <w:tcW w:w="1463"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10-14 years</w:t>
            </w:r>
          </w:p>
        </w:tc>
        <w:tc>
          <w:tcPr>
            <w:tcW w:w="1463"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15-17 years</w:t>
            </w:r>
          </w:p>
        </w:tc>
        <w:tc>
          <w:tcPr>
            <w:tcW w:w="671" w:type="dxa"/>
            <w:shd w:val="clear" w:color="auto" w:fill="auto"/>
            <w:noWrap/>
            <w:vAlign w:val="bottom"/>
            <w:hideMark/>
          </w:tcPr>
          <w:p w:rsidR="005521E4" w:rsidRPr="00683095" w:rsidRDefault="005521E4" w:rsidP="00630522">
            <w:pPr>
              <w:pStyle w:val="DHHStablecolhead"/>
              <w:rPr>
                <w:bCs/>
                <w:lang w:eastAsia="en-AU"/>
              </w:rPr>
            </w:pPr>
            <w:r w:rsidRPr="00683095">
              <w:rPr>
                <w:bCs/>
                <w:lang w:eastAsia="en-AU"/>
              </w:rPr>
              <w:t>Total</w:t>
            </w:r>
          </w:p>
        </w:tc>
      </w:tr>
      <w:tr w:rsidR="005521E4" w:rsidRPr="00683095" w:rsidTr="00D03C04">
        <w:trPr>
          <w:trHeight w:val="300"/>
        </w:trPr>
        <w:tc>
          <w:tcPr>
            <w:tcW w:w="520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Undetermined (autopsy performed)</w:t>
            </w:r>
          </w:p>
        </w:tc>
        <w:tc>
          <w:tcPr>
            <w:tcW w:w="1519" w:type="dxa"/>
            <w:shd w:val="clear" w:color="auto" w:fill="auto"/>
            <w:noWrap/>
            <w:vAlign w:val="bottom"/>
            <w:hideMark/>
          </w:tcPr>
          <w:p w:rsidR="005521E4" w:rsidRPr="00683095" w:rsidRDefault="005521E4" w:rsidP="00630522">
            <w:pPr>
              <w:pStyle w:val="DHHStabletext"/>
              <w:rPr>
                <w:lang w:eastAsia="en-AU"/>
              </w:rPr>
            </w:pPr>
            <w:r w:rsidRPr="00683095">
              <w:rPr>
                <w:lang w:eastAsia="en-AU"/>
              </w:rPr>
              <w:t>2</w:t>
            </w:r>
          </w:p>
        </w:tc>
        <w:tc>
          <w:tcPr>
            <w:tcW w:w="1162" w:type="dxa"/>
            <w:shd w:val="clear" w:color="auto" w:fill="auto"/>
            <w:noWrap/>
            <w:vAlign w:val="bottom"/>
            <w:hideMark/>
          </w:tcPr>
          <w:p w:rsidR="005521E4" w:rsidRPr="00683095" w:rsidRDefault="005521E4" w:rsidP="00630522">
            <w:pPr>
              <w:pStyle w:val="DHHStabletext"/>
              <w:rPr>
                <w:lang w:eastAsia="en-AU"/>
              </w:rPr>
            </w:pPr>
            <w:r w:rsidRPr="00683095">
              <w:rPr>
                <w:lang w:eastAsia="en-AU"/>
              </w:rPr>
              <w:t>5</w:t>
            </w:r>
          </w:p>
        </w:tc>
        <w:tc>
          <w:tcPr>
            <w:tcW w:w="1162" w:type="dxa"/>
            <w:shd w:val="clear" w:color="auto" w:fill="auto"/>
            <w:noWrap/>
            <w:vAlign w:val="bottom"/>
            <w:hideMark/>
          </w:tcPr>
          <w:p w:rsidR="005521E4" w:rsidRPr="00683095" w:rsidRDefault="005521E4" w:rsidP="00630522">
            <w:pPr>
              <w:pStyle w:val="DHHStabletext"/>
              <w:rPr>
                <w:lang w:eastAsia="en-AU"/>
              </w:rPr>
            </w:pPr>
            <w:r w:rsidRPr="00683095">
              <w:rPr>
                <w:lang w:eastAsia="en-AU"/>
              </w:rPr>
              <w:t>1</w:t>
            </w:r>
          </w:p>
        </w:tc>
        <w:tc>
          <w:tcPr>
            <w:tcW w:w="1463"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463" w:type="dxa"/>
            <w:shd w:val="clear" w:color="auto" w:fill="auto"/>
            <w:noWrap/>
            <w:vAlign w:val="bottom"/>
            <w:hideMark/>
          </w:tcPr>
          <w:p w:rsidR="005521E4" w:rsidRPr="00683095" w:rsidRDefault="005521E4" w:rsidP="00630522">
            <w:pPr>
              <w:pStyle w:val="DHHStabletext"/>
              <w:rPr>
                <w:lang w:eastAsia="en-AU"/>
              </w:rPr>
            </w:pPr>
            <w:r w:rsidRPr="00683095">
              <w:rPr>
                <w:lang w:eastAsia="en-AU"/>
              </w:rPr>
              <w:t>5</w:t>
            </w:r>
          </w:p>
        </w:tc>
        <w:tc>
          <w:tcPr>
            <w:tcW w:w="671" w:type="dxa"/>
            <w:shd w:val="clear" w:color="auto" w:fill="auto"/>
            <w:noWrap/>
            <w:vAlign w:val="bottom"/>
            <w:hideMark/>
          </w:tcPr>
          <w:p w:rsidR="005521E4" w:rsidRPr="00683095" w:rsidRDefault="005521E4" w:rsidP="00630522">
            <w:pPr>
              <w:pStyle w:val="DHHStabletext"/>
              <w:rPr>
                <w:b/>
                <w:bCs/>
                <w:lang w:eastAsia="en-AU"/>
              </w:rPr>
            </w:pPr>
            <w:r w:rsidRPr="00683095">
              <w:rPr>
                <w:b/>
                <w:bCs/>
                <w:lang w:eastAsia="en-AU"/>
              </w:rPr>
              <w:t>13</w:t>
            </w:r>
          </w:p>
        </w:tc>
      </w:tr>
      <w:tr w:rsidR="005521E4" w:rsidRPr="00683095" w:rsidTr="00D03C04">
        <w:trPr>
          <w:trHeight w:val="300"/>
        </w:trPr>
        <w:tc>
          <w:tcPr>
            <w:tcW w:w="520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 xml:space="preserve">Undetermined (autopsy not performed) </w:t>
            </w:r>
          </w:p>
        </w:tc>
        <w:tc>
          <w:tcPr>
            <w:tcW w:w="1519" w:type="dxa"/>
            <w:shd w:val="clear" w:color="auto" w:fill="auto"/>
            <w:noWrap/>
            <w:vAlign w:val="bottom"/>
            <w:hideMark/>
          </w:tcPr>
          <w:p w:rsidR="005521E4" w:rsidRPr="00683095" w:rsidRDefault="005521E4" w:rsidP="00630522">
            <w:pPr>
              <w:pStyle w:val="DHHStabletext"/>
              <w:rPr>
                <w:lang w:eastAsia="en-AU"/>
              </w:rPr>
            </w:pPr>
            <w:r w:rsidRPr="00683095">
              <w:rPr>
                <w:lang w:eastAsia="en-AU"/>
              </w:rPr>
              <w:t>2</w:t>
            </w:r>
          </w:p>
        </w:tc>
        <w:tc>
          <w:tcPr>
            <w:tcW w:w="1162"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162"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463" w:type="dxa"/>
            <w:shd w:val="clear" w:color="auto" w:fill="auto"/>
            <w:noWrap/>
            <w:vAlign w:val="bottom"/>
            <w:hideMark/>
          </w:tcPr>
          <w:p w:rsidR="005521E4" w:rsidRPr="00683095" w:rsidRDefault="005521E4" w:rsidP="00630522">
            <w:pPr>
              <w:pStyle w:val="DHHStabletext"/>
              <w:rPr>
                <w:lang w:eastAsia="en-AU"/>
              </w:rPr>
            </w:pPr>
            <w:r w:rsidRPr="00683095">
              <w:rPr>
                <w:lang w:eastAsia="en-AU"/>
              </w:rPr>
              <w:t>1</w:t>
            </w:r>
          </w:p>
        </w:tc>
        <w:tc>
          <w:tcPr>
            <w:tcW w:w="1463"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671" w:type="dxa"/>
            <w:shd w:val="clear" w:color="auto" w:fill="auto"/>
            <w:noWrap/>
            <w:vAlign w:val="bottom"/>
            <w:hideMark/>
          </w:tcPr>
          <w:p w:rsidR="005521E4" w:rsidRPr="00683095" w:rsidRDefault="005521E4" w:rsidP="00630522">
            <w:pPr>
              <w:pStyle w:val="DHHStabletext"/>
              <w:rPr>
                <w:b/>
                <w:bCs/>
                <w:lang w:eastAsia="en-AU"/>
              </w:rPr>
            </w:pPr>
            <w:r w:rsidRPr="00683095">
              <w:rPr>
                <w:b/>
                <w:bCs/>
                <w:lang w:eastAsia="en-AU"/>
              </w:rPr>
              <w:t>3</w:t>
            </w:r>
          </w:p>
        </w:tc>
      </w:tr>
      <w:tr w:rsidR="005521E4" w:rsidRPr="00683095" w:rsidTr="00D03C04">
        <w:trPr>
          <w:trHeight w:val="300"/>
        </w:trPr>
        <w:tc>
          <w:tcPr>
            <w:tcW w:w="5200" w:type="dxa"/>
            <w:shd w:val="clear" w:color="auto" w:fill="auto"/>
            <w:noWrap/>
            <w:vAlign w:val="bottom"/>
            <w:hideMark/>
          </w:tcPr>
          <w:p w:rsidR="005521E4" w:rsidRPr="00683095" w:rsidRDefault="005521E4" w:rsidP="00630522">
            <w:pPr>
              <w:pStyle w:val="DHHStabletext"/>
              <w:rPr>
                <w:lang w:eastAsia="en-AU"/>
              </w:rPr>
            </w:pPr>
            <w:r w:rsidRPr="00683095">
              <w:rPr>
                <w:lang w:eastAsia="en-AU"/>
              </w:rPr>
              <w:t>Undetermined (partial autopsy performed)</w:t>
            </w:r>
          </w:p>
        </w:tc>
        <w:tc>
          <w:tcPr>
            <w:tcW w:w="1519"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162"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162" w:type="dxa"/>
            <w:shd w:val="clear" w:color="auto" w:fill="auto"/>
            <w:noWrap/>
            <w:vAlign w:val="bottom"/>
            <w:hideMark/>
          </w:tcPr>
          <w:p w:rsidR="005521E4" w:rsidRPr="00683095" w:rsidRDefault="005521E4" w:rsidP="00630522">
            <w:pPr>
              <w:pStyle w:val="DHHStabletext"/>
              <w:rPr>
                <w:lang w:eastAsia="en-AU"/>
              </w:rPr>
            </w:pPr>
            <w:r w:rsidRPr="00683095">
              <w:rPr>
                <w:lang w:eastAsia="en-AU"/>
              </w:rPr>
              <w:t>1</w:t>
            </w:r>
          </w:p>
        </w:tc>
        <w:tc>
          <w:tcPr>
            <w:tcW w:w="1463"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1463" w:type="dxa"/>
            <w:shd w:val="clear" w:color="auto" w:fill="auto"/>
            <w:noWrap/>
            <w:vAlign w:val="bottom"/>
            <w:hideMark/>
          </w:tcPr>
          <w:p w:rsidR="005521E4" w:rsidRPr="00683095" w:rsidRDefault="005521E4" w:rsidP="00630522">
            <w:pPr>
              <w:pStyle w:val="DHHStabletext"/>
              <w:rPr>
                <w:lang w:eastAsia="en-AU"/>
              </w:rPr>
            </w:pPr>
            <w:r w:rsidRPr="00683095">
              <w:rPr>
                <w:lang w:eastAsia="en-AU"/>
              </w:rPr>
              <w:t>0</w:t>
            </w:r>
          </w:p>
        </w:tc>
        <w:tc>
          <w:tcPr>
            <w:tcW w:w="671" w:type="dxa"/>
            <w:shd w:val="clear" w:color="auto" w:fill="auto"/>
            <w:noWrap/>
            <w:vAlign w:val="bottom"/>
            <w:hideMark/>
          </w:tcPr>
          <w:p w:rsidR="005521E4" w:rsidRPr="00683095" w:rsidRDefault="005521E4" w:rsidP="00630522">
            <w:pPr>
              <w:pStyle w:val="DHHStabletext"/>
              <w:rPr>
                <w:b/>
                <w:bCs/>
                <w:lang w:eastAsia="en-AU"/>
              </w:rPr>
            </w:pPr>
            <w:r w:rsidRPr="00683095">
              <w:rPr>
                <w:b/>
                <w:bCs/>
                <w:lang w:eastAsia="en-AU"/>
              </w:rPr>
              <w:t>1</w:t>
            </w:r>
          </w:p>
        </w:tc>
      </w:tr>
      <w:tr w:rsidR="005521E4" w:rsidRPr="00683095" w:rsidTr="00D03C04">
        <w:trPr>
          <w:trHeight w:val="300"/>
        </w:trPr>
        <w:tc>
          <w:tcPr>
            <w:tcW w:w="5200"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Total</w:t>
            </w:r>
          </w:p>
        </w:tc>
        <w:tc>
          <w:tcPr>
            <w:tcW w:w="1519"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4</w:t>
            </w:r>
          </w:p>
        </w:tc>
        <w:tc>
          <w:tcPr>
            <w:tcW w:w="1162"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5</w:t>
            </w:r>
          </w:p>
        </w:tc>
        <w:tc>
          <w:tcPr>
            <w:tcW w:w="1162"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2</w:t>
            </w:r>
          </w:p>
        </w:tc>
        <w:tc>
          <w:tcPr>
            <w:tcW w:w="1463"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1</w:t>
            </w:r>
          </w:p>
        </w:tc>
        <w:tc>
          <w:tcPr>
            <w:tcW w:w="1463"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5</w:t>
            </w:r>
          </w:p>
        </w:tc>
        <w:tc>
          <w:tcPr>
            <w:tcW w:w="671" w:type="dxa"/>
            <w:shd w:val="clear" w:color="auto" w:fill="auto"/>
            <w:noWrap/>
            <w:vAlign w:val="bottom"/>
            <w:hideMark/>
          </w:tcPr>
          <w:p w:rsidR="005521E4" w:rsidRPr="00683095" w:rsidRDefault="005521E4" w:rsidP="00630522">
            <w:pPr>
              <w:pStyle w:val="DHHStablecaption"/>
              <w:rPr>
                <w:lang w:eastAsia="en-AU"/>
              </w:rPr>
            </w:pPr>
            <w:r w:rsidRPr="00683095">
              <w:rPr>
                <w:lang w:eastAsia="en-AU"/>
              </w:rPr>
              <w:t>17</w:t>
            </w:r>
          </w:p>
        </w:tc>
      </w:tr>
    </w:tbl>
    <w:p w:rsidR="005521E4" w:rsidRDefault="005521E4" w:rsidP="005521E4">
      <w:pPr>
        <w:sectPr w:rsidR="005521E4" w:rsidSect="00D03C04">
          <w:pgSz w:w="16839" w:h="11907" w:orient="landscape" w:code="9"/>
          <w:pgMar w:top="1440" w:right="963" w:bottom="1558" w:left="1440" w:header="708" w:footer="708" w:gutter="0"/>
          <w:cols w:space="708"/>
          <w:docGrid w:linePitch="360"/>
        </w:sectPr>
      </w:pPr>
    </w:p>
    <w:p w:rsidR="005521E4" w:rsidRDefault="005521E4" w:rsidP="005521E4">
      <w:pPr>
        <w:pStyle w:val="Heading2"/>
      </w:pPr>
      <w:bookmarkStart w:id="74" w:name="_Toc506386068"/>
      <w:r>
        <w:lastRenderedPageBreak/>
        <w:t>Table 7</w:t>
      </w:r>
      <w:r w:rsidRPr="004D7F98">
        <w:t>.34a: Intentional trauma and intentional self-harm deaths: post-neonatal infants and children (28 days to 14 years), Victoria 1997-2016</w:t>
      </w:r>
      <w:bookmarkEnd w:id="74"/>
    </w:p>
    <w:tbl>
      <w:tblPr>
        <w:tblW w:w="5242" w:type="pct"/>
        <w:tblBorders>
          <w:insideH w:val="single" w:sz="4" w:space="0" w:color="auto"/>
        </w:tblBorders>
        <w:tblLook w:val="04A0" w:firstRow="1" w:lastRow="0" w:firstColumn="1" w:lastColumn="0" w:noHBand="0" w:noVBand="1"/>
      </w:tblPr>
      <w:tblGrid>
        <w:gridCol w:w="2100"/>
        <w:gridCol w:w="663"/>
        <w:gridCol w:w="663"/>
        <w:gridCol w:w="663"/>
        <w:gridCol w:w="663"/>
        <w:gridCol w:w="663"/>
        <w:gridCol w:w="663"/>
        <w:gridCol w:w="663"/>
        <w:gridCol w:w="663"/>
        <w:gridCol w:w="663"/>
        <w:gridCol w:w="663"/>
        <w:gridCol w:w="663"/>
        <w:gridCol w:w="663"/>
        <w:gridCol w:w="663"/>
        <w:gridCol w:w="663"/>
        <w:gridCol w:w="663"/>
        <w:gridCol w:w="663"/>
        <w:gridCol w:w="664"/>
        <w:gridCol w:w="664"/>
        <w:gridCol w:w="664"/>
        <w:gridCol w:w="661"/>
      </w:tblGrid>
      <w:tr w:rsidR="005521E4" w:rsidRPr="004D7F98" w:rsidTr="00D03C04">
        <w:trPr>
          <w:trHeight w:val="303"/>
        </w:trPr>
        <w:tc>
          <w:tcPr>
            <w:tcW w:w="684" w:type="pct"/>
            <w:shd w:val="clear" w:color="auto" w:fill="auto"/>
            <w:noWrap/>
            <w:vAlign w:val="bottom"/>
            <w:hideMark/>
          </w:tcPr>
          <w:p w:rsidR="005521E4" w:rsidRPr="004D7F98" w:rsidRDefault="005521E4" w:rsidP="005521E4">
            <w:pPr>
              <w:spacing w:after="0" w:line="240" w:lineRule="auto"/>
              <w:rPr>
                <w:rFonts w:eastAsia="Times New Roman" w:cs="Calibri"/>
                <w:color w:val="000000"/>
                <w:lang w:eastAsia="en-AU"/>
              </w:rPr>
            </w:pP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1997</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1998</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1999</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2000</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2001</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2002</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2003</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2004</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2005</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2006</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2007</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2008</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2009</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2010</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2011</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2012</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2013</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2014</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2015</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2016</w:t>
            </w:r>
          </w:p>
        </w:tc>
      </w:tr>
      <w:tr w:rsidR="005521E4" w:rsidRPr="004D7F98" w:rsidTr="00D03C04">
        <w:trPr>
          <w:trHeight w:val="303"/>
        </w:trPr>
        <w:tc>
          <w:tcPr>
            <w:tcW w:w="684" w:type="pct"/>
            <w:shd w:val="clear" w:color="auto" w:fill="auto"/>
            <w:noWrap/>
            <w:vAlign w:val="bottom"/>
            <w:hideMark/>
          </w:tcPr>
          <w:p w:rsidR="005521E4" w:rsidRPr="004D7F98" w:rsidRDefault="005521E4" w:rsidP="00630522">
            <w:pPr>
              <w:pStyle w:val="DHHStabletext"/>
              <w:rPr>
                <w:lang w:eastAsia="en-AU"/>
              </w:rPr>
            </w:pPr>
            <w:r w:rsidRPr="004D7F98">
              <w:rPr>
                <w:lang w:eastAsia="en-AU"/>
              </w:rPr>
              <w:t>Intentional trauma</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1</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8</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3</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1</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3</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3</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9</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6</w:t>
            </w:r>
          </w:p>
        </w:tc>
      </w:tr>
      <w:tr w:rsidR="005521E4" w:rsidRPr="004D7F98" w:rsidTr="00D03C04">
        <w:trPr>
          <w:trHeight w:val="303"/>
        </w:trPr>
        <w:tc>
          <w:tcPr>
            <w:tcW w:w="684" w:type="pct"/>
            <w:shd w:val="clear" w:color="auto" w:fill="auto"/>
            <w:noWrap/>
            <w:vAlign w:val="bottom"/>
            <w:hideMark/>
          </w:tcPr>
          <w:p w:rsidR="005521E4" w:rsidRPr="004D7F98" w:rsidRDefault="005521E4" w:rsidP="00630522">
            <w:pPr>
              <w:pStyle w:val="DHHStabletext"/>
              <w:rPr>
                <w:lang w:eastAsia="en-AU"/>
              </w:rPr>
            </w:pPr>
            <w:r w:rsidRPr="004D7F98">
              <w:rPr>
                <w:lang w:eastAsia="en-AU"/>
              </w:rPr>
              <w:t>Intentional self-harm</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1</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2</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2</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1</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1</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0</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1</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3</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2</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3</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1</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1</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text"/>
              <w:rPr>
                <w:lang w:eastAsia="en-AU"/>
              </w:rPr>
            </w:pPr>
            <w:r w:rsidRPr="004D7F98">
              <w:rPr>
                <w:lang w:eastAsia="en-AU"/>
              </w:rPr>
              <w:t>2</w:t>
            </w:r>
          </w:p>
        </w:tc>
      </w:tr>
      <w:tr w:rsidR="005521E4" w:rsidRPr="004D7F98" w:rsidTr="00D03C04">
        <w:trPr>
          <w:trHeight w:val="303"/>
        </w:trPr>
        <w:tc>
          <w:tcPr>
            <w:tcW w:w="684"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Total</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7</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10</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9</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7</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5</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8</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9</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9</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4</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6</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14</w:t>
            </w:r>
          </w:p>
        </w:tc>
        <w:tc>
          <w:tcPr>
            <w:tcW w:w="216" w:type="pct"/>
            <w:shd w:val="clear" w:color="auto" w:fill="auto"/>
            <w:noWrap/>
            <w:vAlign w:val="bottom"/>
            <w:hideMark/>
          </w:tcPr>
          <w:p w:rsidR="005521E4" w:rsidRPr="004D7F98" w:rsidRDefault="005521E4" w:rsidP="00630522">
            <w:pPr>
              <w:pStyle w:val="DHHStablecaption"/>
              <w:rPr>
                <w:lang w:eastAsia="en-AU"/>
              </w:rPr>
            </w:pPr>
            <w:r w:rsidRPr="004D7F98">
              <w:rPr>
                <w:lang w:eastAsia="en-AU"/>
              </w:rPr>
              <w:t>8</w:t>
            </w:r>
          </w:p>
        </w:tc>
      </w:tr>
    </w:tbl>
    <w:p w:rsidR="005521E4" w:rsidRDefault="005521E4" w:rsidP="005521E4">
      <w:pPr>
        <w:spacing w:after="0" w:line="240" w:lineRule="auto"/>
        <w:rPr>
          <w:sz w:val="18"/>
          <w:szCs w:val="18"/>
        </w:rPr>
      </w:pPr>
    </w:p>
    <w:p w:rsidR="005521E4" w:rsidRPr="00EB163C" w:rsidRDefault="005521E4" w:rsidP="00630522">
      <w:pPr>
        <w:pStyle w:val="DHHStabletext"/>
      </w:pPr>
      <w:r w:rsidRPr="00EB163C">
        <w:t>The data is presented in Figure 7.2</w:t>
      </w:r>
      <w:r>
        <w:t>1a</w:t>
      </w:r>
    </w:p>
    <w:p w:rsidR="005521E4" w:rsidRDefault="005521E4" w:rsidP="005521E4">
      <w:pPr>
        <w:pStyle w:val="Heading2"/>
      </w:pPr>
    </w:p>
    <w:p w:rsidR="005521E4" w:rsidRPr="00EB163C" w:rsidRDefault="005521E4" w:rsidP="005521E4"/>
    <w:p w:rsidR="00630522" w:rsidRDefault="005521E4" w:rsidP="00630522">
      <w:pPr>
        <w:pStyle w:val="Heading2"/>
      </w:pPr>
      <w:bookmarkStart w:id="75" w:name="_Toc506386069"/>
      <w:r w:rsidRPr="004D7F98">
        <w:t xml:space="preserve">Figure </w:t>
      </w:r>
      <w:r>
        <w:t>7</w:t>
      </w:r>
      <w:r w:rsidRPr="004D7F98">
        <w:t>.21a: Intentional trauma and intentional self-harm deaths: post-neonatal infants and children (28 days to 14 years), Victoria 1997-2016</w:t>
      </w:r>
      <w:bookmarkEnd w:id="75"/>
    </w:p>
    <w:p w:rsidR="00630522" w:rsidRDefault="00630522" w:rsidP="00630522">
      <w:pPr>
        <w:pStyle w:val="DHHSbody"/>
      </w:pPr>
      <w:r>
        <w:rPr>
          <w:noProof/>
          <w:lang w:eastAsia="en-AU"/>
        </w:rPr>
        <w:drawing>
          <wp:inline distT="0" distB="0" distL="0" distR="0" wp14:anchorId="0CDBA69A" wp14:editId="61931DD0">
            <wp:extent cx="9166860" cy="2330713"/>
            <wp:effectExtent l="0" t="0" r="15240" b="1270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521E4" w:rsidRDefault="005521E4" w:rsidP="005521E4">
      <w:pPr>
        <w:pStyle w:val="Heading2"/>
      </w:pPr>
      <w:bookmarkStart w:id="76" w:name="_Toc506386070"/>
      <w:r>
        <w:lastRenderedPageBreak/>
        <w:t>Table 7</w:t>
      </w:r>
      <w:r w:rsidRPr="004D7F98">
        <w:t>.34b: Intentional trauma and intentional self-harm deaths: post-neonatal infants, child</w:t>
      </w:r>
      <w:r>
        <w:t>ren and adolescents</w:t>
      </w:r>
      <w:r w:rsidRPr="004D7F98">
        <w:rPr>
          <w:vertAlign w:val="superscript"/>
        </w:rPr>
        <w:t>ab</w:t>
      </w:r>
      <w:r>
        <w:t>,</w:t>
      </w:r>
      <w:r w:rsidRPr="004D7F98">
        <w:t xml:space="preserve"> Victoria 1997-2016</w:t>
      </w:r>
      <w:bookmarkEnd w:id="76"/>
    </w:p>
    <w:tbl>
      <w:tblPr>
        <w:tblW w:w="5242" w:type="pct"/>
        <w:tblBorders>
          <w:insideH w:val="single" w:sz="4" w:space="0" w:color="auto"/>
        </w:tblBorders>
        <w:tblLook w:val="04A0" w:firstRow="1" w:lastRow="0" w:firstColumn="1" w:lastColumn="0" w:noHBand="0" w:noVBand="1"/>
      </w:tblPr>
      <w:tblGrid>
        <w:gridCol w:w="2100"/>
        <w:gridCol w:w="663"/>
        <w:gridCol w:w="663"/>
        <w:gridCol w:w="663"/>
        <w:gridCol w:w="663"/>
        <w:gridCol w:w="663"/>
        <w:gridCol w:w="663"/>
        <w:gridCol w:w="663"/>
        <w:gridCol w:w="663"/>
        <w:gridCol w:w="663"/>
        <w:gridCol w:w="663"/>
        <w:gridCol w:w="663"/>
        <w:gridCol w:w="663"/>
        <w:gridCol w:w="663"/>
        <w:gridCol w:w="663"/>
        <w:gridCol w:w="663"/>
        <w:gridCol w:w="663"/>
        <w:gridCol w:w="664"/>
        <w:gridCol w:w="664"/>
        <w:gridCol w:w="664"/>
        <w:gridCol w:w="661"/>
      </w:tblGrid>
      <w:tr w:rsidR="005521E4" w:rsidRPr="004D7F98" w:rsidTr="00D03C04">
        <w:trPr>
          <w:trHeight w:val="303"/>
        </w:trPr>
        <w:tc>
          <w:tcPr>
            <w:tcW w:w="684" w:type="pct"/>
            <w:shd w:val="clear" w:color="auto" w:fill="auto"/>
            <w:noWrap/>
            <w:vAlign w:val="bottom"/>
            <w:hideMark/>
          </w:tcPr>
          <w:p w:rsidR="005521E4" w:rsidRPr="004D7F98" w:rsidRDefault="005521E4" w:rsidP="005521E4">
            <w:pPr>
              <w:spacing w:after="0" w:line="240" w:lineRule="auto"/>
              <w:rPr>
                <w:rFonts w:eastAsia="Times New Roman" w:cs="Calibri"/>
                <w:color w:val="000000"/>
                <w:lang w:eastAsia="en-AU"/>
              </w:rPr>
            </w:pPr>
            <w:r w:rsidRPr="004D7F98">
              <w:rPr>
                <w:rFonts w:eastAsia="Times New Roman" w:cs="Calibri"/>
                <w:color w:val="000000"/>
                <w:lang w:eastAsia="en-AU"/>
              </w:rPr>
              <w:t> </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1997</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1998</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1999</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2000</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2001</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2002</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2003</w:t>
            </w:r>
          </w:p>
        </w:tc>
        <w:tc>
          <w:tcPr>
            <w:tcW w:w="216" w:type="pct"/>
            <w:shd w:val="clear" w:color="auto" w:fill="auto"/>
            <w:noWrap/>
            <w:vAlign w:val="bottom"/>
            <w:hideMark/>
          </w:tcPr>
          <w:p w:rsidR="005521E4" w:rsidRPr="004D7F98" w:rsidRDefault="005521E4" w:rsidP="00630522">
            <w:pPr>
              <w:pStyle w:val="DHHStablecolhead"/>
              <w:rPr>
                <w:lang w:eastAsia="en-AU"/>
              </w:rPr>
            </w:pPr>
            <w:r w:rsidRPr="004D7F98">
              <w:rPr>
                <w:lang w:eastAsia="en-AU"/>
              </w:rPr>
              <w:t>2004</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2005</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2006</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2007</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2008</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2009</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2010</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2011</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2012</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2013</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2014</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2015</w:t>
            </w:r>
          </w:p>
        </w:tc>
        <w:tc>
          <w:tcPr>
            <w:tcW w:w="216" w:type="pct"/>
            <w:shd w:val="clear" w:color="000000" w:fill="D9D9D9"/>
            <w:noWrap/>
            <w:vAlign w:val="bottom"/>
            <w:hideMark/>
          </w:tcPr>
          <w:p w:rsidR="005521E4" w:rsidRPr="004D7F98" w:rsidRDefault="005521E4" w:rsidP="00630522">
            <w:pPr>
              <w:pStyle w:val="DHHStablecolhead"/>
              <w:rPr>
                <w:lang w:eastAsia="en-AU"/>
              </w:rPr>
            </w:pPr>
            <w:r w:rsidRPr="004D7F98">
              <w:rPr>
                <w:lang w:eastAsia="en-AU"/>
              </w:rPr>
              <w:t>2016</w:t>
            </w:r>
          </w:p>
        </w:tc>
      </w:tr>
      <w:tr w:rsidR="005521E4" w:rsidRPr="004D7F98" w:rsidTr="00D03C04">
        <w:trPr>
          <w:trHeight w:val="303"/>
        </w:trPr>
        <w:tc>
          <w:tcPr>
            <w:tcW w:w="684" w:type="pct"/>
            <w:shd w:val="clear" w:color="auto" w:fill="auto"/>
            <w:noWrap/>
            <w:vAlign w:val="bottom"/>
            <w:hideMark/>
          </w:tcPr>
          <w:p w:rsidR="005521E4" w:rsidRPr="00630522" w:rsidRDefault="005521E4" w:rsidP="00630522">
            <w:pPr>
              <w:pStyle w:val="DHHStabletext"/>
            </w:pPr>
            <w:r w:rsidRPr="00630522">
              <w:t>Intentional trauma</w:t>
            </w:r>
          </w:p>
        </w:tc>
        <w:tc>
          <w:tcPr>
            <w:tcW w:w="216" w:type="pct"/>
            <w:shd w:val="clear" w:color="auto" w:fill="auto"/>
            <w:noWrap/>
            <w:vAlign w:val="bottom"/>
            <w:hideMark/>
          </w:tcPr>
          <w:p w:rsidR="005521E4" w:rsidRPr="00630522" w:rsidRDefault="005521E4" w:rsidP="00630522">
            <w:pPr>
              <w:pStyle w:val="DHHStabletext"/>
            </w:pPr>
            <w:r w:rsidRPr="00630522">
              <w:t>6</w:t>
            </w:r>
          </w:p>
        </w:tc>
        <w:tc>
          <w:tcPr>
            <w:tcW w:w="216" w:type="pct"/>
            <w:shd w:val="clear" w:color="auto" w:fill="auto"/>
            <w:noWrap/>
            <w:vAlign w:val="bottom"/>
            <w:hideMark/>
          </w:tcPr>
          <w:p w:rsidR="005521E4" w:rsidRPr="00630522" w:rsidRDefault="005521E4" w:rsidP="00630522">
            <w:pPr>
              <w:pStyle w:val="DHHStabletext"/>
            </w:pPr>
            <w:r w:rsidRPr="00630522">
              <w:t>4</w:t>
            </w:r>
          </w:p>
        </w:tc>
        <w:tc>
          <w:tcPr>
            <w:tcW w:w="216" w:type="pct"/>
            <w:shd w:val="clear" w:color="auto" w:fill="auto"/>
            <w:noWrap/>
            <w:vAlign w:val="bottom"/>
            <w:hideMark/>
          </w:tcPr>
          <w:p w:rsidR="005521E4" w:rsidRPr="00630522" w:rsidRDefault="005521E4" w:rsidP="00630522">
            <w:pPr>
              <w:pStyle w:val="DHHStabletext"/>
            </w:pPr>
            <w:r w:rsidRPr="00630522">
              <w:t>1</w:t>
            </w:r>
          </w:p>
        </w:tc>
        <w:tc>
          <w:tcPr>
            <w:tcW w:w="216" w:type="pct"/>
            <w:shd w:val="clear" w:color="auto" w:fill="auto"/>
            <w:noWrap/>
            <w:vAlign w:val="bottom"/>
            <w:hideMark/>
          </w:tcPr>
          <w:p w:rsidR="005521E4" w:rsidRPr="00630522" w:rsidRDefault="005521E4" w:rsidP="00630522">
            <w:pPr>
              <w:pStyle w:val="DHHStabletext"/>
            </w:pPr>
            <w:r w:rsidRPr="00630522">
              <w:t>4</w:t>
            </w:r>
          </w:p>
        </w:tc>
        <w:tc>
          <w:tcPr>
            <w:tcW w:w="216" w:type="pct"/>
            <w:shd w:val="clear" w:color="auto" w:fill="auto"/>
            <w:noWrap/>
            <w:vAlign w:val="bottom"/>
            <w:hideMark/>
          </w:tcPr>
          <w:p w:rsidR="005521E4" w:rsidRPr="00630522" w:rsidRDefault="005521E4" w:rsidP="00630522">
            <w:pPr>
              <w:pStyle w:val="DHHStabletext"/>
            </w:pPr>
            <w:r w:rsidRPr="00630522">
              <w:t>4</w:t>
            </w:r>
          </w:p>
        </w:tc>
        <w:tc>
          <w:tcPr>
            <w:tcW w:w="216" w:type="pct"/>
            <w:shd w:val="clear" w:color="auto" w:fill="auto"/>
            <w:noWrap/>
            <w:vAlign w:val="bottom"/>
            <w:hideMark/>
          </w:tcPr>
          <w:p w:rsidR="005521E4" w:rsidRPr="00630522" w:rsidRDefault="005521E4" w:rsidP="00630522">
            <w:pPr>
              <w:pStyle w:val="DHHStabletext"/>
            </w:pPr>
            <w:r w:rsidRPr="00630522">
              <w:t>5</w:t>
            </w:r>
          </w:p>
        </w:tc>
        <w:tc>
          <w:tcPr>
            <w:tcW w:w="216" w:type="pct"/>
            <w:shd w:val="clear" w:color="auto" w:fill="auto"/>
            <w:noWrap/>
            <w:vAlign w:val="bottom"/>
            <w:hideMark/>
          </w:tcPr>
          <w:p w:rsidR="005521E4" w:rsidRPr="00630522" w:rsidRDefault="005521E4" w:rsidP="00630522">
            <w:pPr>
              <w:pStyle w:val="DHHStabletext"/>
            </w:pPr>
            <w:r w:rsidRPr="00630522">
              <w:t>6</w:t>
            </w:r>
          </w:p>
        </w:tc>
        <w:tc>
          <w:tcPr>
            <w:tcW w:w="216" w:type="pct"/>
            <w:shd w:val="clear" w:color="auto" w:fill="auto"/>
            <w:noWrap/>
            <w:vAlign w:val="bottom"/>
            <w:hideMark/>
          </w:tcPr>
          <w:p w:rsidR="005521E4" w:rsidRPr="00630522" w:rsidRDefault="005521E4" w:rsidP="00630522">
            <w:pPr>
              <w:pStyle w:val="DHHStabletext"/>
            </w:pPr>
            <w:r w:rsidRPr="00630522">
              <w:t>5</w:t>
            </w:r>
          </w:p>
        </w:tc>
        <w:tc>
          <w:tcPr>
            <w:tcW w:w="216" w:type="pct"/>
            <w:shd w:val="clear" w:color="000000" w:fill="D9D9D9"/>
            <w:noWrap/>
            <w:vAlign w:val="bottom"/>
            <w:hideMark/>
          </w:tcPr>
          <w:p w:rsidR="005521E4" w:rsidRPr="00630522" w:rsidRDefault="005521E4" w:rsidP="00630522">
            <w:pPr>
              <w:pStyle w:val="DHHStabletext"/>
            </w:pPr>
            <w:r w:rsidRPr="00630522">
              <w:t>10</w:t>
            </w:r>
          </w:p>
        </w:tc>
        <w:tc>
          <w:tcPr>
            <w:tcW w:w="216" w:type="pct"/>
            <w:shd w:val="clear" w:color="000000" w:fill="D9D9D9"/>
            <w:noWrap/>
            <w:vAlign w:val="bottom"/>
            <w:hideMark/>
          </w:tcPr>
          <w:p w:rsidR="005521E4" w:rsidRPr="00630522" w:rsidRDefault="005521E4" w:rsidP="00630522">
            <w:pPr>
              <w:pStyle w:val="DHHStabletext"/>
            </w:pPr>
            <w:r w:rsidRPr="00630522">
              <w:t>4</w:t>
            </w:r>
          </w:p>
        </w:tc>
        <w:tc>
          <w:tcPr>
            <w:tcW w:w="216" w:type="pct"/>
            <w:shd w:val="clear" w:color="000000" w:fill="D9D9D9"/>
            <w:noWrap/>
            <w:vAlign w:val="bottom"/>
            <w:hideMark/>
          </w:tcPr>
          <w:p w:rsidR="005521E4" w:rsidRPr="00630522" w:rsidRDefault="005521E4" w:rsidP="00630522">
            <w:pPr>
              <w:pStyle w:val="DHHStabletext"/>
            </w:pPr>
            <w:r w:rsidRPr="00630522">
              <w:t>2</w:t>
            </w:r>
          </w:p>
        </w:tc>
        <w:tc>
          <w:tcPr>
            <w:tcW w:w="216" w:type="pct"/>
            <w:shd w:val="clear" w:color="000000" w:fill="D9D9D9"/>
            <w:noWrap/>
            <w:vAlign w:val="bottom"/>
            <w:hideMark/>
          </w:tcPr>
          <w:p w:rsidR="005521E4" w:rsidRPr="00630522" w:rsidRDefault="005521E4" w:rsidP="00630522">
            <w:pPr>
              <w:pStyle w:val="DHHStabletext"/>
            </w:pPr>
            <w:r w:rsidRPr="00630522">
              <w:t>7</w:t>
            </w:r>
          </w:p>
        </w:tc>
        <w:tc>
          <w:tcPr>
            <w:tcW w:w="216" w:type="pct"/>
            <w:shd w:val="clear" w:color="000000" w:fill="D9D9D9"/>
            <w:noWrap/>
            <w:vAlign w:val="bottom"/>
            <w:hideMark/>
          </w:tcPr>
          <w:p w:rsidR="005521E4" w:rsidRPr="00630522" w:rsidRDefault="005521E4" w:rsidP="00630522">
            <w:pPr>
              <w:pStyle w:val="DHHStabletext"/>
            </w:pPr>
            <w:r w:rsidRPr="00630522">
              <w:t>4</w:t>
            </w:r>
          </w:p>
        </w:tc>
        <w:tc>
          <w:tcPr>
            <w:tcW w:w="216" w:type="pct"/>
            <w:shd w:val="clear" w:color="000000" w:fill="D9D9D9"/>
            <w:noWrap/>
            <w:vAlign w:val="bottom"/>
            <w:hideMark/>
          </w:tcPr>
          <w:p w:rsidR="005521E4" w:rsidRPr="00630522" w:rsidRDefault="005521E4" w:rsidP="00630522">
            <w:pPr>
              <w:pStyle w:val="DHHStabletext"/>
            </w:pPr>
            <w:r w:rsidRPr="00630522">
              <w:t>6</w:t>
            </w:r>
          </w:p>
        </w:tc>
        <w:tc>
          <w:tcPr>
            <w:tcW w:w="216" w:type="pct"/>
            <w:shd w:val="clear" w:color="000000" w:fill="D9D9D9"/>
            <w:noWrap/>
            <w:vAlign w:val="bottom"/>
            <w:hideMark/>
          </w:tcPr>
          <w:p w:rsidR="005521E4" w:rsidRPr="00630522" w:rsidRDefault="005521E4" w:rsidP="00630522">
            <w:pPr>
              <w:pStyle w:val="DHHStabletext"/>
            </w:pPr>
            <w:r w:rsidRPr="00630522">
              <w:t>4</w:t>
            </w:r>
          </w:p>
        </w:tc>
        <w:tc>
          <w:tcPr>
            <w:tcW w:w="216" w:type="pct"/>
            <w:shd w:val="clear" w:color="000000" w:fill="D9D9D9"/>
            <w:noWrap/>
            <w:vAlign w:val="bottom"/>
            <w:hideMark/>
          </w:tcPr>
          <w:p w:rsidR="005521E4" w:rsidRPr="00630522" w:rsidRDefault="005521E4" w:rsidP="00630522">
            <w:pPr>
              <w:pStyle w:val="DHHStabletext"/>
            </w:pPr>
            <w:r w:rsidRPr="00630522">
              <w:t>7</w:t>
            </w:r>
          </w:p>
        </w:tc>
        <w:tc>
          <w:tcPr>
            <w:tcW w:w="216" w:type="pct"/>
            <w:shd w:val="clear" w:color="000000" w:fill="D9D9D9"/>
            <w:noWrap/>
            <w:vAlign w:val="bottom"/>
            <w:hideMark/>
          </w:tcPr>
          <w:p w:rsidR="005521E4" w:rsidRPr="00630522" w:rsidRDefault="005521E4" w:rsidP="00630522">
            <w:pPr>
              <w:pStyle w:val="DHHStabletext"/>
            </w:pPr>
            <w:r w:rsidRPr="00630522">
              <w:t>3</w:t>
            </w:r>
          </w:p>
        </w:tc>
        <w:tc>
          <w:tcPr>
            <w:tcW w:w="216" w:type="pct"/>
            <w:shd w:val="clear" w:color="000000" w:fill="D9D9D9"/>
            <w:noWrap/>
            <w:vAlign w:val="bottom"/>
            <w:hideMark/>
          </w:tcPr>
          <w:p w:rsidR="005521E4" w:rsidRPr="00630522" w:rsidRDefault="005521E4" w:rsidP="00630522">
            <w:pPr>
              <w:pStyle w:val="DHHStabletext"/>
            </w:pPr>
            <w:r w:rsidRPr="00630522">
              <w:t>5</w:t>
            </w:r>
          </w:p>
        </w:tc>
        <w:tc>
          <w:tcPr>
            <w:tcW w:w="216" w:type="pct"/>
            <w:shd w:val="clear" w:color="000000" w:fill="D9D9D9"/>
            <w:noWrap/>
            <w:vAlign w:val="bottom"/>
            <w:hideMark/>
          </w:tcPr>
          <w:p w:rsidR="005521E4" w:rsidRPr="00630522" w:rsidRDefault="005521E4" w:rsidP="00630522">
            <w:pPr>
              <w:pStyle w:val="DHHStabletext"/>
            </w:pPr>
            <w:r w:rsidRPr="00630522">
              <w:t>11</w:t>
            </w:r>
          </w:p>
        </w:tc>
        <w:tc>
          <w:tcPr>
            <w:tcW w:w="216" w:type="pct"/>
            <w:shd w:val="clear" w:color="000000" w:fill="D9D9D9"/>
            <w:noWrap/>
            <w:vAlign w:val="bottom"/>
            <w:hideMark/>
          </w:tcPr>
          <w:p w:rsidR="005521E4" w:rsidRPr="00630522" w:rsidRDefault="005521E4" w:rsidP="00630522">
            <w:pPr>
              <w:pStyle w:val="DHHStabletext"/>
            </w:pPr>
            <w:r w:rsidRPr="00630522">
              <w:t>6</w:t>
            </w:r>
          </w:p>
        </w:tc>
      </w:tr>
      <w:tr w:rsidR="005521E4" w:rsidRPr="004D7F98" w:rsidTr="00D03C04">
        <w:trPr>
          <w:trHeight w:val="303"/>
        </w:trPr>
        <w:tc>
          <w:tcPr>
            <w:tcW w:w="684" w:type="pct"/>
            <w:shd w:val="clear" w:color="auto" w:fill="auto"/>
            <w:noWrap/>
            <w:vAlign w:val="bottom"/>
            <w:hideMark/>
          </w:tcPr>
          <w:p w:rsidR="005521E4" w:rsidRPr="00630522" w:rsidRDefault="005521E4" w:rsidP="00630522">
            <w:pPr>
              <w:pStyle w:val="DHHStabletext"/>
            </w:pPr>
            <w:r w:rsidRPr="00630522">
              <w:t>Intentional self-harm</w:t>
            </w:r>
          </w:p>
        </w:tc>
        <w:tc>
          <w:tcPr>
            <w:tcW w:w="216" w:type="pct"/>
            <w:shd w:val="clear" w:color="auto" w:fill="auto"/>
            <w:noWrap/>
            <w:vAlign w:val="bottom"/>
            <w:hideMark/>
          </w:tcPr>
          <w:p w:rsidR="005521E4" w:rsidRPr="00630522" w:rsidRDefault="005521E4" w:rsidP="00630522">
            <w:pPr>
              <w:pStyle w:val="DHHStabletext"/>
            </w:pPr>
            <w:r w:rsidRPr="00630522">
              <w:t>1</w:t>
            </w:r>
          </w:p>
        </w:tc>
        <w:tc>
          <w:tcPr>
            <w:tcW w:w="216" w:type="pct"/>
            <w:shd w:val="clear" w:color="auto" w:fill="auto"/>
            <w:noWrap/>
            <w:vAlign w:val="bottom"/>
            <w:hideMark/>
          </w:tcPr>
          <w:p w:rsidR="005521E4" w:rsidRPr="00630522" w:rsidRDefault="005521E4" w:rsidP="00630522">
            <w:pPr>
              <w:pStyle w:val="DHHStabletext"/>
            </w:pPr>
            <w:r w:rsidRPr="00630522">
              <w:t>2</w:t>
            </w:r>
          </w:p>
        </w:tc>
        <w:tc>
          <w:tcPr>
            <w:tcW w:w="216" w:type="pct"/>
            <w:shd w:val="clear" w:color="auto" w:fill="auto"/>
            <w:noWrap/>
            <w:vAlign w:val="bottom"/>
            <w:hideMark/>
          </w:tcPr>
          <w:p w:rsidR="005521E4" w:rsidRPr="00630522" w:rsidRDefault="005521E4" w:rsidP="00630522">
            <w:pPr>
              <w:pStyle w:val="DHHStabletext"/>
            </w:pPr>
            <w:r w:rsidRPr="00630522">
              <w:t>4</w:t>
            </w:r>
          </w:p>
        </w:tc>
        <w:tc>
          <w:tcPr>
            <w:tcW w:w="216" w:type="pct"/>
            <w:shd w:val="clear" w:color="auto" w:fill="auto"/>
            <w:noWrap/>
            <w:vAlign w:val="bottom"/>
            <w:hideMark/>
          </w:tcPr>
          <w:p w:rsidR="005521E4" w:rsidRPr="00630522" w:rsidRDefault="005521E4" w:rsidP="00630522">
            <w:pPr>
              <w:pStyle w:val="DHHStabletext"/>
            </w:pPr>
            <w:r w:rsidRPr="00630522">
              <w:t>2</w:t>
            </w:r>
          </w:p>
        </w:tc>
        <w:tc>
          <w:tcPr>
            <w:tcW w:w="216" w:type="pct"/>
            <w:shd w:val="clear" w:color="auto" w:fill="auto"/>
            <w:noWrap/>
            <w:vAlign w:val="bottom"/>
            <w:hideMark/>
          </w:tcPr>
          <w:p w:rsidR="005521E4" w:rsidRPr="00630522" w:rsidRDefault="005521E4" w:rsidP="00630522">
            <w:pPr>
              <w:pStyle w:val="DHHStabletext"/>
            </w:pPr>
            <w:r w:rsidRPr="00630522">
              <w:t>1</w:t>
            </w:r>
          </w:p>
        </w:tc>
        <w:tc>
          <w:tcPr>
            <w:tcW w:w="216" w:type="pct"/>
            <w:shd w:val="clear" w:color="auto" w:fill="auto"/>
            <w:noWrap/>
            <w:vAlign w:val="bottom"/>
            <w:hideMark/>
          </w:tcPr>
          <w:p w:rsidR="005521E4" w:rsidRPr="00630522" w:rsidRDefault="005521E4" w:rsidP="00630522">
            <w:pPr>
              <w:pStyle w:val="DHHStabletext"/>
            </w:pPr>
            <w:r w:rsidRPr="00630522">
              <w:t>1</w:t>
            </w:r>
          </w:p>
        </w:tc>
        <w:tc>
          <w:tcPr>
            <w:tcW w:w="216" w:type="pct"/>
            <w:shd w:val="clear" w:color="auto" w:fill="auto"/>
            <w:noWrap/>
            <w:vAlign w:val="bottom"/>
            <w:hideMark/>
          </w:tcPr>
          <w:p w:rsidR="005521E4" w:rsidRPr="00630522" w:rsidRDefault="005521E4" w:rsidP="00630522">
            <w:pPr>
              <w:pStyle w:val="DHHStabletext"/>
            </w:pPr>
            <w:r w:rsidRPr="00630522">
              <w:t>4</w:t>
            </w:r>
          </w:p>
        </w:tc>
        <w:tc>
          <w:tcPr>
            <w:tcW w:w="216" w:type="pct"/>
            <w:shd w:val="clear" w:color="auto" w:fill="auto"/>
            <w:noWrap/>
            <w:vAlign w:val="bottom"/>
            <w:hideMark/>
          </w:tcPr>
          <w:p w:rsidR="005521E4" w:rsidRPr="00630522" w:rsidRDefault="005521E4" w:rsidP="00630522">
            <w:pPr>
              <w:pStyle w:val="DHHStabletext"/>
            </w:pPr>
            <w:r w:rsidRPr="00630522">
              <w:t>0</w:t>
            </w:r>
          </w:p>
        </w:tc>
        <w:tc>
          <w:tcPr>
            <w:tcW w:w="216" w:type="pct"/>
            <w:shd w:val="clear" w:color="000000" w:fill="D9D9D9"/>
            <w:noWrap/>
            <w:vAlign w:val="bottom"/>
            <w:hideMark/>
          </w:tcPr>
          <w:p w:rsidR="005521E4" w:rsidRPr="00630522" w:rsidRDefault="005521E4" w:rsidP="00630522">
            <w:pPr>
              <w:pStyle w:val="DHHStabletext"/>
            </w:pPr>
            <w:r w:rsidRPr="00630522">
              <w:t>16</w:t>
            </w:r>
          </w:p>
        </w:tc>
        <w:tc>
          <w:tcPr>
            <w:tcW w:w="216" w:type="pct"/>
            <w:shd w:val="clear" w:color="000000" w:fill="D9D9D9"/>
            <w:noWrap/>
            <w:vAlign w:val="bottom"/>
            <w:hideMark/>
          </w:tcPr>
          <w:p w:rsidR="005521E4" w:rsidRPr="00630522" w:rsidRDefault="005521E4" w:rsidP="00630522">
            <w:pPr>
              <w:pStyle w:val="DHHStabletext"/>
            </w:pPr>
            <w:r w:rsidRPr="00630522">
              <w:t>12</w:t>
            </w:r>
          </w:p>
        </w:tc>
        <w:tc>
          <w:tcPr>
            <w:tcW w:w="216" w:type="pct"/>
            <w:shd w:val="clear" w:color="000000" w:fill="D9D9D9"/>
            <w:noWrap/>
            <w:vAlign w:val="bottom"/>
            <w:hideMark/>
          </w:tcPr>
          <w:p w:rsidR="005521E4" w:rsidRPr="00630522" w:rsidRDefault="005521E4" w:rsidP="00630522">
            <w:pPr>
              <w:pStyle w:val="DHHStabletext"/>
            </w:pPr>
            <w:r w:rsidRPr="00630522">
              <w:t>14</w:t>
            </w:r>
          </w:p>
        </w:tc>
        <w:tc>
          <w:tcPr>
            <w:tcW w:w="216" w:type="pct"/>
            <w:shd w:val="clear" w:color="000000" w:fill="D9D9D9"/>
            <w:noWrap/>
            <w:vAlign w:val="bottom"/>
            <w:hideMark/>
          </w:tcPr>
          <w:p w:rsidR="005521E4" w:rsidRPr="00630522" w:rsidRDefault="005521E4" w:rsidP="00630522">
            <w:pPr>
              <w:pStyle w:val="DHHStabletext"/>
            </w:pPr>
            <w:r w:rsidRPr="00630522">
              <w:t>15</w:t>
            </w:r>
          </w:p>
        </w:tc>
        <w:tc>
          <w:tcPr>
            <w:tcW w:w="216" w:type="pct"/>
            <w:shd w:val="clear" w:color="000000" w:fill="D9D9D9"/>
            <w:noWrap/>
            <w:vAlign w:val="bottom"/>
            <w:hideMark/>
          </w:tcPr>
          <w:p w:rsidR="005521E4" w:rsidRPr="00630522" w:rsidRDefault="005521E4" w:rsidP="00630522">
            <w:pPr>
              <w:pStyle w:val="DHHStabletext"/>
            </w:pPr>
            <w:r w:rsidRPr="00630522">
              <w:t>18</w:t>
            </w:r>
          </w:p>
        </w:tc>
        <w:tc>
          <w:tcPr>
            <w:tcW w:w="216" w:type="pct"/>
            <w:shd w:val="clear" w:color="000000" w:fill="D9D9D9"/>
            <w:noWrap/>
            <w:vAlign w:val="bottom"/>
            <w:hideMark/>
          </w:tcPr>
          <w:p w:rsidR="005521E4" w:rsidRPr="00630522" w:rsidRDefault="005521E4" w:rsidP="00630522">
            <w:pPr>
              <w:pStyle w:val="DHHStabletext"/>
            </w:pPr>
            <w:r w:rsidRPr="00630522">
              <w:t>15</w:t>
            </w:r>
          </w:p>
        </w:tc>
        <w:tc>
          <w:tcPr>
            <w:tcW w:w="216" w:type="pct"/>
            <w:shd w:val="clear" w:color="000000" w:fill="D9D9D9"/>
            <w:noWrap/>
            <w:vAlign w:val="bottom"/>
            <w:hideMark/>
          </w:tcPr>
          <w:p w:rsidR="005521E4" w:rsidRPr="00630522" w:rsidRDefault="005521E4" w:rsidP="00630522">
            <w:pPr>
              <w:pStyle w:val="DHHStabletext"/>
            </w:pPr>
            <w:r w:rsidRPr="00630522">
              <w:t>15</w:t>
            </w:r>
          </w:p>
        </w:tc>
        <w:tc>
          <w:tcPr>
            <w:tcW w:w="216" w:type="pct"/>
            <w:shd w:val="clear" w:color="000000" w:fill="D9D9D9"/>
            <w:noWrap/>
            <w:vAlign w:val="bottom"/>
            <w:hideMark/>
          </w:tcPr>
          <w:p w:rsidR="005521E4" w:rsidRPr="00630522" w:rsidRDefault="005521E4" w:rsidP="00630522">
            <w:pPr>
              <w:pStyle w:val="DHHStabletext"/>
            </w:pPr>
            <w:r w:rsidRPr="00630522">
              <w:t>25</w:t>
            </w:r>
          </w:p>
        </w:tc>
        <w:tc>
          <w:tcPr>
            <w:tcW w:w="216" w:type="pct"/>
            <w:shd w:val="clear" w:color="000000" w:fill="D9D9D9"/>
            <w:noWrap/>
            <w:vAlign w:val="bottom"/>
            <w:hideMark/>
          </w:tcPr>
          <w:p w:rsidR="005521E4" w:rsidRPr="00630522" w:rsidRDefault="005521E4" w:rsidP="00630522">
            <w:pPr>
              <w:pStyle w:val="DHHStabletext"/>
            </w:pPr>
            <w:r w:rsidRPr="00630522">
              <w:t>14</w:t>
            </w:r>
          </w:p>
        </w:tc>
        <w:tc>
          <w:tcPr>
            <w:tcW w:w="216" w:type="pct"/>
            <w:shd w:val="clear" w:color="000000" w:fill="D9D9D9"/>
            <w:noWrap/>
            <w:vAlign w:val="bottom"/>
            <w:hideMark/>
          </w:tcPr>
          <w:p w:rsidR="005521E4" w:rsidRPr="00630522" w:rsidRDefault="005521E4" w:rsidP="00630522">
            <w:pPr>
              <w:pStyle w:val="DHHStabletext"/>
            </w:pPr>
            <w:r w:rsidRPr="00630522">
              <w:t>17</w:t>
            </w:r>
          </w:p>
        </w:tc>
        <w:tc>
          <w:tcPr>
            <w:tcW w:w="216" w:type="pct"/>
            <w:shd w:val="clear" w:color="000000" w:fill="D9D9D9"/>
            <w:noWrap/>
            <w:vAlign w:val="bottom"/>
            <w:hideMark/>
          </w:tcPr>
          <w:p w:rsidR="005521E4" w:rsidRPr="00630522" w:rsidRDefault="005521E4" w:rsidP="00630522">
            <w:pPr>
              <w:pStyle w:val="DHHStabletext"/>
            </w:pPr>
            <w:r w:rsidRPr="00630522">
              <w:t>19</w:t>
            </w:r>
          </w:p>
        </w:tc>
        <w:tc>
          <w:tcPr>
            <w:tcW w:w="216" w:type="pct"/>
            <w:shd w:val="clear" w:color="000000" w:fill="D9D9D9"/>
            <w:noWrap/>
            <w:vAlign w:val="bottom"/>
            <w:hideMark/>
          </w:tcPr>
          <w:p w:rsidR="005521E4" w:rsidRPr="00630522" w:rsidRDefault="005521E4" w:rsidP="00630522">
            <w:pPr>
              <w:pStyle w:val="DHHStabletext"/>
            </w:pPr>
            <w:r w:rsidRPr="00630522">
              <w:t>18</w:t>
            </w:r>
          </w:p>
        </w:tc>
      </w:tr>
      <w:tr w:rsidR="005521E4" w:rsidRPr="004D7F98" w:rsidTr="00D03C04">
        <w:trPr>
          <w:trHeight w:val="303"/>
        </w:trPr>
        <w:tc>
          <w:tcPr>
            <w:tcW w:w="684" w:type="pct"/>
            <w:shd w:val="clear" w:color="auto" w:fill="auto"/>
            <w:noWrap/>
            <w:vAlign w:val="bottom"/>
            <w:hideMark/>
          </w:tcPr>
          <w:p w:rsidR="005521E4" w:rsidRPr="00630522" w:rsidRDefault="005521E4" w:rsidP="00630522">
            <w:pPr>
              <w:pStyle w:val="DHHStablecaption"/>
            </w:pPr>
            <w:r w:rsidRPr="00630522">
              <w:t>Total</w:t>
            </w:r>
          </w:p>
        </w:tc>
        <w:tc>
          <w:tcPr>
            <w:tcW w:w="216" w:type="pct"/>
            <w:shd w:val="clear" w:color="auto" w:fill="auto"/>
            <w:noWrap/>
            <w:vAlign w:val="bottom"/>
            <w:hideMark/>
          </w:tcPr>
          <w:p w:rsidR="005521E4" w:rsidRPr="00630522" w:rsidRDefault="005521E4" w:rsidP="00630522">
            <w:pPr>
              <w:pStyle w:val="DHHStablecaption"/>
            </w:pPr>
            <w:r w:rsidRPr="00630522">
              <w:t>7</w:t>
            </w:r>
          </w:p>
        </w:tc>
        <w:tc>
          <w:tcPr>
            <w:tcW w:w="216" w:type="pct"/>
            <w:shd w:val="clear" w:color="auto" w:fill="auto"/>
            <w:noWrap/>
            <w:vAlign w:val="bottom"/>
            <w:hideMark/>
          </w:tcPr>
          <w:p w:rsidR="005521E4" w:rsidRPr="00630522" w:rsidRDefault="005521E4" w:rsidP="00630522">
            <w:pPr>
              <w:pStyle w:val="DHHStablecaption"/>
            </w:pPr>
            <w:r w:rsidRPr="00630522">
              <w:t>6</w:t>
            </w:r>
          </w:p>
        </w:tc>
        <w:tc>
          <w:tcPr>
            <w:tcW w:w="216" w:type="pct"/>
            <w:shd w:val="clear" w:color="auto" w:fill="auto"/>
            <w:noWrap/>
            <w:vAlign w:val="bottom"/>
            <w:hideMark/>
          </w:tcPr>
          <w:p w:rsidR="005521E4" w:rsidRPr="00630522" w:rsidRDefault="005521E4" w:rsidP="00630522">
            <w:pPr>
              <w:pStyle w:val="DHHStablecaption"/>
            </w:pPr>
            <w:r w:rsidRPr="00630522">
              <w:t>5</w:t>
            </w:r>
          </w:p>
        </w:tc>
        <w:tc>
          <w:tcPr>
            <w:tcW w:w="216" w:type="pct"/>
            <w:shd w:val="clear" w:color="auto" w:fill="auto"/>
            <w:noWrap/>
            <w:vAlign w:val="bottom"/>
            <w:hideMark/>
          </w:tcPr>
          <w:p w:rsidR="005521E4" w:rsidRPr="00630522" w:rsidRDefault="005521E4" w:rsidP="00630522">
            <w:pPr>
              <w:pStyle w:val="DHHStablecaption"/>
            </w:pPr>
            <w:r w:rsidRPr="00630522">
              <w:t>6</w:t>
            </w:r>
          </w:p>
        </w:tc>
        <w:tc>
          <w:tcPr>
            <w:tcW w:w="216" w:type="pct"/>
            <w:shd w:val="clear" w:color="auto" w:fill="auto"/>
            <w:noWrap/>
            <w:vAlign w:val="bottom"/>
            <w:hideMark/>
          </w:tcPr>
          <w:p w:rsidR="005521E4" w:rsidRPr="00630522" w:rsidRDefault="005521E4" w:rsidP="00630522">
            <w:pPr>
              <w:pStyle w:val="DHHStablecaption"/>
            </w:pPr>
            <w:r w:rsidRPr="00630522">
              <w:t>5</w:t>
            </w:r>
          </w:p>
        </w:tc>
        <w:tc>
          <w:tcPr>
            <w:tcW w:w="216" w:type="pct"/>
            <w:shd w:val="clear" w:color="auto" w:fill="auto"/>
            <w:noWrap/>
            <w:vAlign w:val="bottom"/>
            <w:hideMark/>
          </w:tcPr>
          <w:p w:rsidR="005521E4" w:rsidRPr="00630522" w:rsidRDefault="005521E4" w:rsidP="00630522">
            <w:pPr>
              <w:pStyle w:val="DHHStablecaption"/>
            </w:pPr>
            <w:r w:rsidRPr="00630522">
              <w:t>6</w:t>
            </w:r>
          </w:p>
        </w:tc>
        <w:tc>
          <w:tcPr>
            <w:tcW w:w="216" w:type="pct"/>
            <w:shd w:val="clear" w:color="auto" w:fill="auto"/>
            <w:noWrap/>
            <w:vAlign w:val="bottom"/>
            <w:hideMark/>
          </w:tcPr>
          <w:p w:rsidR="005521E4" w:rsidRPr="00630522" w:rsidRDefault="005521E4" w:rsidP="00630522">
            <w:pPr>
              <w:pStyle w:val="DHHStablecaption"/>
            </w:pPr>
            <w:r w:rsidRPr="00630522">
              <w:t>10</w:t>
            </w:r>
          </w:p>
        </w:tc>
        <w:tc>
          <w:tcPr>
            <w:tcW w:w="216" w:type="pct"/>
            <w:shd w:val="clear" w:color="auto" w:fill="auto"/>
            <w:noWrap/>
            <w:vAlign w:val="bottom"/>
            <w:hideMark/>
          </w:tcPr>
          <w:p w:rsidR="005521E4" w:rsidRPr="00630522" w:rsidRDefault="005521E4" w:rsidP="00630522">
            <w:pPr>
              <w:pStyle w:val="DHHStablecaption"/>
            </w:pPr>
            <w:r w:rsidRPr="00630522">
              <w:t>5</w:t>
            </w:r>
          </w:p>
        </w:tc>
        <w:tc>
          <w:tcPr>
            <w:tcW w:w="216" w:type="pct"/>
            <w:shd w:val="clear" w:color="000000" w:fill="D9D9D9"/>
            <w:noWrap/>
            <w:vAlign w:val="bottom"/>
            <w:hideMark/>
          </w:tcPr>
          <w:p w:rsidR="005521E4" w:rsidRPr="00630522" w:rsidRDefault="005521E4" w:rsidP="00630522">
            <w:pPr>
              <w:pStyle w:val="DHHStablecaption"/>
            </w:pPr>
            <w:r w:rsidRPr="00630522">
              <w:t>26</w:t>
            </w:r>
          </w:p>
        </w:tc>
        <w:tc>
          <w:tcPr>
            <w:tcW w:w="216" w:type="pct"/>
            <w:shd w:val="clear" w:color="000000" w:fill="D9D9D9"/>
            <w:noWrap/>
            <w:vAlign w:val="bottom"/>
            <w:hideMark/>
          </w:tcPr>
          <w:p w:rsidR="005521E4" w:rsidRPr="00630522" w:rsidRDefault="005521E4" w:rsidP="00630522">
            <w:pPr>
              <w:pStyle w:val="DHHStablecaption"/>
            </w:pPr>
            <w:r w:rsidRPr="00630522">
              <w:t>16</w:t>
            </w:r>
          </w:p>
        </w:tc>
        <w:tc>
          <w:tcPr>
            <w:tcW w:w="216" w:type="pct"/>
            <w:shd w:val="clear" w:color="000000" w:fill="D9D9D9"/>
            <w:noWrap/>
            <w:vAlign w:val="bottom"/>
            <w:hideMark/>
          </w:tcPr>
          <w:p w:rsidR="005521E4" w:rsidRPr="00630522" w:rsidRDefault="005521E4" w:rsidP="00630522">
            <w:pPr>
              <w:pStyle w:val="DHHStablecaption"/>
            </w:pPr>
            <w:r w:rsidRPr="00630522">
              <w:t>16</w:t>
            </w:r>
          </w:p>
        </w:tc>
        <w:tc>
          <w:tcPr>
            <w:tcW w:w="216" w:type="pct"/>
            <w:shd w:val="clear" w:color="000000" w:fill="D9D9D9"/>
            <w:noWrap/>
            <w:vAlign w:val="bottom"/>
            <w:hideMark/>
          </w:tcPr>
          <w:p w:rsidR="005521E4" w:rsidRPr="00630522" w:rsidRDefault="005521E4" w:rsidP="00630522">
            <w:pPr>
              <w:pStyle w:val="DHHStablecaption"/>
            </w:pPr>
            <w:r w:rsidRPr="00630522">
              <w:t>22</w:t>
            </w:r>
          </w:p>
        </w:tc>
        <w:tc>
          <w:tcPr>
            <w:tcW w:w="216" w:type="pct"/>
            <w:shd w:val="clear" w:color="000000" w:fill="D9D9D9"/>
            <w:noWrap/>
            <w:vAlign w:val="bottom"/>
            <w:hideMark/>
          </w:tcPr>
          <w:p w:rsidR="005521E4" w:rsidRPr="00630522" w:rsidRDefault="005521E4" w:rsidP="00630522">
            <w:pPr>
              <w:pStyle w:val="DHHStablecaption"/>
            </w:pPr>
            <w:r w:rsidRPr="00630522">
              <w:t>22</w:t>
            </w:r>
          </w:p>
        </w:tc>
        <w:tc>
          <w:tcPr>
            <w:tcW w:w="216" w:type="pct"/>
            <w:shd w:val="clear" w:color="000000" w:fill="D9D9D9"/>
            <w:noWrap/>
            <w:vAlign w:val="bottom"/>
            <w:hideMark/>
          </w:tcPr>
          <w:p w:rsidR="005521E4" w:rsidRPr="00630522" w:rsidRDefault="005521E4" w:rsidP="00630522">
            <w:pPr>
              <w:pStyle w:val="DHHStablecaption"/>
            </w:pPr>
            <w:r w:rsidRPr="00630522">
              <w:t>21</w:t>
            </w:r>
          </w:p>
        </w:tc>
        <w:tc>
          <w:tcPr>
            <w:tcW w:w="216" w:type="pct"/>
            <w:shd w:val="clear" w:color="000000" w:fill="D9D9D9"/>
            <w:noWrap/>
            <w:vAlign w:val="bottom"/>
            <w:hideMark/>
          </w:tcPr>
          <w:p w:rsidR="005521E4" w:rsidRPr="00630522" w:rsidRDefault="005521E4" w:rsidP="00630522">
            <w:pPr>
              <w:pStyle w:val="DHHStablecaption"/>
            </w:pPr>
            <w:r w:rsidRPr="00630522">
              <w:t>19</w:t>
            </w:r>
          </w:p>
        </w:tc>
        <w:tc>
          <w:tcPr>
            <w:tcW w:w="216" w:type="pct"/>
            <w:shd w:val="clear" w:color="000000" w:fill="D9D9D9"/>
            <w:noWrap/>
            <w:vAlign w:val="bottom"/>
            <w:hideMark/>
          </w:tcPr>
          <w:p w:rsidR="005521E4" w:rsidRPr="00630522" w:rsidRDefault="005521E4" w:rsidP="00630522">
            <w:pPr>
              <w:pStyle w:val="DHHStablecaption"/>
            </w:pPr>
            <w:r w:rsidRPr="00630522">
              <w:t>32</w:t>
            </w:r>
          </w:p>
        </w:tc>
        <w:tc>
          <w:tcPr>
            <w:tcW w:w="216" w:type="pct"/>
            <w:shd w:val="clear" w:color="000000" w:fill="D9D9D9"/>
            <w:noWrap/>
            <w:vAlign w:val="bottom"/>
            <w:hideMark/>
          </w:tcPr>
          <w:p w:rsidR="005521E4" w:rsidRPr="00630522" w:rsidRDefault="005521E4" w:rsidP="00630522">
            <w:pPr>
              <w:pStyle w:val="DHHStablecaption"/>
            </w:pPr>
            <w:r w:rsidRPr="00630522">
              <w:t>17</w:t>
            </w:r>
          </w:p>
        </w:tc>
        <w:tc>
          <w:tcPr>
            <w:tcW w:w="216" w:type="pct"/>
            <w:shd w:val="clear" w:color="000000" w:fill="D9D9D9"/>
            <w:noWrap/>
            <w:vAlign w:val="bottom"/>
            <w:hideMark/>
          </w:tcPr>
          <w:p w:rsidR="005521E4" w:rsidRPr="00630522" w:rsidRDefault="005521E4" w:rsidP="00630522">
            <w:pPr>
              <w:pStyle w:val="DHHStablecaption"/>
            </w:pPr>
            <w:r w:rsidRPr="00630522">
              <w:t>22</w:t>
            </w:r>
          </w:p>
        </w:tc>
        <w:tc>
          <w:tcPr>
            <w:tcW w:w="216" w:type="pct"/>
            <w:shd w:val="clear" w:color="000000" w:fill="D9D9D9"/>
            <w:noWrap/>
            <w:vAlign w:val="bottom"/>
            <w:hideMark/>
          </w:tcPr>
          <w:p w:rsidR="005521E4" w:rsidRPr="00630522" w:rsidRDefault="005521E4" w:rsidP="00630522">
            <w:pPr>
              <w:pStyle w:val="DHHStablecaption"/>
            </w:pPr>
            <w:r w:rsidRPr="00630522">
              <w:t>30</w:t>
            </w:r>
          </w:p>
        </w:tc>
        <w:tc>
          <w:tcPr>
            <w:tcW w:w="216" w:type="pct"/>
            <w:shd w:val="clear" w:color="000000" w:fill="D9D9D9"/>
            <w:noWrap/>
            <w:vAlign w:val="bottom"/>
            <w:hideMark/>
          </w:tcPr>
          <w:p w:rsidR="005521E4" w:rsidRPr="00630522" w:rsidRDefault="005521E4" w:rsidP="00630522">
            <w:pPr>
              <w:pStyle w:val="DHHStablecaption"/>
            </w:pPr>
            <w:r w:rsidRPr="00630522">
              <w:t>24</w:t>
            </w:r>
          </w:p>
        </w:tc>
      </w:tr>
    </w:tbl>
    <w:p w:rsidR="005521E4" w:rsidRDefault="005521E4" w:rsidP="005521E4">
      <w:pPr>
        <w:pStyle w:val="ListParagraph"/>
        <w:spacing w:after="0" w:line="240" w:lineRule="auto"/>
        <w:ind w:left="360"/>
        <w:rPr>
          <w:sz w:val="20"/>
        </w:rPr>
      </w:pPr>
    </w:p>
    <w:p w:rsidR="005521E4" w:rsidRPr="004D7F98" w:rsidRDefault="00630522" w:rsidP="00630522">
      <w:pPr>
        <w:pStyle w:val="DHHStabletext"/>
      </w:pPr>
      <w:r>
        <w:rPr>
          <w:vertAlign w:val="superscript"/>
        </w:rPr>
        <w:t>a</w:t>
      </w:r>
      <w:r>
        <w:t xml:space="preserve"> </w:t>
      </w:r>
      <w:r w:rsidR="005521E4" w:rsidRPr="004D7F98">
        <w:t>1997-2004 children aged 28 days to 14 years</w:t>
      </w:r>
    </w:p>
    <w:p w:rsidR="005521E4" w:rsidRDefault="00630522" w:rsidP="00630522">
      <w:pPr>
        <w:pStyle w:val="DHHStabletext"/>
      </w:pPr>
      <w:r>
        <w:rPr>
          <w:vertAlign w:val="superscript"/>
        </w:rPr>
        <w:t>b</w:t>
      </w:r>
      <w:r>
        <w:t xml:space="preserve"> </w:t>
      </w:r>
      <w:r w:rsidR="005521E4" w:rsidRPr="004D7F98">
        <w:t>2005-2016 children and adolescents aged 28 days to 17 years</w:t>
      </w:r>
    </w:p>
    <w:p w:rsidR="005521E4" w:rsidRDefault="005521E4" w:rsidP="00630522">
      <w:pPr>
        <w:pStyle w:val="DHHStabletext"/>
        <w:rPr>
          <w:b/>
        </w:rPr>
      </w:pPr>
      <w:r w:rsidRPr="00EB163C">
        <w:rPr>
          <w:sz w:val="18"/>
          <w:szCs w:val="18"/>
        </w:rPr>
        <w:t>The data is presented in Figure 7.2</w:t>
      </w:r>
      <w:r>
        <w:rPr>
          <w:sz w:val="18"/>
          <w:szCs w:val="18"/>
        </w:rPr>
        <w:t>1b</w:t>
      </w:r>
    </w:p>
    <w:p w:rsidR="005521E4" w:rsidRDefault="005521E4" w:rsidP="0067235B">
      <w:pPr>
        <w:pStyle w:val="Heading2"/>
      </w:pPr>
      <w:bookmarkStart w:id="77" w:name="_Toc506386071"/>
      <w:r>
        <w:t>Figure 7</w:t>
      </w:r>
      <w:r w:rsidRPr="004D7F98">
        <w:t>.21b: Intentional trauma and intentional self-harm deaths: post-neonatal infa</w:t>
      </w:r>
      <w:r>
        <w:t>nts, children and adolescents,</w:t>
      </w:r>
      <w:r w:rsidRPr="004D7F98">
        <w:t xml:space="preserve"> Victoria 1997-2016</w:t>
      </w:r>
      <w:bookmarkEnd w:id="77"/>
    </w:p>
    <w:p w:rsidR="005521E4" w:rsidRPr="00EB163C" w:rsidRDefault="0067235B" w:rsidP="005521E4">
      <w:pPr>
        <w:spacing w:after="0" w:line="240" w:lineRule="auto"/>
        <w:rPr>
          <w:b/>
          <w:sz w:val="20"/>
        </w:rPr>
        <w:sectPr w:rsidR="005521E4" w:rsidRPr="00EB163C" w:rsidSect="00D03C04">
          <w:pgSz w:w="16839" w:h="11907" w:orient="landscape" w:code="9"/>
          <w:pgMar w:top="1440" w:right="963" w:bottom="1558" w:left="1440" w:header="708" w:footer="708" w:gutter="0"/>
          <w:cols w:space="708"/>
          <w:docGrid w:linePitch="360"/>
        </w:sectPr>
      </w:pPr>
      <w:r>
        <w:rPr>
          <w:noProof/>
          <w:lang w:eastAsia="en-AU"/>
        </w:rPr>
        <w:drawing>
          <wp:inline distT="0" distB="0" distL="0" distR="0" wp14:anchorId="3E098FE0" wp14:editId="0FE152AE">
            <wp:extent cx="9166860" cy="2319550"/>
            <wp:effectExtent l="0" t="0" r="15240" b="2413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521E4" w:rsidRDefault="005521E4" w:rsidP="005521E4">
      <w:pPr>
        <w:pStyle w:val="Heading2"/>
      </w:pPr>
      <w:bookmarkStart w:id="78" w:name="_Toc506386072"/>
      <w:r>
        <w:lastRenderedPageBreak/>
        <w:t>Table 7</w:t>
      </w:r>
      <w:r w:rsidRPr="00850579">
        <w:t>.35: Deaths from intentional trauma (inflicted by other) by age group, Victoria 2016</w:t>
      </w:r>
      <w:bookmarkEnd w:id="78"/>
    </w:p>
    <w:tbl>
      <w:tblPr>
        <w:tblW w:w="10120" w:type="dxa"/>
        <w:tblInd w:w="93" w:type="dxa"/>
        <w:tblBorders>
          <w:insideH w:val="single" w:sz="4" w:space="0" w:color="auto"/>
        </w:tblBorders>
        <w:tblLook w:val="04A0" w:firstRow="1" w:lastRow="0" w:firstColumn="1" w:lastColumn="0" w:noHBand="0" w:noVBand="1"/>
      </w:tblPr>
      <w:tblGrid>
        <w:gridCol w:w="3040"/>
        <w:gridCol w:w="1445"/>
        <w:gridCol w:w="1106"/>
        <w:gridCol w:w="1106"/>
        <w:gridCol w:w="1392"/>
        <w:gridCol w:w="1392"/>
        <w:gridCol w:w="694"/>
      </w:tblGrid>
      <w:tr w:rsidR="005521E4" w:rsidRPr="00850579" w:rsidTr="00D03C04">
        <w:trPr>
          <w:trHeight w:val="300"/>
        </w:trPr>
        <w:tc>
          <w:tcPr>
            <w:tcW w:w="3040" w:type="dxa"/>
            <w:vMerge w:val="restart"/>
            <w:shd w:val="clear" w:color="auto" w:fill="auto"/>
            <w:noWrap/>
            <w:vAlign w:val="bottom"/>
            <w:hideMark/>
          </w:tcPr>
          <w:p w:rsidR="005521E4" w:rsidRPr="00850579" w:rsidRDefault="005521E4" w:rsidP="007C57F0">
            <w:pPr>
              <w:pStyle w:val="DHHStablecolhead"/>
              <w:rPr>
                <w:lang w:eastAsia="en-AU"/>
              </w:rPr>
            </w:pPr>
            <w:r w:rsidRPr="00850579">
              <w:rPr>
                <w:lang w:eastAsia="en-AU"/>
              </w:rPr>
              <w:t> </w:t>
            </w:r>
          </w:p>
        </w:tc>
        <w:tc>
          <w:tcPr>
            <w:tcW w:w="7080" w:type="dxa"/>
            <w:gridSpan w:val="6"/>
            <w:shd w:val="clear" w:color="auto" w:fill="auto"/>
            <w:noWrap/>
            <w:vAlign w:val="bottom"/>
            <w:hideMark/>
          </w:tcPr>
          <w:p w:rsidR="005521E4" w:rsidRPr="00850579" w:rsidRDefault="005521E4" w:rsidP="007C57F0">
            <w:pPr>
              <w:pStyle w:val="DHHStablecolhead"/>
              <w:rPr>
                <w:bCs/>
                <w:lang w:eastAsia="en-AU"/>
              </w:rPr>
            </w:pPr>
            <w:r w:rsidRPr="00850579">
              <w:rPr>
                <w:bCs/>
                <w:lang w:eastAsia="en-AU"/>
              </w:rPr>
              <w:t xml:space="preserve">                     Age group</w:t>
            </w:r>
          </w:p>
        </w:tc>
      </w:tr>
      <w:tr w:rsidR="005521E4" w:rsidRPr="00850579" w:rsidTr="00D03C04">
        <w:trPr>
          <w:trHeight w:val="300"/>
        </w:trPr>
        <w:tc>
          <w:tcPr>
            <w:tcW w:w="3040" w:type="dxa"/>
            <w:vMerge/>
            <w:vAlign w:val="center"/>
            <w:hideMark/>
          </w:tcPr>
          <w:p w:rsidR="005521E4" w:rsidRPr="00850579" w:rsidRDefault="005521E4" w:rsidP="007C57F0">
            <w:pPr>
              <w:pStyle w:val="DHHStablecolhead"/>
              <w:rPr>
                <w:lang w:eastAsia="en-AU"/>
              </w:rPr>
            </w:pPr>
          </w:p>
        </w:tc>
        <w:tc>
          <w:tcPr>
            <w:tcW w:w="1445" w:type="dxa"/>
            <w:shd w:val="clear" w:color="auto" w:fill="auto"/>
            <w:noWrap/>
            <w:vAlign w:val="bottom"/>
            <w:hideMark/>
          </w:tcPr>
          <w:p w:rsidR="005521E4" w:rsidRPr="00850579" w:rsidRDefault="005521E4" w:rsidP="007C57F0">
            <w:pPr>
              <w:pStyle w:val="DHHStablecolhead"/>
              <w:rPr>
                <w:bCs/>
                <w:lang w:eastAsia="en-AU"/>
              </w:rPr>
            </w:pPr>
            <w:r w:rsidRPr="00850579">
              <w:rPr>
                <w:bCs/>
                <w:lang w:eastAsia="en-AU"/>
              </w:rPr>
              <w:t>28-364 days</w:t>
            </w:r>
          </w:p>
        </w:tc>
        <w:tc>
          <w:tcPr>
            <w:tcW w:w="1106" w:type="dxa"/>
            <w:shd w:val="clear" w:color="auto" w:fill="auto"/>
            <w:noWrap/>
            <w:vAlign w:val="bottom"/>
            <w:hideMark/>
          </w:tcPr>
          <w:p w:rsidR="005521E4" w:rsidRPr="00850579" w:rsidRDefault="005521E4" w:rsidP="007C57F0">
            <w:pPr>
              <w:pStyle w:val="DHHStablecolhead"/>
              <w:rPr>
                <w:bCs/>
                <w:lang w:eastAsia="en-AU"/>
              </w:rPr>
            </w:pPr>
            <w:r w:rsidRPr="00850579">
              <w:rPr>
                <w:bCs/>
                <w:lang w:eastAsia="en-AU"/>
              </w:rPr>
              <w:t>1-4 years</w:t>
            </w:r>
          </w:p>
        </w:tc>
        <w:tc>
          <w:tcPr>
            <w:tcW w:w="1106" w:type="dxa"/>
            <w:shd w:val="clear" w:color="auto" w:fill="auto"/>
            <w:noWrap/>
            <w:vAlign w:val="bottom"/>
            <w:hideMark/>
          </w:tcPr>
          <w:p w:rsidR="005521E4" w:rsidRPr="00850579" w:rsidRDefault="005521E4" w:rsidP="007C57F0">
            <w:pPr>
              <w:pStyle w:val="DHHStablecolhead"/>
              <w:rPr>
                <w:bCs/>
                <w:lang w:eastAsia="en-AU"/>
              </w:rPr>
            </w:pPr>
            <w:r w:rsidRPr="00850579">
              <w:rPr>
                <w:bCs/>
                <w:lang w:eastAsia="en-AU"/>
              </w:rPr>
              <w:t>5-9 years</w:t>
            </w:r>
          </w:p>
        </w:tc>
        <w:tc>
          <w:tcPr>
            <w:tcW w:w="1392" w:type="dxa"/>
            <w:shd w:val="clear" w:color="auto" w:fill="auto"/>
            <w:noWrap/>
            <w:vAlign w:val="bottom"/>
            <w:hideMark/>
          </w:tcPr>
          <w:p w:rsidR="005521E4" w:rsidRPr="00850579" w:rsidRDefault="005521E4" w:rsidP="007C57F0">
            <w:pPr>
              <w:pStyle w:val="DHHStablecolhead"/>
              <w:rPr>
                <w:bCs/>
                <w:lang w:eastAsia="en-AU"/>
              </w:rPr>
            </w:pPr>
            <w:r w:rsidRPr="00850579">
              <w:rPr>
                <w:bCs/>
                <w:lang w:eastAsia="en-AU"/>
              </w:rPr>
              <w:t>10-14 years</w:t>
            </w:r>
          </w:p>
        </w:tc>
        <w:tc>
          <w:tcPr>
            <w:tcW w:w="1392" w:type="dxa"/>
            <w:shd w:val="clear" w:color="auto" w:fill="auto"/>
            <w:noWrap/>
            <w:vAlign w:val="bottom"/>
            <w:hideMark/>
          </w:tcPr>
          <w:p w:rsidR="005521E4" w:rsidRPr="00850579" w:rsidRDefault="005521E4" w:rsidP="007C57F0">
            <w:pPr>
              <w:pStyle w:val="DHHStablecolhead"/>
              <w:rPr>
                <w:bCs/>
                <w:lang w:eastAsia="en-AU"/>
              </w:rPr>
            </w:pPr>
            <w:r w:rsidRPr="00850579">
              <w:rPr>
                <w:bCs/>
                <w:lang w:eastAsia="en-AU"/>
              </w:rPr>
              <w:t>15-17 years</w:t>
            </w:r>
          </w:p>
        </w:tc>
        <w:tc>
          <w:tcPr>
            <w:tcW w:w="639" w:type="dxa"/>
            <w:shd w:val="clear" w:color="auto" w:fill="auto"/>
            <w:noWrap/>
            <w:vAlign w:val="bottom"/>
            <w:hideMark/>
          </w:tcPr>
          <w:p w:rsidR="005521E4" w:rsidRPr="00850579" w:rsidRDefault="005521E4" w:rsidP="007C57F0">
            <w:pPr>
              <w:pStyle w:val="DHHStablecolhead"/>
              <w:rPr>
                <w:bCs/>
                <w:lang w:eastAsia="en-AU"/>
              </w:rPr>
            </w:pPr>
            <w:r w:rsidRPr="00850579">
              <w:rPr>
                <w:bCs/>
                <w:lang w:eastAsia="en-AU"/>
              </w:rPr>
              <w:t>Total</w:t>
            </w:r>
          </w:p>
        </w:tc>
      </w:tr>
      <w:tr w:rsidR="005521E4" w:rsidRPr="00850579" w:rsidTr="00D03C04">
        <w:trPr>
          <w:trHeight w:val="300"/>
        </w:trPr>
        <w:tc>
          <w:tcPr>
            <w:tcW w:w="3040" w:type="dxa"/>
            <w:shd w:val="clear" w:color="auto" w:fill="auto"/>
            <w:noWrap/>
            <w:vAlign w:val="bottom"/>
            <w:hideMark/>
          </w:tcPr>
          <w:p w:rsidR="005521E4" w:rsidRPr="00850579" w:rsidRDefault="005521E4" w:rsidP="007C57F0">
            <w:pPr>
              <w:pStyle w:val="DHHStabletext"/>
              <w:rPr>
                <w:lang w:eastAsia="en-AU"/>
              </w:rPr>
            </w:pPr>
            <w:r w:rsidRPr="00850579">
              <w:rPr>
                <w:lang w:eastAsia="en-AU"/>
              </w:rPr>
              <w:t xml:space="preserve">Skull fracture </w:t>
            </w:r>
          </w:p>
        </w:tc>
        <w:tc>
          <w:tcPr>
            <w:tcW w:w="1445"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106"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w:t>
            </w:r>
          </w:p>
        </w:tc>
        <w:tc>
          <w:tcPr>
            <w:tcW w:w="1106"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63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1</w:t>
            </w:r>
          </w:p>
        </w:tc>
      </w:tr>
      <w:tr w:rsidR="005521E4" w:rsidRPr="00850579" w:rsidTr="00D03C04">
        <w:trPr>
          <w:trHeight w:val="300"/>
        </w:trPr>
        <w:tc>
          <w:tcPr>
            <w:tcW w:w="3040" w:type="dxa"/>
            <w:shd w:val="clear" w:color="auto" w:fill="auto"/>
            <w:noWrap/>
            <w:vAlign w:val="bottom"/>
            <w:hideMark/>
          </w:tcPr>
          <w:p w:rsidR="005521E4" w:rsidRPr="00850579" w:rsidRDefault="005521E4" w:rsidP="007C57F0">
            <w:pPr>
              <w:pStyle w:val="DHHStabletext"/>
              <w:rPr>
                <w:lang w:eastAsia="en-AU"/>
              </w:rPr>
            </w:pPr>
            <w:r w:rsidRPr="00850579">
              <w:rPr>
                <w:lang w:eastAsia="en-AU"/>
              </w:rPr>
              <w:t xml:space="preserve">Head injury </w:t>
            </w:r>
          </w:p>
        </w:tc>
        <w:tc>
          <w:tcPr>
            <w:tcW w:w="1445" w:type="dxa"/>
            <w:shd w:val="clear" w:color="auto" w:fill="auto"/>
            <w:noWrap/>
            <w:vAlign w:val="bottom"/>
            <w:hideMark/>
          </w:tcPr>
          <w:p w:rsidR="005521E4" w:rsidRPr="00850579" w:rsidRDefault="005521E4" w:rsidP="007C57F0">
            <w:pPr>
              <w:pStyle w:val="DHHStabletext"/>
              <w:rPr>
                <w:lang w:eastAsia="en-AU"/>
              </w:rPr>
            </w:pPr>
            <w:r w:rsidRPr="00850579">
              <w:rPr>
                <w:lang w:eastAsia="en-AU"/>
              </w:rPr>
              <w:t>3</w:t>
            </w:r>
          </w:p>
        </w:tc>
        <w:tc>
          <w:tcPr>
            <w:tcW w:w="1106"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106"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63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3</w:t>
            </w:r>
          </w:p>
        </w:tc>
      </w:tr>
      <w:tr w:rsidR="005521E4" w:rsidRPr="00850579" w:rsidTr="00D03C04">
        <w:trPr>
          <w:trHeight w:val="300"/>
        </w:trPr>
        <w:tc>
          <w:tcPr>
            <w:tcW w:w="3040" w:type="dxa"/>
            <w:shd w:val="clear" w:color="auto" w:fill="auto"/>
            <w:noWrap/>
            <w:vAlign w:val="bottom"/>
            <w:hideMark/>
          </w:tcPr>
          <w:p w:rsidR="005521E4" w:rsidRPr="00850579" w:rsidRDefault="005521E4" w:rsidP="007C57F0">
            <w:pPr>
              <w:pStyle w:val="DHHStabletext"/>
              <w:rPr>
                <w:lang w:eastAsia="en-AU"/>
              </w:rPr>
            </w:pPr>
            <w:r w:rsidRPr="00850579">
              <w:rPr>
                <w:lang w:eastAsia="en-AU"/>
              </w:rPr>
              <w:t>Drowning</w:t>
            </w:r>
          </w:p>
        </w:tc>
        <w:tc>
          <w:tcPr>
            <w:tcW w:w="1445"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106"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w:t>
            </w:r>
          </w:p>
        </w:tc>
        <w:tc>
          <w:tcPr>
            <w:tcW w:w="1106"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63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1</w:t>
            </w:r>
          </w:p>
        </w:tc>
      </w:tr>
      <w:tr w:rsidR="005521E4" w:rsidRPr="00850579" w:rsidTr="00D03C04">
        <w:trPr>
          <w:trHeight w:val="300"/>
        </w:trPr>
        <w:tc>
          <w:tcPr>
            <w:tcW w:w="3040" w:type="dxa"/>
            <w:shd w:val="clear" w:color="auto" w:fill="auto"/>
            <w:noWrap/>
            <w:vAlign w:val="bottom"/>
            <w:hideMark/>
          </w:tcPr>
          <w:p w:rsidR="005521E4" w:rsidRPr="00850579" w:rsidRDefault="005521E4" w:rsidP="007C57F0">
            <w:pPr>
              <w:pStyle w:val="DHHStabletext"/>
              <w:rPr>
                <w:lang w:eastAsia="en-AU"/>
              </w:rPr>
            </w:pPr>
            <w:r w:rsidRPr="00850579">
              <w:rPr>
                <w:lang w:eastAsia="en-AU"/>
              </w:rPr>
              <w:t>Hypovolaemic shock</w:t>
            </w:r>
          </w:p>
        </w:tc>
        <w:tc>
          <w:tcPr>
            <w:tcW w:w="1445"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w:t>
            </w:r>
          </w:p>
        </w:tc>
        <w:tc>
          <w:tcPr>
            <w:tcW w:w="1106"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106"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63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1</w:t>
            </w:r>
          </w:p>
        </w:tc>
      </w:tr>
      <w:tr w:rsidR="005521E4" w:rsidRPr="00850579" w:rsidTr="00D03C04">
        <w:trPr>
          <w:trHeight w:val="300"/>
        </w:trPr>
        <w:tc>
          <w:tcPr>
            <w:tcW w:w="3040"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Total</w:t>
            </w:r>
          </w:p>
        </w:tc>
        <w:tc>
          <w:tcPr>
            <w:tcW w:w="1445"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4</w:t>
            </w:r>
          </w:p>
        </w:tc>
        <w:tc>
          <w:tcPr>
            <w:tcW w:w="1106"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2</w:t>
            </w:r>
          </w:p>
        </w:tc>
        <w:tc>
          <w:tcPr>
            <w:tcW w:w="1106"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0</w:t>
            </w:r>
          </w:p>
        </w:tc>
        <w:tc>
          <w:tcPr>
            <w:tcW w:w="1392"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0</w:t>
            </w:r>
          </w:p>
        </w:tc>
        <w:tc>
          <w:tcPr>
            <w:tcW w:w="639"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6</w:t>
            </w:r>
          </w:p>
        </w:tc>
      </w:tr>
    </w:tbl>
    <w:p w:rsidR="005521E4" w:rsidRDefault="005521E4" w:rsidP="005521E4">
      <w:pPr>
        <w:pStyle w:val="Heading2"/>
      </w:pPr>
    </w:p>
    <w:p w:rsidR="005521E4" w:rsidRDefault="005521E4" w:rsidP="005521E4">
      <w:pPr>
        <w:pStyle w:val="Heading2"/>
      </w:pPr>
      <w:bookmarkStart w:id="79" w:name="_Toc506386073"/>
      <w:r w:rsidRPr="00850579">
        <w:t xml:space="preserve">Table </w:t>
      </w:r>
      <w:r>
        <w:t>7</w:t>
      </w:r>
      <w:r w:rsidRPr="00850579">
        <w:t>.36: Deaths from intentional self-harm (including suicide) by age at death and gender, Victoria 2016</w:t>
      </w:r>
      <w:bookmarkEnd w:id="79"/>
    </w:p>
    <w:tbl>
      <w:tblPr>
        <w:tblW w:w="7127" w:type="dxa"/>
        <w:tblInd w:w="93" w:type="dxa"/>
        <w:tblBorders>
          <w:insideH w:val="single" w:sz="4" w:space="0" w:color="auto"/>
        </w:tblBorders>
        <w:tblLook w:val="04A0" w:firstRow="1" w:lastRow="0" w:firstColumn="1" w:lastColumn="0" w:noHBand="0" w:noVBand="1"/>
      </w:tblPr>
      <w:tblGrid>
        <w:gridCol w:w="2972"/>
        <w:gridCol w:w="1383"/>
        <w:gridCol w:w="1343"/>
        <w:gridCol w:w="1429"/>
      </w:tblGrid>
      <w:tr w:rsidR="005521E4" w:rsidRPr="00850579" w:rsidTr="00D03C04">
        <w:trPr>
          <w:trHeight w:val="293"/>
        </w:trPr>
        <w:tc>
          <w:tcPr>
            <w:tcW w:w="2972" w:type="dxa"/>
            <w:shd w:val="clear" w:color="auto" w:fill="auto"/>
            <w:noWrap/>
            <w:vAlign w:val="bottom"/>
            <w:hideMark/>
          </w:tcPr>
          <w:p w:rsidR="005521E4" w:rsidRPr="00850579" w:rsidRDefault="005521E4" w:rsidP="007C57F0">
            <w:pPr>
              <w:pStyle w:val="DHHStablecolhead"/>
              <w:rPr>
                <w:lang w:eastAsia="en-AU"/>
              </w:rPr>
            </w:pPr>
            <w:r w:rsidRPr="00850579">
              <w:rPr>
                <w:lang w:eastAsia="en-AU"/>
              </w:rPr>
              <w:t>Age at death</w:t>
            </w:r>
          </w:p>
        </w:tc>
        <w:tc>
          <w:tcPr>
            <w:tcW w:w="1383" w:type="dxa"/>
            <w:shd w:val="clear" w:color="auto" w:fill="auto"/>
            <w:noWrap/>
            <w:vAlign w:val="bottom"/>
            <w:hideMark/>
          </w:tcPr>
          <w:p w:rsidR="005521E4" w:rsidRPr="00850579" w:rsidRDefault="005521E4" w:rsidP="007C57F0">
            <w:pPr>
              <w:pStyle w:val="DHHStablecolhead"/>
              <w:rPr>
                <w:lang w:eastAsia="en-AU"/>
              </w:rPr>
            </w:pPr>
            <w:r w:rsidRPr="00850579">
              <w:rPr>
                <w:lang w:eastAsia="en-AU"/>
              </w:rPr>
              <w:t>Females</w:t>
            </w:r>
          </w:p>
        </w:tc>
        <w:tc>
          <w:tcPr>
            <w:tcW w:w="1343" w:type="dxa"/>
            <w:shd w:val="clear" w:color="auto" w:fill="auto"/>
            <w:noWrap/>
            <w:vAlign w:val="bottom"/>
            <w:hideMark/>
          </w:tcPr>
          <w:p w:rsidR="005521E4" w:rsidRPr="00850579" w:rsidRDefault="005521E4" w:rsidP="007C57F0">
            <w:pPr>
              <w:pStyle w:val="DHHStablecolhead"/>
              <w:rPr>
                <w:lang w:eastAsia="en-AU"/>
              </w:rPr>
            </w:pPr>
            <w:r w:rsidRPr="00850579">
              <w:rPr>
                <w:lang w:eastAsia="en-AU"/>
              </w:rPr>
              <w:t>Males</w:t>
            </w:r>
          </w:p>
        </w:tc>
        <w:tc>
          <w:tcPr>
            <w:tcW w:w="1429" w:type="dxa"/>
            <w:shd w:val="clear" w:color="auto" w:fill="auto"/>
            <w:noWrap/>
            <w:vAlign w:val="bottom"/>
            <w:hideMark/>
          </w:tcPr>
          <w:p w:rsidR="005521E4" w:rsidRPr="00850579" w:rsidRDefault="005521E4" w:rsidP="007C57F0">
            <w:pPr>
              <w:pStyle w:val="DHHStablecolhead"/>
              <w:rPr>
                <w:lang w:eastAsia="en-AU"/>
              </w:rPr>
            </w:pPr>
            <w:r w:rsidRPr="00850579">
              <w:rPr>
                <w:lang w:eastAsia="en-AU"/>
              </w:rPr>
              <w:t>Total</w:t>
            </w:r>
          </w:p>
        </w:tc>
      </w:tr>
      <w:tr w:rsidR="005521E4" w:rsidRPr="00850579" w:rsidTr="00D03C04">
        <w:trPr>
          <w:trHeight w:val="293"/>
        </w:trPr>
        <w:tc>
          <w:tcPr>
            <w:tcW w:w="297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12 years</w:t>
            </w:r>
          </w:p>
        </w:tc>
        <w:tc>
          <w:tcPr>
            <w:tcW w:w="138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4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w:t>
            </w:r>
          </w:p>
        </w:tc>
        <w:tc>
          <w:tcPr>
            <w:tcW w:w="142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1</w:t>
            </w:r>
          </w:p>
        </w:tc>
      </w:tr>
      <w:tr w:rsidR="005521E4" w:rsidRPr="00850579" w:rsidTr="00D03C04">
        <w:trPr>
          <w:trHeight w:val="293"/>
        </w:trPr>
        <w:tc>
          <w:tcPr>
            <w:tcW w:w="297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13 years</w:t>
            </w:r>
          </w:p>
        </w:tc>
        <w:tc>
          <w:tcPr>
            <w:tcW w:w="138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4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w:t>
            </w:r>
          </w:p>
        </w:tc>
        <w:tc>
          <w:tcPr>
            <w:tcW w:w="142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1</w:t>
            </w:r>
          </w:p>
        </w:tc>
      </w:tr>
      <w:tr w:rsidR="005521E4" w:rsidRPr="00850579" w:rsidTr="00D03C04">
        <w:trPr>
          <w:trHeight w:val="293"/>
        </w:trPr>
        <w:tc>
          <w:tcPr>
            <w:tcW w:w="297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14 years</w:t>
            </w:r>
          </w:p>
        </w:tc>
        <w:tc>
          <w:tcPr>
            <w:tcW w:w="138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4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42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0</w:t>
            </w:r>
          </w:p>
        </w:tc>
      </w:tr>
      <w:tr w:rsidR="005521E4" w:rsidRPr="00850579" w:rsidTr="00D03C04">
        <w:trPr>
          <w:trHeight w:val="293"/>
        </w:trPr>
        <w:tc>
          <w:tcPr>
            <w:tcW w:w="297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15 years</w:t>
            </w:r>
          </w:p>
        </w:tc>
        <w:tc>
          <w:tcPr>
            <w:tcW w:w="138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34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0</w:t>
            </w:r>
          </w:p>
        </w:tc>
        <w:tc>
          <w:tcPr>
            <w:tcW w:w="142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0</w:t>
            </w:r>
          </w:p>
        </w:tc>
      </w:tr>
      <w:tr w:rsidR="005521E4" w:rsidRPr="00850579" w:rsidTr="00D03C04">
        <w:trPr>
          <w:trHeight w:val="293"/>
        </w:trPr>
        <w:tc>
          <w:tcPr>
            <w:tcW w:w="297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16 years</w:t>
            </w:r>
          </w:p>
        </w:tc>
        <w:tc>
          <w:tcPr>
            <w:tcW w:w="138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w:t>
            </w:r>
          </w:p>
        </w:tc>
        <w:tc>
          <w:tcPr>
            <w:tcW w:w="134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3</w:t>
            </w:r>
          </w:p>
        </w:tc>
        <w:tc>
          <w:tcPr>
            <w:tcW w:w="142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4</w:t>
            </w:r>
          </w:p>
        </w:tc>
      </w:tr>
      <w:tr w:rsidR="005521E4" w:rsidRPr="00850579" w:rsidTr="00D03C04">
        <w:trPr>
          <w:trHeight w:val="293"/>
        </w:trPr>
        <w:tc>
          <w:tcPr>
            <w:tcW w:w="2972"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17 years</w:t>
            </w:r>
          </w:p>
        </w:tc>
        <w:tc>
          <w:tcPr>
            <w:tcW w:w="138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2</w:t>
            </w:r>
          </w:p>
        </w:tc>
        <w:tc>
          <w:tcPr>
            <w:tcW w:w="1343" w:type="dxa"/>
            <w:shd w:val="clear" w:color="auto" w:fill="auto"/>
            <w:noWrap/>
            <w:vAlign w:val="bottom"/>
            <w:hideMark/>
          </w:tcPr>
          <w:p w:rsidR="005521E4" w:rsidRPr="00850579" w:rsidRDefault="005521E4" w:rsidP="007C57F0">
            <w:pPr>
              <w:pStyle w:val="DHHStabletext"/>
              <w:rPr>
                <w:lang w:eastAsia="en-AU"/>
              </w:rPr>
            </w:pPr>
            <w:r w:rsidRPr="00850579">
              <w:rPr>
                <w:lang w:eastAsia="en-AU"/>
              </w:rPr>
              <w:t>10</w:t>
            </w:r>
          </w:p>
        </w:tc>
        <w:tc>
          <w:tcPr>
            <w:tcW w:w="1429" w:type="dxa"/>
            <w:shd w:val="clear" w:color="auto" w:fill="auto"/>
            <w:noWrap/>
            <w:vAlign w:val="bottom"/>
            <w:hideMark/>
          </w:tcPr>
          <w:p w:rsidR="005521E4" w:rsidRPr="00850579" w:rsidRDefault="005521E4" w:rsidP="007C57F0">
            <w:pPr>
              <w:pStyle w:val="DHHStabletext"/>
              <w:rPr>
                <w:b/>
                <w:bCs/>
                <w:lang w:eastAsia="en-AU"/>
              </w:rPr>
            </w:pPr>
            <w:r w:rsidRPr="00850579">
              <w:rPr>
                <w:b/>
                <w:bCs/>
                <w:lang w:eastAsia="en-AU"/>
              </w:rPr>
              <w:t>12</w:t>
            </w:r>
          </w:p>
        </w:tc>
      </w:tr>
      <w:tr w:rsidR="005521E4" w:rsidRPr="00850579" w:rsidTr="00D03C04">
        <w:trPr>
          <w:trHeight w:val="293"/>
        </w:trPr>
        <w:tc>
          <w:tcPr>
            <w:tcW w:w="2972"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Total</w:t>
            </w:r>
          </w:p>
        </w:tc>
        <w:tc>
          <w:tcPr>
            <w:tcW w:w="1383"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3</w:t>
            </w:r>
          </w:p>
        </w:tc>
        <w:tc>
          <w:tcPr>
            <w:tcW w:w="1343"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15</w:t>
            </w:r>
          </w:p>
        </w:tc>
        <w:tc>
          <w:tcPr>
            <w:tcW w:w="1429"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18</w:t>
            </w:r>
          </w:p>
        </w:tc>
      </w:tr>
      <w:tr w:rsidR="005521E4" w:rsidRPr="00850579" w:rsidTr="00D03C04">
        <w:trPr>
          <w:trHeight w:val="337"/>
        </w:trPr>
        <w:tc>
          <w:tcPr>
            <w:tcW w:w="2972"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Rate</w:t>
            </w:r>
            <w:r w:rsidRPr="00850579">
              <w:rPr>
                <w:vertAlign w:val="superscript"/>
                <w:lang w:eastAsia="en-AU"/>
              </w:rPr>
              <w:t>a</w:t>
            </w:r>
            <w:r w:rsidRPr="00850579">
              <w:rPr>
                <w:lang w:eastAsia="en-AU"/>
              </w:rPr>
              <w:t xml:space="preserve"> 13 to 17 years</w:t>
            </w:r>
          </w:p>
        </w:tc>
        <w:tc>
          <w:tcPr>
            <w:tcW w:w="1383"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1.8</w:t>
            </w:r>
          </w:p>
        </w:tc>
        <w:tc>
          <w:tcPr>
            <w:tcW w:w="1343"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8.5</w:t>
            </w:r>
          </w:p>
        </w:tc>
        <w:tc>
          <w:tcPr>
            <w:tcW w:w="1429"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5.2</w:t>
            </w:r>
          </w:p>
        </w:tc>
      </w:tr>
      <w:tr w:rsidR="005521E4" w:rsidRPr="00850579" w:rsidTr="00D03C04">
        <w:trPr>
          <w:trHeight w:val="337"/>
        </w:trPr>
        <w:tc>
          <w:tcPr>
            <w:tcW w:w="2972"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Rate</w:t>
            </w:r>
            <w:r w:rsidRPr="00850579">
              <w:rPr>
                <w:vertAlign w:val="superscript"/>
                <w:lang w:eastAsia="en-AU"/>
              </w:rPr>
              <w:t>a</w:t>
            </w:r>
            <w:r w:rsidRPr="00850579">
              <w:rPr>
                <w:lang w:eastAsia="en-AU"/>
              </w:rPr>
              <w:t xml:space="preserve"> 15 to 17 years</w:t>
            </w:r>
          </w:p>
        </w:tc>
        <w:tc>
          <w:tcPr>
            <w:tcW w:w="1383"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2.9</w:t>
            </w:r>
          </w:p>
        </w:tc>
        <w:tc>
          <w:tcPr>
            <w:tcW w:w="1343"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12.1</w:t>
            </w:r>
          </w:p>
        </w:tc>
        <w:tc>
          <w:tcPr>
            <w:tcW w:w="1429" w:type="dxa"/>
            <w:shd w:val="clear" w:color="auto" w:fill="auto"/>
            <w:noWrap/>
            <w:vAlign w:val="bottom"/>
            <w:hideMark/>
          </w:tcPr>
          <w:p w:rsidR="005521E4" w:rsidRPr="00850579" w:rsidRDefault="005521E4" w:rsidP="007C57F0">
            <w:pPr>
              <w:pStyle w:val="DHHStablecaption"/>
              <w:rPr>
                <w:lang w:eastAsia="en-AU"/>
              </w:rPr>
            </w:pPr>
            <w:r w:rsidRPr="00850579">
              <w:rPr>
                <w:lang w:eastAsia="en-AU"/>
              </w:rPr>
              <w:t>7.6</w:t>
            </w:r>
          </w:p>
        </w:tc>
      </w:tr>
    </w:tbl>
    <w:p w:rsidR="005521E4" w:rsidRDefault="005521E4" w:rsidP="005521E4">
      <w:pPr>
        <w:spacing w:after="0" w:line="240" w:lineRule="auto"/>
        <w:rPr>
          <w:sz w:val="20"/>
        </w:rPr>
      </w:pPr>
    </w:p>
    <w:p w:rsidR="005521E4" w:rsidRPr="00850579" w:rsidRDefault="007C57F0" w:rsidP="007C57F0">
      <w:pPr>
        <w:pStyle w:val="DHHStabletext"/>
      </w:pPr>
      <w:r>
        <w:rPr>
          <w:vertAlign w:val="superscript"/>
        </w:rPr>
        <w:t>a</w:t>
      </w:r>
      <w:r w:rsidR="005521E4" w:rsidRPr="00850579">
        <w:t xml:space="preserve"> Denominators were obtained from Australian Bureau of Statistics 2017, Australian Demograp</w:t>
      </w:r>
      <w:r w:rsidR="005521E4">
        <w:t xml:space="preserve">hic Statistics, September 2016.  </w:t>
      </w:r>
      <w:r w:rsidR="005521E4" w:rsidRPr="00850579">
        <w:t>Table 52: Estimated Resident Population by Single Year of Age, Victoria, cat. no. 3101.0, Commonwealth Government of Australia, Canberra.  Issue 23 March 2017</w:t>
      </w:r>
      <w:r w:rsidR="005521E4" w:rsidRPr="00850579">
        <w:tab/>
      </w:r>
      <w:r w:rsidR="005521E4" w:rsidRPr="00850579">
        <w:tab/>
      </w:r>
    </w:p>
    <w:p w:rsidR="005521E4" w:rsidRDefault="005521E4" w:rsidP="007C57F0">
      <w:pPr>
        <w:pStyle w:val="DHHStabletext"/>
      </w:pPr>
    </w:p>
    <w:p w:rsidR="005521E4" w:rsidRDefault="005521E4" w:rsidP="007C57F0">
      <w:pPr>
        <w:pStyle w:val="DHHStabletext"/>
      </w:pPr>
      <w:r w:rsidRPr="00850579">
        <w:t>Rates expressed as per 100,000 population o</w:t>
      </w:r>
      <w:r>
        <w:t>f</w:t>
      </w:r>
      <w:r w:rsidRPr="00850579">
        <w:t xml:space="preserve"> specified age group.</w:t>
      </w:r>
    </w:p>
    <w:p w:rsidR="005521E4" w:rsidRPr="00850579" w:rsidRDefault="005521E4" w:rsidP="007C57F0">
      <w:pPr>
        <w:pStyle w:val="DHHStabletext"/>
      </w:pPr>
      <w:r w:rsidRPr="00850579">
        <w:tab/>
      </w:r>
      <w:r w:rsidRPr="00850579">
        <w:tab/>
      </w:r>
    </w:p>
    <w:p w:rsidR="005521E4" w:rsidRPr="00850579" w:rsidRDefault="005521E4" w:rsidP="007C57F0">
      <w:pPr>
        <w:pStyle w:val="DHHStabletext"/>
      </w:pPr>
      <w:r w:rsidRPr="00850579">
        <w:t>Note that in 2016, one 12 year old male is included in the rate of intentional s</w:t>
      </w:r>
      <w:r>
        <w:t xml:space="preserve">elf-harm 13-17 year age group. </w:t>
      </w:r>
      <w:r w:rsidRPr="00850579">
        <w:t>Excluding this case decreases the intentional self-harm rate in the male 13-17 year age group from 8.5 to 7.9/100,000.</w:t>
      </w:r>
      <w:r w:rsidRPr="00850579">
        <w:tab/>
      </w:r>
    </w:p>
    <w:p w:rsidR="005521E4" w:rsidRPr="00850579" w:rsidRDefault="005521E4" w:rsidP="007C57F0">
      <w:pPr>
        <w:pStyle w:val="DHHStabletext"/>
      </w:pPr>
      <w:r w:rsidRPr="00C241C6">
        <w:t>Excluding this case decreases the intentional self-harm rate in the total 13-17 year age group from 5.2 to 4.9/100,000.</w:t>
      </w:r>
      <w:r w:rsidRPr="00850579">
        <w:tab/>
      </w:r>
    </w:p>
    <w:p w:rsidR="005521E4" w:rsidRDefault="005521E4" w:rsidP="007C57F0">
      <w:pPr>
        <w:pStyle w:val="DHHStabletext"/>
      </w:pPr>
    </w:p>
    <w:p w:rsidR="005521E4" w:rsidRPr="00850579" w:rsidRDefault="005521E4" w:rsidP="007C57F0">
      <w:pPr>
        <w:pStyle w:val="DHHStabletext"/>
      </w:pPr>
      <w:r w:rsidRPr="00850579">
        <w:lastRenderedPageBreak/>
        <w:t>The measured rate for the male 12-17 age group is 7.0/100,000 male population aged 12-17 years</w:t>
      </w:r>
      <w:r w:rsidRPr="00850579">
        <w:tab/>
      </w:r>
    </w:p>
    <w:p w:rsidR="005521E4" w:rsidRDefault="005521E4" w:rsidP="007C57F0">
      <w:pPr>
        <w:pStyle w:val="DHHStabletext"/>
      </w:pPr>
      <w:r w:rsidRPr="00C241C6">
        <w:t>The measured rate for the total 12-17 age group is 4.3/100,000 total population aged 12-17 years</w:t>
      </w:r>
      <w:r w:rsidRPr="00850579">
        <w:tab/>
      </w:r>
    </w:p>
    <w:p w:rsidR="005521E4" w:rsidRPr="00EE4EF0" w:rsidRDefault="005521E4" w:rsidP="005521E4">
      <w:pPr>
        <w:rPr>
          <w:sz w:val="20"/>
        </w:rPr>
      </w:pPr>
    </w:p>
    <w:p w:rsidR="005521E4" w:rsidRDefault="005521E4" w:rsidP="005521E4">
      <w:pPr>
        <w:rPr>
          <w:sz w:val="20"/>
        </w:rPr>
        <w:sectPr w:rsidR="005521E4" w:rsidSect="00D03C04">
          <w:pgSz w:w="11907" w:h="16839" w:code="9"/>
          <w:pgMar w:top="963" w:right="1558" w:bottom="1440" w:left="1440" w:header="708" w:footer="708" w:gutter="0"/>
          <w:cols w:space="708"/>
          <w:docGrid w:linePitch="360"/>
        </w:sectPr>
      </w:pPr>
    </w:p>
    <w:p w:rsidR="005521E4" w:rsidRDefault="005521E4" w:rsidP="005521E4">
      <w:pPr>
        <w:pStyle w:val="Heading2"/>
        <w:rPr>
          <w:vertAlign w:val="superscript"/>
        </w:rPr>
      </w:pPr>
      <w:bookmarkStart w:id="80" w:name="_Toc506386074"/>
      <w:r>
        <w:lastRenderedPageBreak/>
        <w:t>Figure 7</w:t>
      </w:r>
      <w:r w:rsidRPr="00EE4EF0">
        <w:t>.22: Rates of intentional self-harm (including suicide) in adolescents, Victoria 2005-2016</w:t>
      </w:r>
      <w:r w:rsidRPr="002D1099">
        <w:rPr>
          <w:vertAlign w:val="superscript"/>
        </w:rPr>
        <w:t>a</w:t>
      </w:r>
      <w:bookmarkEnd w:id="80"/>
    </w:p>
    <w:p w:rsidR="007C57F0" w:rsidRDefault="007C57F0" w:rsidP="007C57F0">
      <w:pPr>
        <w:pStyle w:val="DHHSbody"/>
      </w:pPr>
    </w:p>
    <w:p w:rsidR="007C57F0" w:rsidRPr="007C57F0" w:rsidRDefault="007C57F0" w:rsidP="007C57F0">
      <w:pPr>
        <w:pStyle w:val="DHHSbody"/>
      </w:pPr>
      <w:r>
        <w:rPr>
          <w:noProof/>
          <w:lang w:eastAsia="en-AU"/>
        </w:rPr>
        <w:drawing>
          <wp:inline distT="0" distB="0" distL="0" distR="0" wp14:anchorId="60C21A92" wp14:editId="1182484E">
            <wp:extent cx="6315075" cy="3114675"/>
            <wp:effectExtent l="0" t="0" r="9525"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521E4" w:rsidRDefault="005521E4" w:rsidP="005521E4"/>
    <w:p w:rsidR="005521E4" w:rsidRDefault="007C57F0" w:rsidP="007C57F0">
      <w:pPr>
        <w:pStyle w:val="DHHStabletext"/>
      </w:pPr>
      <w:r>
        <w:rPr>
          <w:vertAlign w:val="superscript"/>
        </w:rPr>
        <w:t>a</w:t>
      </w:r>
      <w:r w:rsidR="005521E4" w:rsidRPr="00EE4EF0">
        <w:t xml:space="preserve">  Denominators were obtained from Australian Bureau of Statistics 2017, Australian Demographic Stati</w:t>
      </w:r>
      <w:r w:rsidR="005521E4">
        <w:t xml:space="preserve">stics, September 2016 </w:t>
      </w:r>
      <w:r w:rsidR="005521E4" w:rsidRPr="00EE4EF0">
        <w:t xml:space="preserve">Table 52: Estimated Resident Population by Single Year of Age, Victoria, cat. no. 3101.0, Commonwealth Government of Australia, </w:t>
      </w:r>
      <w:r w:rsidR="005521E4">
        <w:t>Canberra.  Issue 23 March 2017</w:t>
      </w:r>
      <w:r w:rsidR="005521E4">
        <w:tab/>
      </w:r>
      <w:r w:rsidR="005521E4" w:rsidRPr="00EE4EF0">
        <w:tab/>
      </w:r>
    </w:p>
    <w:p w:rsidR="005521E4" w:rsidRDefault="005521E4" w:rsidP="007C57F0">
      <w:pPr>
        <w:pStyle w:val="DHHStabletext"/>
      </w:pPr>
    </w:p>
    <w:p w:rsidR="005521E4" w:rsidRDefault="005521E4" w:rsidP="007C57F0">
      <w:pPr>
        <w:pStyle w:val="DHHStabletext"/>
      </w:pPr>
      <w:r w:rsidRPr="00EE4EF0">
        <w:t>Rates are expressed per 100,000 of the specified age group</w:t>
      </w:r>
      <w:r w:rsidRPr="00EE4EF0">
        <w:tab/>
      </w:r>
    </w:p>
    <w:p w:rsidR="005521E4" w:rsidRDefault="005521E4" w:rsidP="007C57F0">
      <w:pPr>
        <w:pStyle w:val="DHHStabletext"/>
      </w:pPr>
      <w:r w:rsidRPr="00EE4EF0">
        <w:tab/>
      </w:r>
      <w:r>
        <w:tab/>
      </w:r>
      <w:r>
        <w:tab/>
      </w:r>
      <w:r>
        <w:tab/>
      </w:r>
      <w:r>
        <w:tab/>
      </w:r>
    </w:p>
    <w:p w:rsidR="005521E4" w:rsidRPr="00EE4EF0" w:rsidRDefault="005521E4" w:rsidP="007C57F0">
      <w:pPr>
        <w:pStyle w:val="DHHStabletext"/>
      </w:pPr>
      <w:r w:rsidRPr="00EE4EF0">
        <w:t>Note that in 2011, one 12 year old is included in the rate of intentional self-harm deaths in the 13-17 year age group.  Excluding this case decreases the intentional self-harm rate in the 13-17 year age group from 4.4 to 4.1 /100,000 population aged 13-17.</w:t>
      </w:r>
      <w:r w:rsidRPr="00EE4EF0">
        <w:tab/>
      </w:r>
      <w:r w:rsidRPr="00EE4EF0">
        <w:tab/>
      </w:r>
      <w:r w:rsidRPr="00EE4EF0">
        <w:tab/>
      </w:r>
      <w:r w:rsidRPr="00EE4EF0">
        <w:tab/>
      </w:r>
      <w:r w:rsidRPr="00EE4EF0">
        <w:tab/>
      </w:r>
      <w:r w:rsidRPr="00EE4EF0">
        <w:tab/>
      </w:r>
      <w:r w:rsidRPr="00EE4EF0">
        <w:tab/>
      </w:r>
      <w:r w:rsidRPr="00EE4EF0">
        <w:tab/>
      </w:r>
      <w:r w:rsidRPr="00EE4EF0">
        <w:tab/>
      </w:r>
      <w:r w:rsidRPr="00EE4EF0">
        <w:tab/>
      </w:r>
      <w:r w:rsidRPr="00EE4EF0">
        <w:tab/>
      </w:r>
    </w:p>
    <w:p w:rsidR="005521E4" w:rsidRPr="00EE4EF0" w:rsidRDefault="005521E4" w:rsidP="007C57F0">
      <w:pPr>
        <w:pStyle w:val="DHHStabletext"/>
      </w:pPr>
      <w:r w:rsidRPr="00520986">
        <w:t>Note that in 2016, one 12 year old is included in the rate of intentional self-harm deaths in the 13-17 year age group.  Excluding this case decreases the intentional self-harm rate in the 13-17 year age group from 5.2 to 4.9 /100,000 population aged 13-17.</w:t>
      </w:r>
      <w:r w:rsidRPr="00EE4EF0">
        <w:tab/>
      </w:r>
      <w:r w:rsidRPr="00EE4EF0">
        <w:tab/>
      </w:r>
      <w:r w:rsidRPr="00EE4EF0">
        <w:tab/>
      </w:r>
      <w:r w:rsidRPr="00EE4EF0">
        <w:tab/>
      </w:r>
      <w:r w:rsidRPr="00EE4EF0">
        <w:tab/>
      </w:r>
      <w:r w:rsidRPr="00EE4EF0">
        <w:tab/>
      </w:r>
      <w:r w:rsidRPr="00EE4EF0">
        <w:tab/>
      </w:r>
      <w:r w:rsidRPr="00EE4EF0">
        <w:tab/>
      </w:r>
      <w:r w:rsidRPr="00EE4EF0">
        <w:tab/>
      </w:r>
      <w:r w:rsidRPr="00EE4EF0">
        <w:tab/>
      </w:r>
      <w:r w:rsidRPr="00EE4EF0">
        <w:tab/>
      </w:r>
    </w:p>
    <w:p w:rsidR="005521E4" w:rsidRPr="005A14A9" w:rsidRDefault="005521E4" w:rsidP="007C57F0">
      <w:pPr>
        <w:pStyle w:val="DHHStabletext"/>
      </w:pPr>
      <w:r w:rsidRPr="00EE4EF0">
        <w:t>Slight differences across the rates are noted from previously published annual reports as population denominators used to generate this da</w:t>
      </w:r>
      <w:r>
        <w:t xml:space="preserve">ta have been updated. </w:t>
      </w:r>
      <w:r>
        <w:tab/>
      </w:r>
      <w:r>
        <w:tab/>
      </w:r>
      <w:r>
        <w:tab/>
      </w:r>
      <w:r>
        <w:tab/>
      </w:r>
      <w:r>
        <w:tab/>
      </w:r>
      <w:r>
        <w:tab/>
      </w:r>
      <w:r>
        <w:tab/>
      </w:r>
      <w:r>
        <w:tab/>
      </w:r>
      <w:r>
        <w:tab/>
      </w:r>
      <w:r>
        <w:tab/>
      </w:r>
      <w:r>
        <w:tab/>
      </w:r>
      <w:r>
        <w:tab/>
      </w:r>
      <w:r>
        <w:tab/>
      </w:r>
      <w:r>
        <w:tab/>
      </w:r>
      <w:r>
        <w:tab/>
      </w:r>
      <w:r>
        <w:tab/>
      </w:r>
      <w:r w:rsidRPr="005A14A9">
        <w:tab/>
      </w:r>
      <w:r w:rsidRPr="005A14A9">
        <w:tab/>
      </w:r>
      <w:r w:rsidRPr="005A14A9">
        <w:tab/>
      </w:r>
      <w:r w:rsidRPr="005A14A9">
        <w:tab/>
      </w:r>
      <w:r w:rsidRPr="005A14A9">
        <w:tab/>
      </w:r>
      <w:r w:rsidRPr="005A14A9">
        <w:tab/>
      </w:r>
      <w:r w:rsidRPr="005A14A9">
        <w:tab/>
      </w:r>
      <w:r w:rsidRPr="005A14A9">
        <w:tab/>
      </w:r>
    </w:p>
    <w:p w:rsidR="005521E4" w:rsidRPr="00EE4EF0" w:rsidRDefault="005521E4" w:rsidP="005521E4">
      <w:pPr>
        <w:spacing w:after="0" w:line="240" w:lineRule="auto"/>
      </w:pPr>
      <w:r>
        <w:tab/>
      </w:r>
      <w:r>
        <w:tab/>
      </w:r>
      <w:r>
        <w:tab/>
      </w:r>
      <w:r>
        <w:tab/>
      </w:r>
      <w:r>
        <w:tab/>
      </w:r>
    </w:p>
    <w:p w:rsidR="005521E4" w:rsidRPr="00910699" w:rsidRDefault="007C57F0" w:rsidP="00910699">
      <w:pPr>
        <w:spacing w:after="0" w:line="240" w:lineRule="auto"/>
        <w:rPr>
          <w:color w:val="D50032"/>
          <w:sz w:val="26"/>
          <w:szCs w:val="26"/>
        </w:rPr>
      </w:pPr>
      <w:r>
        <w:rPr>
          <w:color w:val="D50032"/>
          <w:sz w:val="26"/>
          <w:szCs w:val="26"/>
        </w:rPr>
        <w:br w:type="page"/>
      </w:r>
    </w:p>
    <w:tbl>
      <w:tblPr>
        <w:tblW w:w="4800" w:type="pct"/>
        <w:tblInd w:w="113" w:type="dxa"/>
        <w:tblCellMar>
          <w:top w:w="113" w:type="dxa"/>
          <w:bottom w:w="57" w:type="dxa"/>
        </w:tblCellMar>
        <w:tblLook w:val="00A0" w:firstRow="1" w:lastRow="0" w:firstColumn="1" w:lastColumn="0" w:noHBand="0" w:noVBand="0"/>
      </w:tblPr>
      <w:tblGrid>
        <w:gridCol w:w="10003"/>
      </w:tblGrid>
      <w:tr w:rsidR="005521E4" w:rsidRPr="002802E3" w:rsidTr="00D03C04">
        <w:trPr>
          <w:cantSplit/>
        </w:trPr>
        <w:tc>
          <w:tcPr>
            <w:tcW w:w="4800" w:type="pct"/>
            <w:tcBorders>
              <w:top w:val="single" w:sz="4" w:space="0" w:color="auto"/>
              <w:left w:val="single" w:sz="4" w:space="0" w:color="auto"/>
              <w:bottom w:val="single" w:sz="4" w:space="0" w:color="auto"/>
              <w:right w:val="single" w:sz="4" w:space="0" w:color="auto"/>
            </w:tcBorders>
            <w:vAlign w:val="bottom"/>
          </w:tcPr>
          <w:p w:rsidR="00910699" w:rsidRPr="00EB2731" w:rsidRDefault="00910699" w:rsidP="00910699">
            <w:pPr>
              <w:pStyle w:val="DHHSaccessibilitypara"/>
            </w:pPr>
            <w:r w:rsidRPr="00EB2731">
              <w:t>To receive this publication in an accessible format phone 03 9096 0380, using the National Relay Service 13 36 77 if required, or email consultative.councils@safercare.vic.gov.au</w:t>
            </w:r>
          </w:p>
          <w:p w:rsidR="00910699" w:rsidRPr="00EB2731" w:rsidRDefault="00910699" w:rsidP="00910699">
            <w:pPr>
              <w:pStyle w:val="DHHSbody"/>
            </w:pPr>
            <w:r w:rsidRPr="00EB2731">
              <w:t>Authorised and published by the Victorian Government, 1 Treasury Place, Melbourne.</w:t>
            </w:r>
          </w:p>
          <w:p w:rsidR="00910699" w:rsidRPr="00EB2731" w:rsidRDefault="00910699" w:rsidP="00910699">
            <w:pPr>
              <w:pStyle w:val="DHHSbody"/>
            </w:pPr>
            <w:r w:rsidRPr="00EB2731">
              <w:t>© State of Victoria, Department of Health and Human Services February, 2018.</w:t>
            </w:r>
          </w:p>
          <w:p w:rsidR="00910699" w:rsidRPr="00EB2731" w:rsidRDefault="00910699" w:rsidP="00910699">
            <w:pPr>
              <w:pStyle w:val="DHHSbody"/>
            </w:pPr>
            <w:r w:rsidRPr="00EB2731">
              <w:t>Where the term ‘Aboriginal’ is used it refers to both Aboriginal and Torres Strait Islander people. Indigenous is retained when it is part of the title of a report, program or quotation.</w:t>
            </w:r>
          </w:p>
          <w:p w:rsidR="005521E4" w:rsidRPr="002802E3" w:rsidRDefault="00910699" w:rsidP="00910699">
            <w:pPr>
              <w:pStyle w:val="DHHSbody"/>
            </w:pPr>
            <w:r w:rsidRPr="00254F58">
              <w:rPr>
                <w:szCs w:val="19"/>
              </w:rPr>
              <w:t xml:space="preserve">Available at </w:t>
            </w:r>
            <w:r w:rsidRPr="00EB2731">
              <w:t>https://www2.health.vic.gov.au/hospitals-and-health-services/quality-safety-service/consultative-councils/council-obstetric-paediatric-mortality/mothers-babies-children-report</w:t>
            </w:r>
          </w:p>
        </w:tc>
      </w:tr>
    </w:tbl>
    <w:p w:rsidR="005521E4" w:rsidRPr="00906490" w:rsidRDefault="005521E4" w:rsidP="005521E4">
      <w:pPr>
        <w:pStyle w:val="DHHSbody"/>
      </w:pPr>
    </w:p>
    <w:sectPr w:rsidR="005521E4" w:rsidRPr="00906490" w:rsidSect="00F01E5F">
      <w:headerReference w:type="default" r:id="rId51"/>
      <w:footerReference w:type="default" r:id="rId52"/>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E4" w:rsidRDefault="001C2CE4">
      <w:r>
        <w:separator/>
      </w:r>
    </w:p>
  </w:endnote>
  <w:endnote w:type="continuationSeparator" w:id="0">
    <w:p w:rsidR="001C2CE4" w:rsidRDefault="001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E4" w:rsidRDefault="001C2CE4" w:rsidP="00021081">
    <w:pPr>
      <w:pStyle w:val="Footer"/>
      <w:rPr>
        <w:color w:val="000000" w:themeColor="text1"/>
        <w:sz w:val="24"/>
        <w:szCs w:val="24"/>
      </w:rPr>
    </w:pPr>
    <w:r>
      <w:rPr>
        <w:noProof/>
        <w:lang w:eastAsia="en-AU"/>
      </w:rPr>
      <mc:AlternateContent>
        <mc:Choice Requires="wps">
          <w:drawing>
            <wp:anchor distT="0" distB="0" distL="114300" distR="114300" simplePos="0" relativeHeight="251659264" behindDoc="0" locked="0" layoutInCell="1" allowOverlap="1" wp14:anchorId="2771C099" wp14:editId="51F67CC8">
              <wp:simplePos x="0" y="0"/>
              <wp:positionH relativeFrom="margin">
                <wp:posOffset>4356100</wp:posOffset>
              </wp:positionH>
              <wp:positionV relativeFrom="bottomMargin">
                <wp:posOffset>114300</wp:posOffset>
              </wp:positionV>
              <wp:extent cx="1508760" cy="395605"/>
              <wp:effectExtent l="0" t="0" r="0" b="127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C2CE4" w:rsidRPr="005F4187" w:rsidRDefault="001C2CE4" w:rsidP="00021081">
                          <w:pPr>
                            <w:pStyle w:val="Footer"/>
                            <w:jc w:val="right"/>
                            <w:rPr>
                              <w:rFonts w:asciiTheme="majorHAnsi" w:hAnsiTheme="majorHAnsi"/>
                              <w:color w:val="000000" w:themeColor="text1"/>
                              <w:sz w:val="20"/>
                              <w:szCs w:val="20"/>
                            </w:rPr>
                          </w:pPr>
                          <w:r w:rsidRPr="005F4187">
                            <w:rPr>
                              <w:rFonts w:asciiTheme="majorHAnsi" w:hAnsiTheme="majorHAnsi"/>
                              <w:color w:val="000000" w:themeColor="text1"/>
                              <w:sz w:val="20"/>
                              <w:szCs w:val="20"/>
                            </w:rPr>
                            <w:fldChar w:fldCharType="begin"/>
                          </w:r>
                          <w:r w:rsidRPr="005F4187">
                            <w:rPr>
                              <w:rFonts w:asciiTheme="majorHAnsi" w:hAnsiTheme="majorHAnsi"/>
                              <w:color w:val="000000" w:themeColor="text1"/>
                              <w:sz w:val="20"/>
                              <w:szCs w:val="20"/>
                            </w:rPr>
                            <w:instrText xml:space="preserve"> PAGE  \* Arabic  \* MERGEFORMAT </w:instrText>
                          </w:r>
                          <w:r w:rsidRPr="005F4187">
                            <w:rPr>
                              <w:rFonts w:asciiTheme="majorHAnsi" w:hAnsiTheme="majorHAnsi"/>
                              <w:color w:val="000000" w:themeColor="text1"/>
                              <w:sz w:val="20"/>
                              <w:szCs w:val="20"/>
                            </w:rPr>
                            <w:fldChar w:fldCharType="separate"/>
                          </w:r>
                          <w:r w:rsidR="00AC21D2">
                            <w:rPr>
                              <w:rFonts w:asciiTheme="majorHAnsi" w:hAnsiTheme="majorHAnsi"/>
                              <w:noProof/>
                              <w:color w:val="000000" w:themeColor="text1"/>
                              <w:sz w:val="20"/>
                              <w:szCs w:val="20"/>
                            </w:rPr>
                            <w:t>2</w:t>
                          </w:r>
                          <w:r w:rsidRPr="005F4187">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43pt;margin-top:9pt;width:118.8pt;height: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C8PgO73AAAAAkBAAAPAAAA&#10;ZHJzL2Rvd25yZXYueG1sTI/BasMwEETvhf6D2EIvpZHigHFdy6EEfA5x+gGKtbWdWCtjybH7992e&#10;2tMyzDD7ptivbhB3nELvScN2o0AgNd721Gr4PFevGYgQDVkzeEIN3xhgXz4+FCa3fqET3uvYCi6h&#10;kBsNXYxjLmVoOnQmbPyIxN6Xn5yJLKdW2sksXO4GmSiVSmd64g+dGfHQYXOrZ6fBJ8vLcKq31eG4&#10;XCt1nPFcB9T6+Wn9eAcRcY1/YfjFZ3QomeniZ7JBDBrSLOUtkY2MLwfekl0K4qIhUzuQZSH/Lyh/&#10;AAAA//8DAFBLAQItABQABgAIAAAAIQC2gziS/gAAAOEBAAATAAAAAAAAAAAAAAAAAAAAAABbQ29u&#10;dGVudF9UeXBlc10ueG1sUEsBAi0AFAAGAAgAAAAhADj9If/WAAAAlAEAAAsAAAAAAAAAAAAAAAAA&#10;LwEAAF9yZWxzLy5yZWxzUEsBAi0AFAAGAAgAAAAhAG7AoNw1AgAAYQQAAA4AAAAAAAAAAAAAAAAA&#10;LgIAAGRycy9lMm9Eb2MueG1sUEsBAi0AFAAGAAgAAAAhALw+A7vcAAAACQEAAA8AAAAAAAAAAAAA&#10;AAAAjwQAAGRycy9kb3ducmV2LnhtbFBLBQYAAAAABAAEAPMAAACYBQAAAAA=&#10;" filled="f" stroked="f" strokeweight=".5pt">
              <v:textbox style="mso-fit-shape-to-text:t">
                <w:txbxContent>
                  <w:p w:rsidR="001C2CE4" w:rsidRPr="005F4187" w:rsidRDefault="001C2CE4" w:rsidP="00021081">
                    <w:pPr>
                      <w:pStyle w:val="Footer"/>
                      <w:jc w:val="right"/>
                      <w:rPr>
                        <w:rFonts w:asciiTheme="majorHAnsi" w:hAnsiTheme="majorHAnsi"/>
                        <w:color w:val="000000" w:themeColor="text1"/>
                        <w:sz w:val="20"/>
                        <w:szCs w:val="20"/>
                      </w:rPr>
                    </w:pPr>
                    <w:r w:rsidRPr="005F4187">
                      <w:rPr>
                        <w:rFonts w:asciiTheme="majorHAnsi" w:hAnsiTheme="majorHAnsi"/>
                        <w:color w:val="000000" w:themeColor="text1"/>
                        <w:sz w:val="20"/>
                        <w:szCs w:val="20"/>
                      </w:rPr>
                      <w:fldChar w:fldCharType="begin"/>
                    </w:r>
                    <w:r w:rsidRPr="005F4187">
                      <w:rPr>
                        <w:rFonts w:asciiTheme="majorHAnsi" w:hAnsiTheme="majorHAnsi"/>
                        <w:color w:val="000000" w:themeColor="text1"/>
                        <w:sz w:val="20"/>
                        <w:szCs w:val="20"/>
                      </w:rPr>
                      <w:instrText xml:space="preserve"> PAGE  \* Arabic  \* MERGEFORMAT </w:instrText>
                    </w:r>
                    <w:r w:rsidRPr="005F4187">
                      <w:rPr>
                        <w:rFonts w:asciiTheme="majorHAnsi" w:hAnsiTheme="majorHAnsi"/>
                        <w:color w:val="000000" w:themeColor="text1"/>
                        <w:sz w:val="20"/>
                        <w:szCs w:val="20"/>
                      </w:rPr>
                      <w:fldChar w:fldCharType="separate"/>
                    </w:r>
                    <w:r w:rsidR="00AC21D2">
                      <w:rPr>
                        <w:rFonts w:asciiTheme="majorHAnsi" w:hAnsiTheme="majorHAnsi"/>
                        <w:noProof/>
                        <w:color w:val="000000" w:themeColor="text1"/>
                        <w:sz w:val="20"/>
                        <w:szCs w:val="20"/>
                      </w:rPr>
                      <w:t>2</w:t>
                    </w:r>
                    <w:r w:rsidRPr="005F4187">
                      <w:rPr>
                        <w:rFonts w:asciiTheme="majorHAnsi" w:hAnsiTheme="majorHAnsi"/>
                        <w:color w:val="000000" w:themeColor="text1"/>
                        <w:sz w:val="20"/>
                        <w:szCs w:val="20"/>
                      </w:rPr>
                      <w:fldChar w:fldCharType="end"/>
                    </w:r>
                  </w:p>
                </w:txbxContent>
              </v:textbox>
              <w10:wrap anchorx="margin" anchory="margin"/>
            </v:shape>
          </w:pict>
        </mc:Fallback>
      </mc:AlternateContent>
    </w:r>
    <w:r>
      <w:rPr>
        <w:noProof/>
      </w:rPr>
      <w:t>Victoria’s Mothers, Babies and Children 2016</w:t>
    </w:r>
  </w:p>
  <w:p w:rsidR="001C2CE4" w:rsidRDefault="001C2CE4" w:rsidP="00D03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E4" w:rsidRPr="00A11421" w:rsidRDefault="001C2CE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AC21D2">
      <w:rPr>
        <w:noProof/>
      </w:rPr>
      <w:t>87</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E4" w:rsidRDefault="001C2CE4" w:rsidP="002862F1">
      <w:pPr>
        <w:spacing w:before="120"/>
      </w:pPr>
      <w:r>
        <w:separator/>
      </w:r>
    </w:p>
  </w:footnote>
  <w:footnote w:type="continuationSeparator" w:id="0">
    <w:p w:rsidR="001C2CE4" w:rsidRDefault="001C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00"/>
      <w:gridCol w:w="1139"/>
    </w:tblGrid>
    <w:tr w:rsidR="001C2CE4" w:rsidTr="005521E4">
      <w:trPr>
        <w:trHeight w:val="288"/>
      </w:trPr>
      <w:tc>
        <w:tcPr>
          <w:tcW w:w="7765" w:type="dxa"/>
        </w:tcPr>
        <w:p w:rsidR="001C2CE4" w:rsidRPr="00C96F2E" w:rsidRDefault="001C2CE4" w:rsidP="00D03C04">
          <w:pPr>
            <w:pStyle w:val="Header"/>
            <w:jc w:val="right"/>
          </w:pPr>
          <w:r w:rsidRPr="00C96F2E">
            <w:t xml:space="preserve">Child and adolescent deaths </w:t>
          </w:r>
        </w:p>
      </w:tc>
      <w:tc>
        <w:tcPr>
          <w:tcW w:w="1105" w:type="dxa"/>
        </w:tcPr>
        <w:p w:rsidR="001C2CE4" w:rsidRPr="00C96F2E" w:rsidRDefault="001C2CE4">
          <w:pPr>
            <w:pStyle w:val="Header"/>
            <w:rPr>
              <w:b/>
              <w:bCs/>
              <w:color w:val="4F81BD"/>
            </w:rPr>
          </w:pPr>
          <w:r w:rsidRPr="00C96F2E">
            <w:rPr>
              <w:b/>
              <w:bCs/>
              <w:color w:val="4F81BD"/>
            </w:rPr>
            <w:t>2016</w:t>
          </w:r>
        </w:p>
      </w:tc>
    </w:tr>
  </w:tbl>
  <w:p w:rsidR="001C2CE4" w:rsidRDefault="001C2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E4" w:rsidRPr="0051568D" w:rsidRDefault="001C2CE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111623"/>
    <w:multiLevelType w:val="hybridMultilevel"/>
    <w:tmpl w:val="EC82E3BC"/>
    <w:lvl w:ilvl="0" w:tplc="5B202E3A">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5DA19DF"/>
    <w:multiLevelType w:val="hybridMultilevel"/>
    <w:tmpl w:val="DC983B7A"/>
    <w:lvl w:ilvl="0" w:tplc="1CE03E92">
      <w:start w:val="1"/>
      <w:numFmt w:val="lowerLetter"/>
      <w:lvlText w:val="%1."/>
      <w:lvlJc w:val="left"/>
      <w:pPr>
        <w:ind w:left="360" w:hanging="360"/>
      </w:pPr>
      <w:rPr>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63B468E"/>
    <w:multiLevelType w:val="hybridMultilevel"/>
    <w:tmpl w:val="C89C9F20"/>
    <w:lvl w:ilvl="0" w:tplc="223A4F4E">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4A76DC"/>
    <w:multiLevelType w:val="hybridMultilevel"/>
    <w:tmpl w:val="50A683AC"/>
    <w:lvl w:ilvl="0" w:tplc="C506EC14">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8AE1C2B"/>
    <w:multiLevelType w:val="hybridMultilevel"/>
    <w:tmpl w:val="7B087134"/>
    <w:lvl w:ilvl="0" w:tplc="61E03748">
      <w:start w:val="1"/>
      <w:numFmt w:val="lowerLetter"/>
      <w:lvlText w:val="%1."/>
      <w:lvlJc w:val="left"/>
      <w:pPr>
        <w:ind w:left="360" w:hanging="360"/>
      </w:pPr>
      <w:rPr>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B4503FC"/>
    <w:multiLevelType w:val="hybridMultilevel"/>
    <w:tmpl w:val="F46687D8"/>
    <w:lvl w:ilvl="0" w:tplc="106C579C">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B8D43DB"/>
    <w:multiLevelType w:val="multilevel"/>
    <w:tmpl w:val="4B4E7622"/>
    <w:numStyleLink w:val="ZZNumbers"/>
  </w:abstractNum>
  <w:abstractNum w:abstractNumId="9">
    <w:nsid w:val="0F2C2ACB"/>
    <w:multiLevelType w:val="hybridMultilevel"/>
    <w:tmpl w:val="079C6E26"/>
    <w:lvl w:ilvl="0" w:tplc="061819DC">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FE919F5"/>
    <w:multiLevelType w:val="hybridMultilevel"/>
    <w:tmpl w:val="5448E656"/>
    <w:lvl w:ilvl="0" w:tplc="05609CFA">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1EC4291"/>
    <w:multiLevelType w:val="hybridMultilevel"/>
    <w:tmpl w:val="83BEB6BE"/>
    <w:lvl w:ilvl="0" w:tplc="1916B832">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2836581"/>
    <w:multiLevelType w:val="hybridMultilevel"/>
    <w:tmpl w:val="2578AE24"/>
    <w:lvl w:ilvl="0" w:tplc="2DFED472">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6520A93"/>
    <w:multiLevelType w:val="hybridMultilevel"/>
    <w:tmpl w:val="A4B66CB4"/>
    <w:lvl w:ilvl="0" w:tplc="BC5EF524">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9B45340"/>
    <w:multiLevelType w:val="hybridMultilevel"/>
    <w:tmpl w:val="DF7C446C"/>
    <w:lvl w:ilvl="0" w:tplc="3ACADB88">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A073A59"/>
    <w:multiLevelType w:val="hybridMultilevel"/>
    <w:tmpl w:val="496C19B6"/>
    <w:lvl w:ilvl="0" w:tplc="D21C3606">
      <w:start w:val="1"/>
      <w:numFmt w:val="lowerLetter"/>
      <w:lvlText w:val="%1."/>
      <w:lvlJc w:val="left"/>
      <w:pPr>
        <w:ind w:left="360" w:hanging="360"/>
      </w:pPr>
      <w:rPr>
        <w:rFonts w:hint="default"/>
        <w:vertAlign w:val="superscrip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D6F623C"/>
    <w:multiLevelType w:val="hybridMultilevel"/>
    <w:tmpl w:val="E488CF30"/>
    <w:lvl w:ilvl="0" w:tplc="EEEA4C38">
      <w:start w:val="1"/>
      <w:numFmt w:val="lowerLetter"/>
      <w:lvlText w:val="%1."/>
      <w:lvlJc w:val="left"/>
      <w:pPr>
        <w:ind w:left="360" w:hanging="360"/>
      </w:pPr>
      <w:rPr>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EE14FF2"/>
    <w:multiLevelType w:val="hybridMultilevel"/>
    <w:tmpl w:val="C6C85BDE"/>
    <w:lvl w:ilvl="0" w:tplc="B058C1CE">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6303D8C"/>
    <w:multiLevelType w:val="hybridMultilevel"/>
    <w:tmpl w:val="99E67C72"/>
    <w:lvl w:ilvl="0" w:tplc="B65C93CE">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E233F31"/>
    <w:multiLevelType w:val="hybridMultilevel"/>
    <w:tmpl w:val="5BF8B092"/>
    <w:lvl w:ilvl="0" w:tplc="795EADC0">
      <w:start w:val="1"/>
      <w:numFmt w:val="lowerLetter"/>
      <w:lvlText w:val="%1."/>
      <w:lvlJc w:val="left"/>
      <w:pPr>
        <w:ind w:left="360" w:hanging="360"/>
      </w:pPr>
      <w:rPr>
        <w:rFonts w:hint="default"/>
        <w:vertAlign w:val="superscrip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E676A61"/>
    <w:multiLevelType w:val="hybridMultilevel"/>
    <w:tmpl w:val="FBF2360C"/>
    <w:lvl w:ilvl="0" w:tplc="F53A7166">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FF51115"/>
    <w:multiLevelType w:val="hybridMultilevel"/>
    <w:tmpl w:val="AB4642C0"/>
    <w:lvl w:ilvl="0" w:tplc="493618FC">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2117216"/>
    <w:multiLevelType w:val="hybridMultilevel"/>
    <w:tmpl w:val="57F24EF4"/>
    <w:lvl w:ilvl="0" w:tplc="4ADAFA78">
      <w:start w:val="1"/>
      <w:numFmt w:val="lowerLetter"/>
      <w:lvlText w:val="%1."/>
      <w:lvlJc w:val="left"/>
      <w:pPr>
        <w:ind w:left="360" w:hanging="360"/>
      </w:pPr>
      <w:rPr>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45F6609"/>
    <w:multiLevelType w:val="hybridMultilevel"/>
    <w:tmpl w:val="1506FC30"/>
    <w:lvl w:ilvl="0" w:tplc="459CBEF6">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ACA167E"/>
    <w:multiLevelType w:val="hybridMultilevel"/>
    <w:tmpl w:val="1D70C4BE"/>
    <w:lvl w:ilvl="0" w:tplc="48B0ED08">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BAD1E30"/>
    <w:multiLevelType w:val="hybridMultilevel"/>
    <w:tmpl w:val="130AAAA0"/>
    <w:lvl w:ilvl="0" w:tplc="703C0714">
      <w:start w:val="1"/>
      <w:numFmt w:val="lowerLetter"/>
      <w:lvlText w:val="%1."/>
      <w:lvlJc w:val="left"/>
      <w:pPr>
        <w:ind w:left="720" w:hanging="360"/>
      </w:pPr>
      <w:rPr>
        <w:vertAlign w:val="superscrip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nsid w:val="40F23B8C"/>
    <w:multiLevelType w:val="hybridMultilevel"/>
    <w:tmpl w:val="072C88C6"/>
    <w:lvl w:ilvl="0" w:tplc="A2F40B26">
      <w:start w:val="1"/>
      <w:numFmt w:val="lowerLetter"/>
      <w:lvlText w:val="%1."/>
      <w:lvlJc w:val="left"/>
      <w:pPr>
        <w:ind w:left="360" w:hanging="360"/>
      </w:pPr>
      <w:rPr>
        <w:rFonts w:hint="default"/>
        <w:sz w:val="20"/>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3D21A0D"/>
    <w:multiLevelType w:val="hybridMultilevel"/>
    <w:tmpl w:val="CDA0F7FA"/>
    <w:lvl w:ilvl="0" w:tplc="EEE2E3E0">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61E35B7"/>
    <w:multiLevelType w:val="hybridMultilevel"/>
    <w:tmpl w:val="8D92BC1A"/>
    <w:lvl w:ilvl="0" w:tplc="A6628D74">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9A7EC0"/>
    <w:multiLevelType w:val="hybridMultilevel"/>
    <w:tmpl w:val="94B2F38C"/>
    <w:lvl w:ilvl="0" w:tplc="01B24EF4">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52624549"/>
    <w:multiLevelType w:val="hybridMultilevel"/>
    <w:tmpl w:val="47447C7E"/>
    <w:lvl w:ilvl="0" w:tplc="7FA8D55E">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nsid w:val="598209AB"/>
    <w:multiLevelType w:val="hybridMultilevel"/>
    <w:tmpl w:val="854C5142"/>
    <w:lvl w:ilvl="0" w:tplc="B7468400">
      <w:start w:val="1"/>
      <w:numFmt w:val="lowerLetter"/>
      <w:lvlText w:val="%1."/>
      <w:lvlJc w:val="left"/>
      <w:pPr>
        <w:ind w:left="360" w:hanging="360"/>
      </w:pPr>
      <w:rPr>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5B3C473F"/>
    <w:multiLevelType w:val="hybridMultilevel"/>
    <w:tmpl w:val="F6F25832"/>
    <w:lvl w:ilvl="0" w:tplc="CA0CED9E">
      <w:start w:val="1"/>
      <w:numFmt w:val="lowerLetter"/>
      <w:lvlText w:val="%1."/>
      <w:lvlJc w:val="left"/>
      <w:pPr>
        <w:ind w:left="360" w:hanging="360"/>
      </w:pPr>
      <w:rPr>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B581731"/>
    <w:multiLevelType w:val="hybridMultilevel"/>
    <w:tmpl w:val="9886F4B2"/>
    <w:lvl w:ilvl="0" w:tplc="D43C852E">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42403BF"/>
    <w:multiLevelType w:val="hybridMultilevel"/>
    <w:tmpl w:val="3C4ECF56"/>
    <w:lvl w:ilvl="0" w:tplc="8CD446C6">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50F361E"/>
    <w:multiLevelType w:val="hybridMultilevel"/>
    <w:tmpl w:val="D4FC5AD2"/>
    <w:lvl w:ilvl="0" w:tplc="C8223E1A">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5BD4335"/>
    <w:multiLevelType w:val="hybridMultilevel"/>
    <w:tmpl w:val="BE16C9C4"/>
    <w:lvl w:ilvl="0" w:tplc="151EA35C">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67601B7A"/>
    <w:multiLevelType w:val="hybridMultilevel"/>
    <w:tmpl w:val="C3E6DB0A"/>
    <w:lvl w:ilvl="0" w:tplc="C69CD068">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F747C2A"/>
    <w:multiLevelType w:val="hybridMultilevel"/>
    <w:tmpl w:val="A53C8668"/>
    <w:lvl w:ilvl="0" w:tplc="BA46A6B4">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1E77A57"/>
    <w:multiLevelType w:val="hybridMultilevel"/>
    <w:tmpl w:val="DA546862"/>
    <w:lvl w:ilvl="0" w:tplc="0EECB576">
      <w:start w:val="1"/>
      <w:numFmt w:val="lowerLetter"/>
      <w:lvlText w:val="%1."/>
      <w:lvlJc w:val="left"/>
      <w:pPr>
        <w:ind w:left="360" w:hanging="360"/>
      </w:pPr>
      <w:rPr>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60A2D8E"/>
    <w:multiLevelType w:val="hybridMultilevel"/>
    <w:tmpl w:val="B13E1ABE"/>
    <w:lvl w:ilvl="0" w:tplc="742E741A">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79739F0"/>
    <w:multiLevelType w:val="hybridMultilevel"/>
    <w:tmpl w:val="9E1E8BDE"/>
    <w:lvl w:ilvl="0" w:tplc="6EC639EA">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90C0585"/>
    <w:multiLevelType w:val="hybridMultilevel"/>
    <w:tmpl w:val="B0508678"/>
    <w:lvl w:ilvl="0" w:tplc="43B4D22C">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7BB106C4"/>
    <w:multiLevelType w:val="hybridMultilevel"/>
    <w:tmpl w:val="DB5CD358"/>
    <w:lvl w:ilvl="0" w:tplc="7728A418">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6"/>
  </w:num>
  <w:num w:numId="9">
    <w:abstractNumId w:val="23"/>
  </w:num>
  <w:num w:numId="10">
    <w:abstractNumId w:val="11"/>
  </w:num>
  <w:num w:numId="11">
    <w:abstractNumId w:val="34"/>
  </w:num>
  <w:num w:numId="12">
    <w:abstractNumId w:val="33"/>
  </w:num>
  <w:num w:numId="13">
    <w:abstractNumId w:val="19"/>
  </w:num>
  <w:num w:numId="14">
    <w:abstractNumId w:val="15"/>
  </w:num>
  <w:num w:numId="15">
    <w:abstractNumId w:val="25"/>
  </w:num>
  <w:num w:numId="16">
    <w:abstractNumId w:val="3"/>
  </w:num>
  <w:num w:numId="17">
    <w:abstractNumId w:val="41"/>
  </w:num>
  <w:num w:numId="18">
    <w:abstractNumId w:val="16"/>
  </w:num>
  <w:num w:numId="19">
    <w:abstractNumId w:val="6"/>
  </w:num>
  <w:num w:numId="20">
    <w:abstractNumId w:val="22"/>
  </w:num>
  <w:num w:numId="21">
    <w:abstractNumId w:val="29"/>
  </w:num>
  <w:num w:numId="22">
    <w:abstractNumId w:val="31"/>
  </w:num>
  <w:num w:numId="23">
    <w:abstractNumId w:val="24"/>
  </w:num>
  <w:num w:numId="24">
    <w:abstractNumId w:val="9"/>
  </w:num>
  <w:num w:numId="25">
    <w:abstractNumId w:val="30"/>
  </w:num>
  <w:num w:numId="26">
    <w:abstractNumId w:val="10"/>
  </w:num>
  <w:num w:numId="27">
    <w:abstractNumId w:val="21"/>
  </w:num>
  <w:num w:numId="28">
    <w:abstractNumId w:val="38"/>
  </w:num>
  <w:num w:numId="29">
    <w:abstractNumId w:val="7"/>
  </w:num>
  <w:num w:numId="30">
    <w:abstractNumId w:val="35"/>
  </w:num>
  <w:num w:numId="31">
    <w:abstractNumId w:val="42"/>
  </w:num>
  <w:num w:numId="32">
    <w:abstractNumId w:val="43"/>
  </w:num>
  <w:num w:numId="33">
    <w:abstractNumId w:val="5"/>
  </w:num>
  <w:num w:numId="34">
    <w:abstractNumId w:val="36"/>
  </w:num>
  <w:num w:numId="35">
    <w:abstractNumId w:val="40"/>
  </w:num>
  <w:num w:numId="36">
    <w:abstractNumId w:val="20"/>
  </w:num>
  <w:num w:numId="37">
    <w:abstractNumId w:val="39"/>
  </w:num>
  <w:num w:numId="38">
    <w:abstractNumId w:val="14"/>
  </w:num>
  <w:num w:numId="39">
    <w:abstractNumId w:val="13"/>
  </w:num>
  <w:num w:numId="40">
    <w:abstractNumId w:val="12"/>
  </w:num>
  <w:num w:numId="41">
    <w:abstractNumId w:val="18"/>
  </w:num>
  <w:num w:numId="42">
    <w:abstractNumId w:val="45"/>
  </w:num>
  <w:num w:numId="43">
    <w:abstractNumId w:val="28"/>
  </w:num>
  <w:num w:numId="44">
    <w:abstractNumId w:val="17"/>
  </w:num>
  <w:num w:numId="45">
    <w:abstractNumId w:val="44"/>
  </w:num>
  <w:num w:numId="46">
    <w:abstractNumId w:val="37"/>
  </w:num>
  <w:num w:numId="47">
    <w:abstractNumId w:val="4"/>
  </w:num>
  <w:num w:numId="48">
    <w:abstractNumId w:val="1"/>
  </w:num>
  <w:num w:numId="4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E4"/>
    <w:rsid w:val="000072B6"/>
    <w:rsid w:val="0001021B"/>
    <w:rsid w:val="00011D89"/>
    <w:rsid w:val="00021081"/>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1869"/>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A4EA9"/>
    <w:rsid w:val="001B4CA8"/>
    <w:rsid w:val="001C277E"/>
    <w:rsid w:val="001C2A72"/>
    <w:rsid w:val="001C2CE4"/>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2D80"/>
    <w:rsid w:val="002333F5"/>
    <w:rsid w:val="00233724"/>
    <w:rsid w:val="002342E8"/>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02D2"/>
    <w:rsid w:val="002E161D"/>
    <w:rsid w:val="002E3100"/>
    <w:rsid w:val="002E6C95"/>
    <w:rsid w:val="002E7C36"/>
    <w:rsid w:val="002F5F31"/>
    <w:rsid w:val="002F5F46"/>
    <w:rsid w:val="00302216"/>
    <w:rsid w:val="00303E53"/>
    <w:rsid w:val="00306E5F"/>
    <w:rsid w:val="00307E14"/>
    <w:rsid w:val="00314054"/>
    <w:rsid w:val="00316F27"/>
    <w:rsid w:val="00324FA1"/>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D69B1"/>
    <w:rsid w:val="003F0445"/>
    <w:rsid w:val="003F0CF0"/>
    <w:rsid w:val="003F14B1"/>
    <w:rsid w:val="003F3289"/>
    <w:rsid w:val="00401FCF"/>
    <w:rsid w:val="00406285"/>
    <w:rsid w:val="00406EC1"/>
    <w:rsid w:val="004148F9"/>
    <w:rsid w:val="0042084E"/>
    <w:rsid w:val="00421EEF"/>
    <w:rsid w:val="00424D65"/>
    <w:rsid w:val="00442C6C"/>
    <w:rsid w:val="00443CBE"/>
    <w:rsid w:val="00443E8A"/>
    <w:rsid w:val="004441BC"/>
    <w:rsid w:val="004468B4"/>
    <w:rsid w:val="0045230A"/>
    <w:rsid w:val="004535F8"/>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21E4"/>
    <w:rsid w:val="00563724"/>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0522"/>
    <w:rsid w:val="006358B4"/>
    <w:rsid w:val="006419AA"/>
    <w:rsid w:val="00644B7E"/>
    <w:rsid w:val="006454E6"/>
    <w:rsid w:val="00646A68"/>
    <w:rsid w:val="0065092E"/>
    <w:rsid w:val="006557A7"/>
    <w:rsid w:val="00656290"/>
    <w:rsid w:val="006621D7"/>
    <w:rsid w:val="0066302A"/>
    <w:rsid w:val="00670597"/>
    <w:rsid w:val="006706D0"/>
    <w:rsid w:val="0067235B"/>
    <w:rsid w:val="00677574"/>
    <w:rsid w:val="00682A43"/>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2CF7"/>
    <w:rsid w:val="007C57F0"/>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0699"/>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4C61"/>
    <w:rsid w:val="009B59E9"/>
    <w:rsid w:val="009B70AA"/>
    <w:rsid w:val="009C5E77"/>
    <w:rsid w:val="009C7A7E"/>
    <w:rsid w:val="009D02E8"/>
    <w:rsid w:val="009D51D0"/>
    <w:rsid w:val="009D70A4"/>
    <w:rsid w:val="009E08D1"/>
    <w:rsid w:val="009E1B95"/>
    <w:rsid w:val="009E496F"/>
    <w:rsid w:val="009E4B0D"/>
    <w:rsid w:val="009E531A"/>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1D2"/>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84858"/>
    <w:rsid w:val="00B90729"/>
    <w:rsid w:val="00B907DA"/>
    <w:rsid w:val="00B950BC"/>
    <w:rsid w:val="00B9714C"/>
    <w:rsid w:val="00BA3F8D"/>
    <w:rsid w:val="00BB7A10"/>
    <w:rsid w:val="00BC7468"/>
    <w:rsid w:val="00BC7D4F"/>
    <w:rsid w:val="00BC7ED7"/>
    <w:rsid w:val="00BD2850"/>
    <w:rsid w:val="00BE0CD9"/>
    <w:rsid w:val="00BE28D2"/>
    <w:rsid w:val="00BE4A64"/>
    <w:rsid w:val="00BF7F58"/>
    <w:rsid w:val="00C01381"/>
    <w:rsid w:val="00C079B8"/>
    <w:rsid w:val="00C123EA"/>
    <w:rsid w:val="00C12A49"/>
    <w:rsid w:val="00C133EE"/>
    <w:rsid w:val="00C27DE9"/>
    <w:rsid w:val="00C33388"/>
    <w:rsid w:val="00C35484"/>
    <w:rsid w:val="00C4173A"/>
    <w:rsid w:val="00C45527"/>
    <w:rsid w:val="00C602FF"/>
    <w:rsid w:val="00C61174"/>
    <w:rsid w:val="00C6148F"/>
    <w:rsid w:val="00C62F7A"/>
    <w:rsid w:val="00C63B9C"/>
    <w:rsid w:val="00C6682F"/>
    <w:rsid w:val="00C7275E"/>
    <w:rsid w:val="00C74C5D"/>
    <w:rsid w:val="00C762F2"/>
    <w:rsid w:val="00C863C4"/>
    <w:rsid w:val="00C93C3E"/>
    <w:rsid w:val="00C96F2E"/>
    <w:rsid w:val="00CA12E3"/>
    <w:rsid w:val="00CA6611"/>
    <w:rsid w:val="00CA6AE6"/>
    <w:rsid w:val="00CA782F"/>
    <w:rsid w:val="00CB3285"/>
    <w:rsid w:val="00CC0C72"/>
    <w:rsid w:val="00CC2BFD"/>
    <w:rsid w:val="00CD3476"/>
    <w:rsid w:val="00CD64DF"/>
    <w:rsid w:val="00CF2F50"/>
    <w:rsid w:val="00D02919"/>
    <w:rsid w:val="00D03C04"/>
    <w:rsid w:val="00D04C61"/>
    <w:rsid w:val="00D05B8D"/>
    <w:rsid w:val="00D065A2"/>
    <w:rsid w:val="00D07F00"/>
    <w:rsid w:val="00D17B72"/>
    <w:rsid w:val="00D3185C"/>
    <w:rsid w:val="00D33E72"/>
    <w:rsid w:val="00D35BD6"/>
    <w:rsid w:val="00D361B5"/>
    <w:rsid w:val="00D411A2"/>
    <w:rsid w:val="00D4606D"/>
    <w:rsid w:val="00D50B9C"/>
    <w:rsid w:val="00D50FFC"/>
    <w:rsid w:val="00D52D73"/>
    <w:rsid w:val="00D52E58"/>
    <w:rsid w:val="00D714CC"/>
    <w:rsid w:val="00D75EA7"/>
    <w:rsid w:val="00D81F21"/>
    <w:rsid w:val="00D95470"/>
    <w:rsid w:val="00D97D83"/>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DF7B02"/>
    <w:rsid w:val="00E170DC"/>
    <w:rsid w:val="00E26818"/>
    <w:rsid w:val="00E27FFC"/>
    <w:rsid w:val="00E30B15"/>
    <w:rsid w:val="00E40181"/>
    <w:rsid w:val="00E56A01"/>
    <w:rsid w:val="00E629A1"/>
    <w:rsid w:val="00E6794C"/>
    <w:rsid w:val="00E71591"/>
    <w:rsid w:val="00E82C55"/>
    <w:rsid w:val="00E92AC3"/>
    <w:rsid w:val="00EB00E0"/>
    <w:rsid w:val="00EC059F"/>
    <w:rsid w:val="00EC0AAB"/>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1366"/>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D747A"/>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iPriority="1" w:unhideWhenUsed="0" w:qFormat="1"/>
    <w:lsdException w:name="Light Shading" w:uiPriority="6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39" w:qFormat="1"/>
  </w:latentStyles>
  <w:style w:type="paragraph" w:default="1" w:styleId="Normal">
    <w:name w:val="Normal"/>
    <w:qFormat/>
    <w:rsid w:val="005521E4"/>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9"/>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9"/>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9"/>
    <w:rsid w:val="00B57329"/>
    <w:rPr>
      <w:rFonts w:ascii="Arial" w:hAnsi="Arial"/>
      <w:b/>
      <w:color w:val="87189D"/>
      <w:sz w:val="28"/>
      <w:szCs w:val="28"/>
      <w:lang w:eastAsia="en-US"/>
    </w:rPr>
  </w:style>
  <w:style w:type="character" w:customStyle="1" w:styleId="Heading3Char">
    <w:name w:val="Heading 3 Char"/>
    <w:link w:val="Heading3"/>
    <w:uiPriority w:val="9"/>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Caption">
    <w:name w:val="caption"/>
    <w:basedOn w:val="Normal"/>
    <w:next w:val="Normal"/>
    <w:uiPriority w:val="35"/>
    <w:unhideWhenUsed/>
    <w:qFormat/>
    <w:rsid w:val="005521E4"/>
    <w:rPr>
      <w:b/>
      <w:bCs/>
      <w:color w:val="4F81BD"/>
      <w:sz w:val="18"/>
      <w:szCs w:val="18"/>
    </w:rPr>
  </w:style>
  <w:style w:type="character" w:styleId="BookTitle">
    <w:name w:val="Book Title"/>
    <w:uiPriority w:val="33"/>
    <w:qFormat/>
    <w:rsid w:val="005521E4"/>
    <w:rPr>
      <w:b/>
      <w:bCs/>
      <w:smallCaps/>
      <w:spacing w:val="5"/>
    </w:r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HeaderChar">
    <w:name w:val="Header Char"/>
    <w:link w:val="Header"/>
    <w:uiPriority w:val="99"/>
    <w:rsid w:val="005521E4"/>
    <w:rPr>
      <w:rFonts w:ascii="Arial" w:hAnsi="Arial" w:cs="Arial"/>
      <w:sz w:val="18"/>
      <w:szCs w:val="18"/>
      <w:lang w:eastAsia="en-US"/>
    </w:rPr>
  </w:style>
  <w:style w:type="character" w:customStyle="1" w:styleId="FooterChar">
    <w:name w:val="Footer Char"/>
    <w:link w:val="Footer"/>
    <w:uiPriority w:val="99"/>
    <w:rsid w:val="005521E4"/>
    <w:rPr>
      <w:rFonts w:ascii="Arial" w:hAnsi="Arial" w:cs="Arial"/>
      <w:sz w:val="18"/>
      <w:szCs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5521E4"/>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link w:val="BalloonText"/>
    <w:uiPriority w:val="99"/>
    <w:semiHidden/>
    <w:rsid w:val="005521E4"/>
    <w:rPr>
      <w:rFonts w:ascii="Tahoma" w:eastAsia="Calibri" w:hAnsi="Tahoma" w:cs="Tahoma"/>
      <w:sz w:val="16"/>
      <w:szCs w:val="16"/>
      <w:lang w:eastAsia="en-US"/>
    </w:rPr>
  </w:style>
  <w:style w:type="paragraph" w:customStyle="1" w:styleId="233E5CD5853943F4BD7E8C4B124C0E1D">
    <w:name w:val="233E5CD5853943F4BD7E8C4B124C0E1D"/>
    <w:rsid w:val="005521E4"/>
    <w:pPr>
      <w:spacing w:after="200" w:line="276" w:lineRule="auto"/>
    </w:pPr>
    <w:rPr>
      <w:rFonts w:ascii="Calibri" w:hAnsi="Calibri"/>
      <w:sz w:val="22"/>
      <w:szCs w:val="22"/>
      <w:lang w:val="en-US" w:eastAsia="ja-JP"/>
    </w:rPr>
  </w:style>
  <w:style w:type="table" w:styleId="LightShading">
    <w:name w:val="Light Shading"/>
    <w:basedOn w:val="TableNormal"/>
    <w:uiPriority w:val="60"/>
    <w:rsid w:val="005521E4"/>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5521E4"/>
    <w:pPr>
      <w:ind w:left="720"/>
      <w:contextualSpacing/>
    </w:pPr>
  </w:style>
  <w:style w:type="paragraph" w:customStyle="1" w:styleId="Pa28">
    <w:name w:val="Pa28"/>
    <w:basedOn w:val="Normal"/>
    <w:next w:val="Normal"/>
    <w:uiPriority w:val="99"/>
    <w:rsid w:val="005521E4"/>
    <w:pPr>
      <w:autoSpaceDE w:val="0"/>
      <w:autoSpaceDN w:val="0"/>
      <w:adjustRightInd w:val="0"/>
      <w:spacing w:line="141" w:lineRule="atLeast"/>
    </w:pPr>
    <w:rPr>
      <w:rFonts w:ascii="Proxima Nova" w:hAnsi="Proxima Nova"/>
      <w:sz w:val="24"/>
      <w:szCs w:val="24"/>
    </w:rPr>
  </w:style>
  <w:style w:type="paragraph" w:styleId="TOCHeading">
    <w:name w:val="TOC Heading"/>
    <w:basedOn w:val="Heading1"/>
    <w:next w:val="Normal"/>
    <w:uiPriority w:val="39"/>
    <w:unhideWhenUsed/>
    <w:qFormat/>
    <w:rsid w:val="005521E4"/>
    <w:pPr>
      <w:outlineLvl w:val="9"/>
    </w:pPr>
    <w:rPr>
      <w:color w:val="201547"/>
      <w:lang w:val="en-US" w:eastAsia="ja-JP"/>
    </w:rPr>
  </w:style>
  <w:style w:type="paragraph" w:styleId="NoSpacing">
    <w:name w:val="No Spacing"/>
    <w:uiPriority w:val="1"/>
    <w:qFormat/>
    <w:rsid w:val="005521E4"/>
    <w:rPr>
      <w:rFonts w:ascii="Calibri" w:eastAsia="Calibri" w:hAnsi="Calibri"/>
      <w:sz w:val="22"/>
      <w:szCs w:val="22"/>
      <w:lang w:eastAsia="en-US"/>
    </w:rPr>
  </w:style>
  <w:style w:type="character" w:styleId="CommentReference">
    <w:name w:val="annotation reference"/>
    <w:uiPriority w:val="99"/>
    <w:semiHidden/>
    <w:unhideWhenUsed/>
    <w:rsid w:val="005521E4"/>
    <w:rPr>
      <w:sz w:val="16"/>
      <w:szCs w:val="16"/>
    </w:rPr>
  </w:style>
  <w:style w:type="paragraph" w:styleId="CommentText">
    <w:name w:val="annotation text"/>
    <w:basedOn w:val="Normal"/>
    <w:link w:val="CommentTextChar"/>
    <w:uiPriority w:val="99"/>
    <w:semiHidden/>
    <w:unhideWhenUsed/>
    <w:rsid w:val="005521E4"/>
    <w:pPr>
      <w:spacing w:line="240" w:lineRule="auto"/>
    </w:pPr>
    <w:rPr>
      <w:sz w:val="20"/>
      <w:szCs w:val="20"/>
    </w:rPr>
  </w:style>
  <w:style w:type="character" w:customStyle="1" w:styleId="CommentTextChar">
    <w:name w:val="Comment Text Char"/>
    <w:link w:val="CommentText"/>
    <w:uiPriority w:val="99"/>
    <w:semiHidden/>
    <w:rsid w:val="005521E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21E4"/>
    <w:rPr>
      <w:b/>
      <w:bCs/>
    </w:rPr>
  </w:style>
  <w:style w:type="character" w:customStyle="1" w:styleId="CommentSubjectChar">
    <w:name w:val="Comment Subject Char"/>
    <w:link w:val="CommentSubject"/>
    <w:uiPriority w:val="99"/>
    <w:semiHidden/>
    <w:rsid w:val="005521E4"/>
    <w:rPr>
      <w:rFonts w:ascii="Calibri" w:eastAsia="Calibri" w:hAnsi="Calibri"/>
      <w:b/>
      <w:bCs/>
      <w:lang w:eastAsia="en-US"/>
    </w:rPr>
  </w:style>
  <w:style w:type="paragraph" w:styleId="Revision">
    <w:name w:val="Revision"/>
    <w:hidden/>
    <w:uiPriority w:val="99"/>
    <w:rsid w:val="005521E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iPriority="1" w:unhideWhenUsed="0" w:qFormat="1"/>
    <w:lsdException w:name="Light Shading" w:uiPriority="6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39" w:qFormat="1"/>
  </w:latentStyles>
  <w:style w:type="paragraph" w:default="1" w:styleId="Normal">
    <w:name w:val="Normal"/>
    <w:qFormat/>
    <w:rsid w:val="005521E4"/>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9"/>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9"/>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9"/>
    <w:rsid w:val="00B57329"/>
    <w:rPr>
      <w:rFonts w:ascii="Arial" w:hAnsi="Arial"/>
      <w:b/>
      <w:color w:val="87189D"/>
      <w:sz w:val="28"/>
      <w:szCs w:val="28"/>
      <w:lang w:eastAsia="en-US"/>
    </w:rPr>
  </w:style>
  <w:style w:type="character" w:customStyle="1" w:styleId="Heading3Char">
    <w:name w:val="Heading 3 Char"/>
    <w:link w:val="Heading3"/>
    <w:uiPriority w:val="9"/>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Caption">
    <w:name w:val="caption"/>
    <w:basedOn w:val="Normal"/>
    <w:next w:val="Normal"/>
    <w:uiPriority w:val="35"/>
    <w:unhideWhenUsed/>
    <w:qFormat/>
    <w:rsid w:val="005521E4"/>
    <w:rPr>
      <w:b/>
      <w:bCs/>
      <w:color w:val="4F81BD"/>
      <w:sz w:val="18"/>
      <w:szCs w:val="18"/>
    </w:rPr>
  </w:style>
  <w:style w:type="character" w:styleId="BookTitle">
    <w:name w:val="Book Title"/>
    <w:uiPriority w:val="33"/>
    <w:qFormat/>
    <w:rsid w:val="005521E4"/>
    <w:rPr>
      <w:b/>
      <w:bCs/>
      <w:smallCaps/>
      <w:spacing w:val="5"/>
    </w:r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HeaderChar">
    <w:name w:val="Header Char"/>
    <w:link w:val="Header"/>
    <w:uiPriority w:val="99"/>
    <w:rsid w:val="005521E4"/>
    <w:rPr>
      <w:rFonts w:ascii="Arial" w:hAnsi="Arial" w:cs="Arial"/>
      <w:sz w:val="18"/>
      <w:szCs w:val="18"/>
      <w:lang w:eastAsia="en-US"/>
    </w:rPr>
  </w:style>
  <w:style w:type="character" w:customStyle="1" w:styleId="FooterChar">
    <w:name w:val="Footer Char"/>
    <w:link w:val="Footer"/>
    <w:uiPriority w:val="99"/>
    <w:rsid w:val="005521E4"/>
    <w:rPr>
      <w:rFonts w:ascii="Arial" w:hAnsi="Arial" w:cs="Arial"/>
      <w:sz w:val="18"/>
      <w:szCs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5521E4"/>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link w:val="BalloonText"/>
    <w:uiPriority w:val="99"/>
    <w:semiHidden/>
    <w:rsid w:val="005521E4"/>
    <w:rPr>
      <w:rFonts w:ascii="Tahoma" w:eastAsia="Calibri" w:hAnsi="Tahoma" w:cs="Tahoma"/>
      <w:sz w:val="16"/>
      <w:szCs w:val="16"/>
      <w:lang w:eastAsia="en-US"/>
    </w:rPr>
  </w:style>
  <w:style w:type="paragraph" w:customStyle="1" w:styleId="233E5CD5853943F4BD7E8C4B124C0E1D">
    <w:name w:val="233E5CD5853943F4BD7E8C4B124C0E1D"/>
    <w:rsid w:val="005521E4"/>
    <w:pPr>
      <w:spacing w:after="200" w:line="276" w:lineRule="auto"/>
    </w:pPr>
    <w:rPr>
      <w:rFonts w:ascii="Calibri" w:hAnsi="Calibri"/>
      <w:sz w:val="22"/>
      <w:szCs w:val="22"/>
      <w:lang w:val="en-US" w:eastAsia="ja-JP"/>
    </w:rPr>
  </w:style>
  <w:style w:type="table" w:styleId="LightShading">
    <w:name w:val="Light Shading"/>
    <w:basedOn w:val="TableNormal"/>
    <w:uiPriority w:val="60"/>
    <w:rsid w:val="005521E4"/>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5521E4"/>
    <w:pPr>
      <w:ind w:left="720"/>
      <w:contextualSpacing/>
    </w:pPr>
  </w:style>
  <w:style w:type="paragraph" w:customStyle="1" w:styleId="Pa28">
    <w:name w:val="Pa28"/>
    <w:basedOn w:val="Normal"/>
    <w:next w:val="Normal"/>
    <w:uiPriority w:val="99"/>
    <w:rsid w:val="005521E4"/>
    <w:pPr>
      <w:autoSpaceDE w:val="0"/>
      <w:autoSpaceDN w:val="0"/>
      <w:adjustRightInd w:val="0"/>
      <w:spacing w:line="141" w:lineRule="atLeast"/>
    </w:pPr>
    <w:rPr>
      <w:rFonts w:ascii="Proxima Nova" w:hAnsi="Proxima Nova"/>
      <w:sz w:val="24"/>
      <w:szCs w:val="24"/>
    </w:rPr>
  </w:style>
  <w:style w:type="paragraph" w:styleId="TOCHeading">
    <w:name w:val="TOC Heading"/>
    <w:basedOn w:val="Heading1"/>
    <w:next w:val="Normal"/>
    <w:uiPriority w:val="39"/>
    <w:unhideWhenUsed/>
    <w:qFormat/>
    <w:rsid w:val="005521E4"/>
    <w:pPr>
      <w:outlineLvl w:val="9"/>
    </w:pPr>
    <w:rPr>
      <w:color w:val="201547"/>
      <w:lang w:val="en-US" w:eastAsia="ja-JP"/>
    </w:rPr>
  </w:style>
  <w:style w:type="paragraph" w:styleId="NoSpacing">
    <w:name w:val="No Spacing"/>
    <w:uiPriority w:val="1"/>
    <w:qFormat/>
    <w:rsid w:val="005521E4"/>
    <w:rPr>
      <w:rFonts w:ascii="Calibri" w:eastAsia="Calibri" w:hAnsi="Calibri"/>
      <w:sz w:val="22"/>
      <w:szCs w:val="22"/>
      <w:lang w:eastAsia="en-US"/>
    </w:rPr>
  </w:style>
  <w:style w:type="character" w:styleId="CommentReference">
    <w:name w:val="annotation reference"/>
    <w:uiPriority w:val="99"/>
    <w:semiHidden/>
    <w:unhideWhenUsed/>
    <w:rsid w:val="005521E4"/>
    <w:rPr>
      <w:sz w:val="16"/>
      <w:szCs w:val="16"/>
    </w:rPr>
  </w:style>
  <w:style w:type="paragraph" w:styleId="CommentText">
    <w:name w:val="annotation text"/>
    <w:basedOn w:val="Normal"/>
    <w:link w:val="CommentTextChar"/>
    <w:uiPriority w:val="99"/>
    <w:semiHidden/>
    <w:unhideWhenUsed/>
    <w:rsid w:val="005521E4"/>
    <w:pPr>
      <w:spacing w:line="240" w:lineRule="auto"/>
    </w:pPr>
    <w:rPr>
      <w:sz w:val="20"/>
      <w:szCs w:val="20"/>
    </w:rPr>
  </w:style>
  <w:style w:type="character" w:customStyle="1" w:styleId="CommentTextChar">
    <w:name w:val="Comment Text Char"/>
    <w:link w:val="CommentText"/>
    <w:uiPriority w:val="99"/>
    <w:semiHidden/>
    <w:rsid w:val="005521E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21E4"/>
    <w:rPr>
      <w:b/>
      <w:bCs/>
    </w:rPr>
  </w:style>
  <w:style w:type="character" w:customStyle="1" w:styleId="CommentSubjectChar">
    <w:name w:val="Comment Subject Char"/>
    <w:link w:val="CommentSubject"/>
    <w:uiPriority w:val="99"/>
    <w:semiHidden/>
    <w:rsid w:val="005521E4"/>
    <w:rPr>
      <w:rFonts w:ascii="Calibri" w:eastAsia="Calibri" w:hAnsi="Calibri"/>
      <w:b/>
      <w:bCs/>
      <w:lang w:eastAsia="en-US"/>
    </w:rPr>
  </w:style>
  <w:style w:type="paragraph" w:styleId="Revision">
    <w:name w:val="Revision"/>
    <w:hidden/>
    <w:uiPriority w:val="99"/>
    <w:rsid w:val="005521E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72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3053803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chart" Target="charts/chart30.xml"/><Relationship Id="rId50" Type="http://schemas.openxmlformats.org/officeDocument/2006/relationships/chart" Target="charts/chart3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image" Target="media/image2.png"/><Relationship Id="rId38" Type="http://schemas.openxmlformats.org/officeDocument/2006/relationships/chart" Target="charts/chart21.xml"/><Relationship Id="rId46" Type="http://schemas.openxmlformats.org/officeDocument/2006/relationships/chart" Target="charts/chart2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19.xml"/><Relationship Id="rId49" Type="http://schemas.openxmlformats.org/officeDocument/2006/relationships/chart" Target="charts/chart32.xml"/><Relationship Id="rId10" Type="http://schemas.openxmlformats.org/officeDocument/2006/relationships/diagramData" Target="diagrams/data1.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7.xm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chart" Target="charts/chart31.xml"/><Relationship Id="rId8" Type="http://schemas.openxmlformats.org/officeDocument/2006/relationships/endnotes" Target="endnotes.xml"/><Relationship Id="rId5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7%20Child%20and%20Adolescent%20deaths%20.xlsm"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N060\GROUP\Health%20Services%20Programs\5.0%20Acute%20Programs\5.6%20Clinical%20Councils%20Unit%20-%20Secured\CCOPMM%20DATA\Reports\2016\Report%20template\Supplementary%20tables%20to%20the%20chapter\7%20Child%20and%20Adolescent%20deaths%20.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630547127861901"/>
          <c:y val="6.3161090198123507E-2"/>
          <c:w val="0.80858094857749097"/>
          <c:h val="0.73145493176989196"/>
        </c:manualLayout>
      </c:layout>
      <c:lineChart>
        <c:grouping val="standard"/>
        <c:varyColors val="0"/>
        <c:ser>
          <c:idx val="1"/>
          <c:order val="0"/>
          <c:tx>
            <c:strRef>
              <c:f>'Figure 8.2  &amp; Table 8.3 '!$B$38</c:f>
              <c:strCache>
                <c:ptCount val="1"/>
                <c:pt idx="0">
                  <c:v>Neonatal mortality rate</c:v>
                </c:pt>
              </c:strCache>
            </c:strRef>
          </c:tx>
          <c:cat>
            <c:numRef>
              <c:f>'Figure 8.2  &amp; Table 8.3 '!$C$37:$S$37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8.2  &amp; Table 8.3 '!$C$38:$S$38</c:f>
              <c:numCache>
                <c:formatCode>0.0</c:formatCode>
                <c:ptCount val="17"/>
                <c:pt idx="0">
                  <c:v>2.4787934392454161</c:v>
                </c:pt>
                <c:pt idx="1">
                  <c:v>2.740392411221015</c:v>
                </c:pt>
                <c:pt idx="2">
                  <c:v>3.1440518369561752</c:v>
                </c:pt>
                <c:pt idx="3">
                  <c:v>3.1117532189181891</c:v>
                </c:pt>
                <c:pt idx="4">
                  <c:v>2.7281234634479041</c:v>
                </c:pt>
                <c:pt idx="5">
                  <c:v>3.1365537305291231</c:v>
                </c:pt>
                <c:pt idx="6">
                  <c:v>2.6739127292699498</c:v>
                </c:pt>
                <c:pt idx="7">
                  <c:v>2.6349542716930632</c:v>
                </c:pt>
                <c:pt idx="8">
                  <c:v>2.5483561014329279</c:v>
                </c:pt>
                <c:pt idx="9">
                  <c:v>2.5403136735144689</c:v>
                </c:pt>
                <c:pt idx="10">
                  <c:v>2.8617542146451291</c:v>
                </c:pt>
                <c:pt idx="11">
                  <c:v>2.4949215394892912</c:v>
                </c:pt>
                <c:pt idx="12">
                  <c:v>2.0216587903526961</c:v>
                </c:pt>
                <c:pt idx="13">
                  <c:v>2.5526648273728179</c:v>
                </c:pt>
                <c:pt idx="14">
                  <c:v>2.4617346938775508</c:v>
                </c:pt>
                <c:pt idx="15">
                  <c:v>2.010024680049868</c:v>
                </c:pt>
                <c:pt idx="16">
                  <c:v>2.244389027431422</c:v>
                </c:pt>
              </c:numCache>
            </c:numRef>
          </c:val>
          <c:smooth val="0"/>
        </c:ser>
        <c:ser>
          <c:idx val="2"/>
          <c:order val="1"/>
          <c:tx>
            <c:strRef>
              <c:f>'Figure 8.2  &amp; Table 8.3 '!$B$39</c:f>
              <c:strCache>
                <c:ptCount val="1"/>
                <c:pt idx="0">
                  <c:v>Post-neonatal infant mortality rate</c:v>
                </c:pt>
              </c:strCache>
            </c:strRef>
          </c:tx>
          <c:cat>
            <c:numRef>
              <c:f>'Figure 8.2  &amp; Table 8.3 '!$C$37:$S$37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8.2  &amp; Table 8.3 '!$C$39:$S$39</c:f>
              <c:numCache>
                <c:formatCode>0.0</c:formatCode>
                <c:ptCount val="17"/>
                <c:pt idx="0">
                  <c:v>1.175012474447503</c:v>
                </c:pt>
                <c:pt idx="1">
                  <c:v>1.3945192151775581</c:v>
                </c:pt>
                <c:pt idx="2">
                  <c:v>1.24485301158671</c:v>
                </c:pt>
                <c:pt idx="3">
                  <c:v>0.952577515995364</c:v>
                </c:pt>
                <c:pt idx="4">
                  <c:v>1.189588719526703</c:v>
                </c:pt>
                <c:pt idx="5">
                  <c:v>1.3182617128310801</c:v>
                </c:pt>
                <c:pt idx="6">
                  <c:v>1.2719152441932731</c:v>
                </c:pt>
                <c:pt idx="7">
                  <c:v>1.2129154583983941</c:v>
                </c:pt>
                <c:pt idx="8">
                  <c:v>1.1697372268872459</c:v>
                </c:pt>
                <c:pt idx="9">
                  <c:v>0.74552683896620298</c:v>
                </c:pt>
                <c:pt idx="10">
                  <c:v>1.2884675373994661</c:v>
                </c:pt>
                <c:pt idx="11">
                  <c:v>0.76347325798579402</c:v>
                </c:pt>
                <c:pt idx="12">
                  <c:v>0.69534760942067297</c:v>
                </c:pt>
                <c:pt idx="13">
                  <c:v>0.99270298842276194</c:v>
                </c:pt>
                <c:pt idx="14">
                  <c:v>0.85459183673469397</c:v>
                </c:pt>
                <c:pt idx="15">
                  <c:v>0.99229066483474504</c:v>
                </c:pt>
                <c:pt idx="16">
                  <c:v>0.74812967581047396</c:v>
                </c:pt>
              </c:numCache>
            </c:numRef>
          </c:val>
          <c:smooth val="0"/>
        </c:ser>
        <c:ser>
          <c:idx val="3"/>
          <c:order val="2"/>
          <c:tx>
            <c:strRef>
              <c:f>'Figure 8.2  &amp; Table 8.3 '!$B$40</c:f>
              <c:strCache>
                <c:ptCount val="1"/>
                <c:pt idx="0">
                  <c:v>Infant mortality rate</c:v>
                </c:pt>
              </c:strCache>
            </c:strRef>
          </c:tx>
          <c:cat>
            <c:numRef>
              <c:f>'Figure 8.2  &amp; Table 8.3 '!$C$37:$S$37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8.2  &amp; Table 8.3 '!$C$40:$S$40</c:f>
              <c:numCache>
                <c:formatCode>0.0</c:formatCode>
                <c:ptCount val="17"/>
                <c:pt idx="0">
                  <c:v>3.6538059136929188</c:v>
                </c:pt>
                <c:pt idx="1">
                  <c:v>4.1349116263985657</c:v>
                </c:pt>
                <c:pt idx="2">
                  <c:v>4.388904848542877</c:v>
                </c:pt>
                <c:pt idx="3">
                  <c:v>4.0643307349135496</c:v>
                </c:pt>
                <c:pt idx="4">
                  <c:v>3.917712182974606</c:v>
                </c:pt>
                <c:pt idx="5">
                  <c:v>4.4548154433601992</c:v>
                </c:pt>
                <c:pt idx="6">
                  <c:v>3.945827973463222</c:v>
                </c:pt>
                <c:pt idx="7">
                  <c:v>3.8478697300914568</c:v>
                </c:pt>
                <c:pt idx="8">
                  <c:v>3.7180933283201738</c:v>
                </c:pt>
                <c:pt idx="9">
                  <c:v>3.285840512480672</c:v>
                </c:pt>
                <c:pt idx="10">
                  <c:v>4.1502217520445948</c:v>
                </c:pt>
                <c:pt idx="11">
                  <c:v>3.2583947974750851</c:v>
                </c:pt>
                <c:pt idx="12">
                  <c:v>2.7170063997733682</c:v>
                </c:pt>
                <c:pt idx="13">
                  <c:v>3.545367815795581</c:v>
                </c:pt>
                <c:pt idx="14">
                  <c:v>3.316326530612244</c:v>
                </c:pt>
                <c:pt idx="15">
                  <c:v>3.002315344884614</c:v>
                </c:pt>
                <c:pt idx="16">
                  <c:v>2.9925187032418941</c:v>
                </c:pt>
              </c:numCache>
            </c:numRef>
          </c:val>
          <c:smooth val="0"/>
        </c:ser>
        <c:dLbls>
          <c:showLegendKey val="0"/>
          <c:showVal val="0"/>
          <c:showCatName val="0"/>
          <c:showSerName val="0"/>
          <c:showPercent val="0"/>
          <c:showBubbleSize val="0"/>
        </c:dLbls>
        <c:marker val="1"/>
        <c:smooth val="0"/>
        <c:axId val="134240128"/>
        <c:axId val="134254592"/>
      </c:lineChart>
      <c:catAx>
        <c:axId val="134240128"/>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34254592"/>
        <c:crosses val="autoZero"/>
        <c:auto val="1"/>
        <c:lblAlgn val="ctr"/>
        <c:lblOffset val="100"/>
        <c:noMultiLvlLbl val="0"/>
      </c:catAx>
      <c:valAx>
        <c:axId val="134254592"/>
        <c:scaling>
          <c:orientation val="minMax"/>
        </c:scaling>
        <c:delete val="0"/>
        <c:axPos val="l"/>
        <c:majorGridlines/>
        <c:title>
          <c:tx>
            <c:rich>
              <a:bodyPr rot="-5400000" vert="horz"/>
              <a:lstStyle/>
              <a:p>
                <a:pPr>
                  <a:defRPr/>
                </a:pPr>
                <a:r>
                  <a:rPr lang="en-AU"/>
                  <a:t>Rate per 1,000 live births</a:t>
                </a:r>
              </a:p>
            </c:rich>
          </c:tx>
          <c:layout>
            <c:manualLayout>
              <c:xMode val="edge"/>
              <c:yMode val="edge"/>
              <c:x val="3.9447893903129999E-2"/>
              <c:y val="0.27714062187074201"/>
            </c:manualLayout>
          </c:layout>
          <c:overlay val="0"/>
        </c:title>
        <c:numFmt formatCode="0.0" sourceLinked="0"/>
        <c:majorTickMark val="out"/>
        <c:minorTickMark val="none"/>
        <c:tickLblPos val="nextTo"/>
        <c:crossAx val="13424012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33517512014886"/>
          <c:y val="0.112323455189818"/>
          <c:w val="0.86837719256234058"/>
          <c:h val="0.61046117921774601"/>
        </c:manualLayout>
      </c:layout>
      <c:lineChart>
        <c:grouping val="standard"/>
        <c:varyColors val="0"/>
        <c:ser>
          <c:idx val="2"/>
          <c:order val="0"/>
          <c:tx>
            <c:strRef>
              <c:f>'Figure 8.8b '!$V$36</c:f>
              <c:strCache>
                <c:ptCount val="1"/>
                <c:pt idx="0">
                  <c:v>Determined at birth</c:v>
                </c:pt>
              </c:strCache>
            </c:strRef>
          </c:tx>
          <c:cat>
            <c:numRef>
              <c:f>'Figure 8.8b '!$W$33:$AH$33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8.8b '!$W$36:$AH$36</c:f>
              <c:numCache>
                <c:formatCode>0.0</c:formatCode>
                <c:ptCount val="12"/>
                <c:pt idx="0">
                  <c:v>7.9322037990083025</c:v>
                </c:pt>
                <c:pt idx="1">
                  <c:v>8.0635683691947655</c:v>
                </c:pt>
                <c:pt idx="2">
                  <c:v>8.573912216721336</c:v>
                </c:pt>
                <c:pt idx="3">
                  <c:v>8.6545967252014293</c:v>
                </c:pt>
                <c:pt idx="4">
                  <c:v>5.6558263328620146</c:v>
                </c:pt>
                <c:pt idx="5">
                  <c:v>7.49861152083378</c:v>
                </c:pt>
                <c:pt idx="6">
                  <c:v>4.988412163875064</c:v>
                </c:pt>
                <c:pt idx="7">
                  <c:v>7.5849514563106792</c:v>
                </c:pt>
                <c:pt idx="8">
                  <c:v>7.4712812691004498</c:v>
                </c:pt>
                <c:pt idx="9">
                  <c:v>5.6320180224576717</c:v>
                </c:pt>
                <c:pt idx="10">
                  <c:v>5.8509921665993039</c:v>
                </c:pt>
                <c:pt idx="11">
                  <c:v>6.1589391227361094</c:v>
                </c:pt>
              </c:numCache>
            </c:numRef>
          </c:val>
          <c:smooth val="0"/>
        </c:ser>
        <c:ser>
          <c:idx val="3"/>
          <c:order val="1"/>
          <c:tx>
            <c:strRef>
              <c:f>'Figure 8.8b '!$V$37</c:f>
              <c:strCache>
                <c:ptCount val="1"/>
                <c:pt idx="0">
                  <c:v>SIDS / USID</c:v>
                </c:pt>
              </c:strCache>
            </c:strRef>
          </c:tx>
          <c:cat>
            <c:numRef>
              <c:f>'Figure 8.8b '!$W$33:$AH$33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8.8b '!$W$37:$AH$37</c:f>
              <c:numCache>
                <c:formatCode>0.0</c:formatCode>
                <c:ptCount val="12"/>
                <c:pt idx="0">
                  <c:v>1.2932940976643972</c:v>
                </c:pt>
                <c:pt idx="1">
                  <c:v>1.458304917833096</c:v>
                </c:pt>
                <c:pt idx="2">
                  <c:v>1.8675848392858356</c:v>
                </c:pt>
                <c:pt idx="3">
                  <c:v>1.6805042184857146</c:v>
                </c:pt>
                <c:pt idx="4">
                  <c:v>1.0812609165765616</c:v>
                </c:pt>
                <c:pt idx="5">
                  <c:v>1.730448812500103</c:v>
                </c:pt>
                <c:pt idx="6">
                  <c:v>1.5537677231742002</c:v>
                </c:pt>
                <c:pt idx="7">
                  <c:v>0.8876007023342285</c:v>
                </c:pt>
                <c:pt idx="8">
                  <c:v>0.47689029377236913</c:v>
                </c:pt>
                <c:pt idx="9">
                  <c:v>0.70400225280720896</c:v>
                </c:pt>
                <c:pt idx="10">
                  <c:v>0.84685412937621507</c:v>
                </c:pt>
                <c:pt idx="11">
                  <c:v>1.077814346478819</c:v>
                </c:pt>
              </c:numCache>
            </c:numRef>
          </c:val>
          <c:smooth val="0"/>
        </c:ser>
        <c:ser>
          <c:idx val="4"/>
          <c:order val="2"/>
          <c:tx>
            <c:strRef>
              <c:f>'Figure 8.8b '!$V$38</c:f>
              <c:strCache>
                <c:ptCount val="1"/>
                <c:pt idx="0">
                  <c:v>Unintentional injury</c:v>
                </c:pt>
              </c:strCache>
            </c:strRef>
          </c:tx>
          <c:cat>
            <c:numRef>
              <c:f>'Figure 8.8b '!$W$33:$AH$33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8.8b '!$W$38:$AH$38</c:f>
              <c:numCache>
                <c:formatCode>0.0</c:formatCode>
                <c:ptCount val="12"/>
                <c:pt idx="0">
                  <c:v>4.0523215060151108</c:v>
                </c:pt>
                <c:pt idx="1">
                  <c:v>4.1175668268228591</c:v>
                </c:pt>
                <c:pt idx="2">
                  <c:v>3.6502794586041332</c:v>
                </c:pt>
                <c:pt idx="3">
                  <c:v>3.108932804198572</c:v>
                </c:pt>
                <c:pt idx="4">
                  <c:v>5.9885219995009562</c:v>
                </c:pt>
                <c:pt idx="5">
                  <c:v>3.7081045982145064</c:v>
                </c:pt>
                <c:pt idx="6">
                  <c:v>4.0888624294057898</c:v>
                </c:pt>
                <c:pt idx="7">
                  <c:v>2.7434930799421609</c:v>
                </c:pt>
                <c:pt idx="8">
                  <c:v>2.543414900119302</c:v>
                </c:pt>
                <c:pt idx="9">
                  <c:v>2.7377865386947016</c:v>
                </c:pt>
                <c:pt idx="10">
                  <c:v>2.3096021710260408</c:v>
                </c:pt>
                <c:pt idx="11">
                  <c:v>2.3865889100602424</c:v>
                </c:pt>
              </c:numCache>
            </c:numRef>
          </c:val>
          <c:smooth val="0"/>
        </c:ser>
        <c:ser>
          <c:idx val="5"/>
          <c:order val="3"/>
          <c:tx>
            <c:strRef>
              <c:f>'Figure 8.8b '!$V$39</c:f>
              <c:strCache>
                <c:ptCount val="1"/>
                <c:pt idx="0">
                  <c:v>Acquired disease</c:v>
                </c:pt>
              </c:strCache>
            </c:strRef>
          </c:tx>
          <c:cat>
            <c:numRef>
              <c:f>'Figure 8.8b '!$W$33:$AH$33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8.8b '!$W$39:$AH$39</c:f>
              <c:numCache>
                <c:formatCode>0.0</c:formatCode>
                <c:ptCount val="12"/>
                <c:pt idx="0">
                  <c:v>5.5180548167014276</c:v>
                </c:pt>
                <c:pt idx="1">
                  <c:v>3.7744362579209545</c:v>
                </c:pt>
                <c:pt idx="2">
                  <c:v>4.4142914383119747</c:v>
                </c:pt>
                <c:pt idx="3">
                  <c:v>4.1172353352900002</c:v>
                </c:pt>
                <c:pt idx="4">
                  <c:v>3.576478416368627</c:v>
                </c:pt>
                <c:pt idx="5">
                  <c:v>5.0265417886907757</c:v>
                </c:pt>
                <c:pt idx="6">
                  <c:v>4.1706396779939059</c:v>
                </c:pt>
                <c:pt idx="7">
                  <c:v>3.7117847552158647</c:v>
                </c:pt>
                <c:pt idx="8">
                  <c:v>2.543414900119302</c:v>
                </c:pt>
                <c:pt idx="9">
                  <c:v>4.4586809344456571</c:v>
                </c:pt>
                <c:pt idx="10">
                  <c:v>4.6192043420520816</c:v>
                </c:pt>
                <c:pt idx="11">
                  <c:v>3.0794695613680547</c:v>
                </c:pt>
              </c:numCache>
            </c:numRef>
          </c:val>
          <c:smooth val="0"/>
        </c:ser>
        <c:ser>
          <c:idx val="6"/>
          <c:order val="4"/>
          <c:tx>
            <c:strRef>
              <c:f>'Figure 8.8b '!$V$40</c:f>
              <c:strCache>
                <c:ptCount val="1"/>
                <c:pt idx="0">
                  <c:v>Undetermined</c:v>
                </c:pt>
              </c:strCache>
            </c:strRef>
          </c:tx>
          <c:cat>
            <c:numRef>
              <c:f>'Figure 8.8b '!$W$33:$AH$33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8.8b '!$W$40:$AH$40</c:f>
              <c:numCache>
                <c:formatCode>0.0</c:formatCode>
                <c:ptCount val="12"/>
                <c:pt idx="0">
                  <c:v>0.34487842604383923</c:v>
                </c:pt>
                <c:pt idx="1">
                  <c:v>0.2573479266764287</c:v>
                </c:pt>
                <c:pt idx="2">
                  <c:v>0.93379241964291781</c:v>
                </c:pt>
                <c:pt idx="3">
                  <c:v>1.2603781638642859</c:v>
                </c:pt>
                <c:pt idx="4">
                  <c:v>0.91491308325709053</c:v>
                </c:pt>
                <c:pt idx="5">
                  <c:v>1.4832418392858027</c:v>
                </c:pt>
                <c:pt idx="6">
                  <c:v>1.3902132259979687</c:v>
                </c:pt>
                <c:pt idx="7">
                  <c:v>1.5331284858500309</c:v>
                </c:pt>
                <c:pt idx="8">
                  <c:v>0.95378058754473827</c:v>
                </c:pt>
                <c:pt idx="9">
                  <c:v>0.78222472534134335</c:v>
                </c:pt>
                <c:pt idx="10">
                  <c:v>0.76986739034201368</c:v>
                </c:pt>
                <c:pt idx="11">
                  <c:v>1.3087745635814232</c:v>
                </c:pt>
              </c:numCache>
            </c:numRef>
          </c:val>
          <c:smooth val="0"/>
        </c:ser>
        <c:ser>
          <c:idx val="7"/>
          <c:order val="5"/>
          <c:tx>
            <c:strRef>
              <c:f>'Figure 8.8b '!$V$41</c:f>
              <c:strCache>
                <c:ptCount val="1"/>
                <c:pt idx="0">
                  <c:v>Intentional injury</c:v>
                </c:pt>
              </c:strCache>
            </c:strRef>
          </c:tx>
          <c:cat>
            <c:numRef>
              <c:f>'Figure 8.8b '!$W$33:$AH$33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8.8b '!$W$41:$AH$41</c:f>
              <c:numCache>
                <c:formatCode>0.0</c:formatCode>
                <c:ptCount val="12"/>
                <c:pt idx="0">
                  <c:v>2.241709769284955</c:v>
                </c:pt>
                <c:pt idx="1">
                  <c:v>1.3725222756076199</c:v>
                </c:pt>
                <c:pt idx="2">
                  <c:v>1.3582435194806077</c:v>
                </c:pt>
                <c:pt idx="3">
                  <c:v>1.8485546403342861</c:v>
                </c:pt>
                <c:pt idx="4">
                  <c:v>1.8298261665141811</c:v>
                </c:pt>
                <c:pt idx="5">
                  <c:v>1.730448812500103</c:v>
                </c:pt>
                <c:pt idx="6">
                  <c:v>1.5537677231742002</c:v>
                </c:pt>
                <c:pt idx="7">
                  <c:v>2.5821111340632101</c:v>
                </c:pt>
                <c:pt idx="8">
                  <c:v>1.3511891656883792</c:v>
                </c:pt>
                <c:pt idx="9">
                  <c:v>1.7208943957509553</c:v>
                </c:pt>
                <c:pt idx="10">
                  <c:v>2.3096021710260408</c:v>
                </c:pt>
                <c:pt idx="11">
                  <c:v>1.8476817368208325</c:v>
                </c:pt>
              </c:numCache>
            </c:numRef>
          </c:val>
          <c:smooth val="0"/>
        </c:ser>
        <c:dLbls>
          <c:showLegendKey val="0"/>
          <c:showVal val="0"/>
          <c:showCatName val="0"/>
          <c:showSerName val="0"/>
          <c:showPercent val="0"/>
          <c:showBubbleSize val="0"/>
        </c:dLbls>
        <c:marker val="1"/>
        <c:smooth val="0"/>
        <c:axId val="134757376"/>
        <c:axId val="134354048"/>
      </c:lineChart>
      <c:catAx>
        <c:axId val="134757376"/>
        <c:scaling>
          <c:orientation val="minMax"/>
        </c:scaling>
        <c:delete val="0"/>
        <c:axPos val="b"/>
        <c:title>
          <c:tx>
            <c:rich>
              <a:bodyPr/>
              <a:lstStyle/>
              <a:p>
                <a:pPr>
                  <a:defRPr/>
                </a:pPr>
                <a:r>
                  <a:rPr lang="en-US"/>
                  <a:t>Year</a:t>
                </a:r>
              </a:p>
            </c:rich>
          </c:tx>
          <c:layout>
            <c:manualLayout>
              <c:xMode val="edge"/>
              <c:yMode val="edge"/>
              <c:x val="0.52671571356610725"/>
              <c:y val="0.83174658556901948"/>
            </c:manualLayout>
          </c:layout>
          <c:overlay val="0"/>
        </c:title>
        <c:numFmt formatCode="General" sourceLinked="1"/>
        <c:majorTickMark val="out"/>
        <c:minorTickMark val="none"/>
        <c:tickLblPos val="nextTo"/>
        <c:txPr>
          <a:bodyPr rot="-5400000" vert="horz"/>
          <a:lstStyle/>
          <a:p>
            <a:pPr>
              <a:defRPr/>
            </a:pPr>
            <a:endParaRPr lang="en-US"/>
          </a:p>
        </c:txPr>
        <c:crossAx val="134354048"/>
        <c:crosses val="autoZero"/>
        <c:auto val="1"/>
        <c:lblAlgn val="ctr"/>
        <c:lblOffset val="100"/>
        <c:noMultiLvlLbl val="0"/>
      </c:catAx>
      <c:valAx>
        <c:axId val="134354048"/>
        <c:scaling>
          <c:orientation val="minMax"/>
        </c:scaling>
        <c:delete val="0"/>
        <c:axPos val="l"/>
        <c:majorGridlines/>
        <c:title>
          <c:tx>
            <c:rich>
              <a:bodyPr rot="-5400000" vert="horz"/>
              <a:lstStyle/>
              <a:p>
                <a:pPr>
                  <a:defRPr/>
                </a:pPr>
                <a:r>
                  <a:rPr lang="en-US"/>
                  <a:t>Rate per 100,000 population 0-17 years</a:t>
                </a:r>
              </a:p>
            </c:rich>
          </c:tx>
          <c:layout>
            <c:manualLayout>
              <c:xMode val="edge"/>
              <c:yMode val="edge"/>
              <c:x val="2.862456586866036E-2"/>
              <c:y val="0.12319549876624704"/>
            </c:manualLayout>
          </c:layout>
          <c:overlay val="0"/>
        </c:title>
        <c:numFmt formatCode="0.0" sourceLinked="1"/>
        <c:majorTickMark val="out"/>
        <c:minorTickMark val="none"/>
        <c:tickLblPos val="nextTo"/>
        <c:crossAx val="134757376"/>
        <c:crosses val="autoZero"/>
        <c:crossBetween val="between"/>
      </c:valAx>
    </c:plotArea>
    <c:legend>
      <c:legendPos val="b"/>
      <c:layout>
        <c:manualLayout>
          <c:xMode val="edge"/>
          <c:yMode val="edge"/>
          <c:x val="5.0588165115724178E-2"/>
          <c:y val="0.89357882659877097"/>
          <c:w val="0.91037732576397901"/>
          <c:h val="9.0629612474911206E-2"/>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3597240378601"/>
          <c:y val="0.12829426581043399"/>
          <c:w val="0.87552556419521899"/>
          <c:h val="0.61220261732413195"/>
        </c:manualLayout>
      </c:layout>
      <c:barChart>
        <c:barDir val="col"/>
        <c:grouping val="stacked"/>
        <c:varyColors val="0"/>
        <c:ser>
          <c:idx val="0"/>
          <c:order val="0"/>
          <c:tx>
            <c:strRef>
              <c:f>'Figure 8.9a &amp; Table 8.14a'!$B$32</c:f>
              <c:strCache>
                <c:ptCount val="1"/>
                <c:pt idx="0">
                  <c:v>Determined at birth</c:v>
                </c:pt>
              </c:strCache>
            </c:strRef>
          </c:tx>
          <c:invertIfNegative val="0"/>
          <c:cat>
            <c:strRef>
              <c:f>'Figure 8.9a &amp; Table 8.14a'!$C$31:$V$31</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8.9a &amp; Table 8.14a'!$C$32:$V$32</c:f>
              <c:numCache>
                <c:formatCode>General</c:formatCode>
                <c:ptCount val="20"/>
                <c:pt idx="0">
                  <c:v>89</c:v>
                </c:pt>
                <c:pt idx="1">
                  <c:v>73</c:v>
                </c:pt>
                <c:pt idx="2">
                  <c:v>85</c:v>
                </c:pt>
                <c:pt idx="3">
                  <c:v>85</c:v>
                </c:pt>
                <c:pt idx="4">
                  <c:v>76</c:v>
                </c:pt>
                <c:pt idx="5">
                  <c:v>86</c:v>
                </c:pt>
                <c:pt idx="6">
                  <c:v>77</c:v>
                </c:pt>
                <c:pt idx="7">
                  <c:v>73</c:v>
                </c:pt>
                <c:pt idx="8">
                  <c:v>81</c:v>
                </c:pt>
                <c:pt idx="9">
                  <c:v>88</c:v>
                </c:pt>
                <c:pt idx="10">
                  <c:v>94</c:v>
                </c:pt>
                <c:pt idx="11">
                  <c:v>90</c:v>
                </c:pt>
                <c:pt idx="12">
                  <c:v>64</c:v>
                </c:pt>
                <c:pt idx="13">
                  <c:v>83</c:v>
                </c:pt>
                <c:pt idx="14">
                  <c:v>57</c:v>
                </c:pt>
                <c:pt idx="15">
                  <c:v>84</c:v>
                </c:pt>
                <c:pt idx="16">
                  <c:v>87</c:v>
                </c:pt>
                <c:pt idx="17">
                  <c:v>65</c:v>
                </c:pt>
                <c:pt idx="18">
                  <c:v>71</c:v>
                </c:pt>
                <c:pt idx="19">
                  <c:v>74</c:v>
                </c:pt>
              </c:numCache>
            </c:numRef>
          </c:val>
        </c:ser>
        <c:ser>
          <c:idx val="1"/>
          <c:order val="1"/>
          <c:tx>
            <c:strRef>
              <c:f>'Figure 8.9a &amp; Table 8.14a'!$B$33</c:f>
              <c:strCache>
                <c:ptCount val="1"/>
                <c:pt idx="0">
                  <c:v>SIDS / USID a</c:v>
                </c:pt>
              </c:strCache>
            </c:strRef>
          </c:tx>
          <c:invertIfNegative val="0"/>
          <c:cat>
            <c:strRef>
              <c:f>'Figure 8.9a &amp; Table 8.14a'!$C$31:$V$31</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8.9a &amp; Table 8.14a'!$C$33:$V$33</c:f>
              <c:numCache>
                <c:formatCode>General</c:formatCode>
                <c:ptCount val="20"/>
                <c:pt idx="0">
                  <c:v>25</c:v>
                </c:pt>
                <c:pt idx="1">
                  <c:v>24</c:v>
                </c:pt>
                <c:pt idx="2">
                  <c:v>34</c:v>
                </c:pt>
                <c:pt idx="3">
                  <c:v>22</c:v>
                </c:pt>
                <c:pt idx="4">
                  <c:v>12</c:v>
                </c:pt>
                <c:pt idx="5">
                  <c:v>26</c:v>
                </c:pt>
                <c:pt idx="6">
                  <c:v>6</c:v>
                </c:pt>
                <c:pt idx="7">
                  <c:v>19</c:v>
                </c:pt>
                <c:pt idx="8">
                  <c:v>15</c:v>
                </c:pt>
                <c:pt idx="9">
                  <c:v>17</c:v>
                </c:pt>
                <c:pt idx="10">
                  <c:v>22</c:v>
                </c:pt>
                <c:pt idx="11">
                  <c:v>20</c:v>
                </c:pt>
                <c:pt idx="12">
                  <c:v>13</c:v>
                </c:pt>
                <c:pt idx="13">
                  <c:v>21</c:v>
                </c:pt>
                <c:pt idx="14">
                  <c:v>19</c:v>
                </c:pt>
                <c:pt idx="15">
                  <c:v>11</c:v>
                </c:pt>
                <c:pt idx="16">
                  <c:v>6</c:v>
                </c:pt>
                <c:pt idx="17">
                  <c:v>9</c:v>
                </c:pt>
                <c:pt idx="18">
                  <c:v>11</c:v>
                </c:pt>
                <c:pt idx="19">
                  <c:v>14</c:v>
                </c:pt>
              </c:numCache>
            </c:numRef>
          </c:val>
        </c:ser>
        <c:ser>
          <c:idx val="2"/>
          <c:order val="2"/>
          <c:tx>
            <c:strRef>
              <c:f>'Figure 8.9a &amp; Table 8.14a'!$B$34</c:f>
              <c:strCache>
                <c:ptCount val="1"/>
                <c:pt idx="0">
                  <c:v>Unintentional injury</c:v>
                </c:pt>
              </c:strCache>
            </c:strRef>
          </c:tx>
          <c:invertIfNegative val="0"/>
          <c:cat>
            <c:strRef>
              <c:f>'Figure 8.9a &amp; Table 8.14a'!$C$31:$V$31</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8.9a &amp; Table 8.14a'!$C$34:$V$34</c:f>
              <c:numCache>
                <c:formatCode>General</c:formatCode>
                <c:ptCount val="20"/>
                <c:pt idx="0">
                  <c:v>51</c:v>
                </c:pt>
                <c:pt idx="1">
                  <c:v>54</c:v>
                </c:pt>
                <c:pt idx="2">
                  <c:v>43</c:v>
                </c:pt>
                <c:pt idx="3">
                  <c:v>64</c:v>
                </c:pt>
                <c:pt idx="4">
                  <c:v>38</c:v>
                </c:pt>
                <c:pt idx="5">
                  <c:v>46</c:v>
                </c:pt>
                <c:pt idx="6">
                  <c:v>41</c:v>
                </c:pt>
                <c:pt idx="7">
                  <c:v>29</c:v>
                </c:pt>
                <c:pt idx="8">
                  <c:v>28</c:v>
                </c:pt>
                <c:pt idx="9">
                  <c:v>27</c:v>
                </c:pt>
                <c:pt idx="10">
                  <c:v>27</c:v>
                </c:pt>
                <c:pt idx="11">
                  <c:v>23</c:v>
                </c:pt>
                <c:pt idx="12">
                  <c:v>51</c:v>
                </c:pt>
                <c:pt idx="13">
                  <c:v>31</c:v>
                </c:pt>
                <c:pt idx="14">
                  <c:v>30</c:v>
                </c:pt>
                <c:pt idx="15">
                  <c:v>23</c:v>
                </c:pt>
                <c:pt idx="16">
                  <c:v>23</c:v>
                </c:pt>
                <c:pt idx="17">
                  <c:v>28</c:v>
                </c:pt>
                <c:pt idx="18">
                  <c:v>12</c:v>
                </c:pt>
                <c:pt idx="19">
                  <c:v>19</c:v>
                </c:pt>
              </c:numCache>
            </c:numRef>
          </c:val>
        </c:ser>
        <c:ser>
          <c:idx val="3"/>
          <c:order val="3"/>
          <c:tx>
            <c:strRef>
              <c:f>'Figure 8.9a &amp; Table 8.14a'!$B$35</c:f>
              <c:strCache>
                <c:ptCount val="1"/>
                <c:pt idx="0">
                  <c:v>Acquired disease</c:v>
                </c:pt>
              </c:strCache>
            </c:strRef>
          </c:tx>
          <c:invertIfNegative val="0"/>
          <c:cat>
            <c:strRef>
              <c:f>'Figure 8.9a &amp; Table 8.14a'!$C$31:$V$31</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8.9a &amp; Table 8.14a'!$C$35:$V$35</c:f>
              <c:numCache>
                <c:formatCode>General</c:formatCode>
                <c:ptCount val="20"/>
                <c:pt idx="0">
                  <c:v>68</c:v>
                </c:pt>
                <c:pt idx="1">
                  <c:v>72</c:v>
                </c:pt>
                <c:pt idx="2">
                  <c:v>59</c:v>
                </c:pt>
                <c:pt idx="3">
                  <c:v>52</c:v>
                </c:pt>
                <c:pt idx="4">
                  <c:v>47</c:v>
                </c:pt>
                <c:pt idx="5">
                  <c:v>66</c:v>
                </c:pt>
                <c:pt idx="6">
                  <c:v>52</c:v>
                </c:pt>
                <c:pt idx="7">
                  <c:v>50</c:v>
                </c:pt>
                <c:pt idx="8">
                  <c:v>56</c:v>
                </c:pt>
                <c:pt idx="9">
                  <c:v>34</c:v>
                </c:pt>
                <c:pt idx="10">
                  <c:v>40</c:v>
                </c:pt>
                <c:pt idx="11">
                  <c:v>42</c:v>
                </c:pt>
                <c:pt idx="12">
                  <c:v>33</c:v>
                </c:pt>
                <c:pt idx="13">
                  <c:v>49</c:v>
                </c:pt>
                <c:pt idx="14">
                  <c:v>39</c:v>
                </c:pt>
                <c:pt idx="15">
                  <c:v>39</c:v>
                </c:pt>
                <c:pt idx="16">
                  <c:v>27</c:v>
                </c:pt>
                <c:pt idx="17">
                  <c:v>50</c:v>
                </c:pt>
                <c:pt idx="18">
                  <c:v>46</c:v>
                </c:pt>
                <c:pt idx="19">
                  <c:v>37</c:v>
                </c:pt>
              </c:numCache>
            </c:numRef>
          </c:val>
        </c:ser>
        <c:ser>
          <c:idx val="4"/>
          <c:order val="4"/>
          <c:tx>
            <c:strRef>
              <c:f>'Figure 8.9a &amp; Table 8.14a'!$B$36</c:f>
              <c:strCache>
                <c:ptCount val="1"/>
                <c:pt idx="0">
                  <c:v>Undetermined b</c:v>
                </c:pt>
              </c:strCache>
            </c:strRef>
          </c:tx>
          <c:invertIfNegative val="0"/>
          <c:cat>
            <c:strRef>
              <c:f>'Figure 8.9a &amp; Table 8.14a'!$C$31:$V$31</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8.9a &amp; Table 8.14a'!$C$36:$V$36</c:f>
              <c:numCache>
                <c:formatCode>General</c:formatCode>
                <c:ptCount val="20"/>
                <c:pt idx="0">
                  <c:v>0</c:v>
                </c:pt>
                <c:pt idx="1">
                  <c:v>0</c:v>
                </c:pt>
                <c:pt idx="2">
                  <c:v>0</c:v>
                </c:pt>
                <c:pt idx="3">
                  <c:v>3</c:v>
                </c:pt>
                <c:pt idx="4">
                  <c:v>5</c:v>
                </c:pt>
                <c:pt idx="5">
                  <c:v>6</c:v>
                </c:pt>
                <c:pt idx="6">
                  <c:v>8</c:v>
                </c:pt>
                <c:pt idx="7">
                  <c:v>4</c:v>
                </c:pt>
                <c:pt idx="8">
                  <c:v>2</c:v>
                </c:pt>
                <c:pt idx="9">
                  <c:v>1</c:v>
                </c:pt>
                <c:pt idx="10">
                  <c:v>9</c:v>
                </c:pt>
                <c:pt idx="11">
                  <c:v>7</c:v>
                </c:pt>
                <c:pt idx="12">
                  <c:v>10</c:v>
                </c:pt>
                <c:pt idx="13">
                  <c:v>16</c:v>
                </c:pt>
                <c:pt idx="14">
                  <c:v>15</c:v>
                </c:pt>
                <c:pt idx="15">
                  <c:v>17</c:v>
                </c:pt>
                <c:pt idx="16">
                  <c:v>10</c:v>
                </c:pt>
                <c:pt idx="17">
                  <c:v>10</c:v>
                </c:pt>
                <c:pt idx="18">
                  <c:v>7</c:v>
                </c:pt>
                <c:pt idx="19">
                  <c:v>12</c:v>
                </c:pt>
              </c:numCache>
            </c:numRef>
          </c:val>
        </c:ser>
        <c:ser>
          <c:idx val="5"/>
          <c:order val="5"/>
          <c:tx>
            <c:strRef>
              <c:f>'Figure 8.9a &amp; Table 8.14a'!$B$37</c:f>
              <c:strCache>
                <c:ptCount val="1"/>
                <c:pt idx="0">
                  <c:v>Intentional injury</c:v>
                </c:pt>
              </c:strCache>
            </c:strRef>
          </c:tx>
          <c:invertIfNegative val="0"/>
          <c:cat>
            <c:strRef>
              <c:f>'Figure 8.9a &amp; Table 8.14a'!$C$31:$V$31</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8.9a &amp; Table 8.14a'!$C$37:$V$37</c:f>
              <c:numCache>
                <c:formatCode>General</c:formatCode>
                <c:ptCount val="20"/>
                <c:pt idx="0">
                  <c:v>7</c:v>
                </c:pt>
                <c:pt idx="1">
                  <c:v>6</c:v>
                </c:pt>
                <c:pt idx="2">
                  <c:v>5</c:v>
                </c:pt>
                <c:pt idx="3">
                  <c:v>6</c:v>
                </c:pt>
                <c:pt idx="4">
                  <c:v>5</c:v>
                </c:pt>
                <c:pt idx="5">
                  <c:v>6</c:v>
                </c:pt>
                <c:pt idx="6">
                  <c:v>10</c:v>
                </c:pt>
                <c:pt idx="7">
                  <c:v>5</c:v>
                </c:pt>
                <c:pt idx="8">
                  <c:v>9</c:v>
                </c:pt>
                <c:pt idx="9">
                  <c:v>7</c:v>
                </c:pt>
                <c:pt idx="10">
                  <c:v>5</c:v>
                </c:pt>
                <c:pt idx="11">
                  <c:v>6</c:v>
                </c:pt>
                <c:pt idx="12">
                  <c:v>8</c:v>
                </c:pt>
                <c:pt idx="13">
                  <c:v>9</c:v>
                </c:pt>
                <c:pt idx="14">
                  <c:v>6</c:v>
                </c:pt>
                <c:pt idx="15">
                  <c:v>9</c:v>
                </c:pt>
                <c:pt idx="16">
                  <c:v>4</c:v>
                </c:pt>
                <c:pt idx="17">
                  <c:v>6</c:v>
                </c:pt>
                <c:pt idx="18">
                  <c:v>14</c:v>
                </c:pt>
                <c:pt idx="19">
                  <c:v>8</c:v>
                </c:pt>
              </c:numCache>
            </c:numRef>
          </c:val>
        </c:ser>
        <c:dLbls>
          <c:showLegendKey val="0"/>
          <c:showVal val="0"/>
          <c:showCatName val="0"/>
          <c:showSerName val="0"/>
          <c:showPercent val="0"/>
          <c:showBubbleSize val="0"/>
        </c:dLbls>
        <c:gapWidth val="150"/>
        <c:overlap val="100"/>
        <c:axId val="134407296"/>
        <c:axId val="134409216"/>
      </c:barChart>
      <c:catAx>
        <c:axId val="134407296"/>
        <c:scaling>
          <c:orientation val="minMax"/>
        </c:scaling>
        <c:delete val="0"/>
        <c:axPos val="b"/>
        <c:title>
          <c:tx>
            <c:rich>
              <a:bodyPr/>
              <a:lstStyle/>
              <a:p>
                <a:pPr>
                  <a:defRPr/>
                </a:pPr>
                <a:r>
                  <a:rPr lang="en-US"/>
                  <a:t>Year</a:t>
                </a:r>
              </a:p>
            </c:rich>
          </c:tx>
          <c:layout>
            <c:manualLayout>
              <c:xMode val="edge"/>
              <c:yMode val="edge"/>
              <c:x val="0.50153185600363703"/>
              <c:y val="0.85158691247615104"/>
            </c:manualLayout>
          </c:layout>
          <c:overlay val="0"/>
        </c:title>
        <c:numFmt formatCode="General" sourceLinked="1"/>
        <c:majorTickMark val="out"/>
        <c:minorTickMark val="none"/>
        <c:tickLblPos val="nextTo"/>
        <c:txPr>
          <a:bodyPr rot="-5400000" vert="horz"/>
          <a:lstStyle/>
          <a:p>
            <a:pPr>
              <a:defRPr/>
            </a:pPr>
            <a:endParaRPr lang="en-US"/>
          </a:p>
        </c:txPr>
        <c:crossAx val="134409216"/>
        <c:crosses val="autoZero"/>
        <c:auto val="1"/>
        <c:lblAlgn val="ctr"/>
        <c:lblOffset val="100"/>
        <c:noMultiLvlLbl val="0"/>
      </c:catAx>
      <c:valAx>
        <c:axId val="134409216"/>
        <c:scaling>
          <c:orientation val="minMax"/>
        </c:scaling>
        <c:delete val="0"/>
        <c:axPos val="l"/>
        <c:majorGridlines/>
        <c:title>
          <c:tx>
            <c:rich>
              <a:bodyPr rot="-5400000" vert="horz"/>
              <a:lstStyle/>
              <a:p>
                <a:pPr>
                  <a:defRPr/>
                </a:pPr>
                <a:r>
                  <a:rPr lang="en-US"/>
                  <a:t>Number of deaths</a:t>
                </a:r>
              </a:p>
            </c:rich>
          </c:tx>
          <c:layout>
            <c:manualLayout>
              <c:xMode val="edge"/>
              <c:yMode val="edge"/>
              <c:x val="2.0088503128564701E-2"/>
              <c:y val="0.38898173442605399"/>
            </c:manualLayout>
          </c:layout>
          <c:overlay val="0"/>
        </c:title>
        <c:numFmt formatCode="General" sourceLinked="1"/>
        <c:majorTickMark val="out"/>
        <c:minorTickMark val="none"/>
        <c:tickLblPos val="nextTo"/>
        <c:crossAx val="13440729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184958074930894E-2"/>
          <c:y val="8.7168815436531988E-2"/>
          <c:w val="0.87620583520478201"/>
          <c:h val="0.69799547005232487"/>
        </c:manualLayout>
      </c:layout>
      <c:barChart>
        <c:barDir val="col"/>
        <c:grouping val="stacked"/>
        <c:varyColors val="0"/>
        <c:ser>
          <c:idx val="0"/>
          <c:order val="0"/>
          <c:tx>
            <c:strRef>
              <c:f>'Figure 8.9b &amp; Table 8.14b'!$B$31</c:f>
              <c:strCache>
                <c:ptCount val="1"/>
                <c:pt idx="0">
                  <c:v>Determined at birth</c:v>
                </c:pt>
              </c:strCache>
            </c:strRef>
          </c:tx>
          <c:invertIfNegative val="0"/>
          <c:cat>
            <c:strRef>
              <c:f>'Figure 8.9b &amp; Table 8.14b'!$C$30:$V$30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8.9b &amp; Table 8.14b'!$C$31:$V$31</c:f>
              <c:numCache>
                <c:formatCode>General</c:formatCode>
                <c:ptCount val="20"/>
                <c:pt idx="0">
                  <c:v>89</c:v>
                </c:pt>
                <c:pt idx="1">
                  <c:v>73</c:v>
                </c:pt>
                <c:pt idx="2">
                  <c:v>85</c:v>
                </c:pt>
                <c:pt idx="3">
                  <c:v>85</c:v>
                </c:pt>
                <c:pt idx="4">
                  <c:v>76</c:v>
                </c:pt>
                <c:pt idx="5">
                  <c:v>86</c:v>
                </c:pt>
                <c:pt idx="6">
                  <c:v>77</c:v>
                </c:pt>
                <c:pt idx="7">
                  <c:v>73</c:v>
                </c:pt>
                <c:pt idx="8">
                  <c:v>92</c:v>
                </c:pt>
                <c:pt idx="9">
                  <c:v>94</c:v>
                </c:pt>
                <c:pt idx="10">
                  <c:v>101</c:v>
                </c:pt>
                <c:pt idx="11">
                  <c:v>103</c:v>
                </c:pt>
                <c:pt idx="12">
                  <c:v>68</c:v>
                </c:pt>
                <c:pt idx="13">
                  <c:v>91</c:v>
                </c:pt>
                <c:pt idx="14">
                  <c:v>61</c:v>
                </c:pt>
                <c:pt idx="15">
                  <c:v>94</c:v>
                </c:pt>
                <c:pt idx="16">
                  <c:v>94</c:v>
                </c:pt>
                <c:pt idx="17">
                  <c:v>72</c:v>
                </c:pt>
                <c:pt idx="18">
                  <c:v>76</c:v>
                </c:pt>
                <c:pt idx="19">
                  <c:v>80</c:v>
                </c:pt>
              </c:numCache>
            </c:numRef>
          </c:val>
        </c:ser>
        <c:ser>
          <c:idx val="1"/>
          <c:order val="1"/>
          <c:tx>
            <c:strRef>
              <c:f>'Figure 8.9b &amp; Table 8.14b'!$B$32</c:f>
              <c:strCache>
                <c:ptCount val="1"/>
                <c:pt idx="0">
                  <c:v>SIDS / USID c</c:v>
                </c:pt>
              </c:strCache>
            </c:strRef>
          </c:tx>
          <c:invertIfNegative val="0"/>
          <c:cat>
            <c:strRef>
              <c:f>'Figure 8.9b &amp; Table 8.14b'!$C$30:$V$30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8.9b &amp; Table 8.14b'!$C$32:$V$32</c:f>
              <c:numCache>
                <c:formatCode>General</c:formatCode>
                <c:ptCount val="20"/>
                <c:pt idx="0">
                  <c:v>25</c:v>
                </c:pt>
                <c:pt idx="1">
                  <c:v>24</c:v>
                </c:pt>
                <c:pt idx="2">
                  <c:v>34</c:v>
                </c:pt>
                <c:pt idx="3">
                  <c:v>22</c:v>
                </c:pt>
                <c:pt idx="4">
                  <c:v>12</c:v>
                </c:pt>
                <c:pt idx="5">
                  <c:v>26</c:v>
                </c:pt>
                <c:pt idx="6">
                  <c:v>6</c:v>
                </c:pt>
                <c:pt idx="7">
                  <c:v>19</c:v>
                </c:pt>
                <c:pt idx="8">
                  <c:v>15</c:v>
                </c:pt>
                <c:pt idx="9">
                  <c:v>17</c:v>
                </c:pt>
                <c:pt idx="10">
                  <c:v>22</c:v>
                </c:pt>
                <c:pt idx="11">
                  <c:v>20</c:v>
                </c:pt>
                <c:pt idx="12">
                  <c:v>13</c:v>
                </c:pt>
                <c:pt idx="13">
                  <c:v>21</c:v>
                </c:pt>
                <c:pt idx="14">
                  <c:v>19</c:v>
                </c:pt>
                <c:pt idx="15">
                  <c:v>11</c:v>
                </c:pt>
                <c:pt idx="16">
                  <c:v>6</c:v>
                </c:pt>
                <c:pt idx="17">
                  <c:v>9</c:v>
                </c:pt>
                <c:pt idx="18">
                  <c:v>11</c:v>
                </c:pt>
                <c:pt idx="19">
                  <c:v>14</c:v>
                </c:pt>
              </c:numCache>
            </c:numRef>
          </c:val>
        </c:ser>
        <c:ser>
          <c:idx val="4"/>
          <c:order val="2"/>
          <c:tx>
            <c:strRef>
              <c:f>'Figure 8.9b &amp; Table 8.14b'!$B$35</c:f>
              <c:strCache>
                <c:ptCount val="1"/>
                <c:pt idx="0">
                  <c:v>Undetermined d </c:v>
                </c:pt>
              </c:strCache>
            </c:strRef>
          </c:tx>
          <c:invertIfNegative val="0"/>
          <c:cat>
            <c:strRef>
              <c:f>'Figure 8.9b &amp; Table 8.14b'!$C$30:$V$30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8.9b &amp; Table 8.14b'!$C$35:$V$35</c:f>
              <c:numCache>
                <c:formatCode>General</c:formatCode>
                <c:ptCount val="20"/>
                <c:pt idx="0">
                  <c:v>0</c:v>
                </c:pt>
                <c:pt idx="1">
                  <c:v>0</c:v>
                </c:pt>
                <c:pt idx="2">
                  <c:v>0</c:v>
                </c:pt>
                <c:pt idx="3">
                  <c:v>3</c:v>
                </c:pt>
                <c:pt idx="4">
                  <c:v>5</c:v>
                </c:pt>
                <c:pt idx="5">
                  <c:v>6</c:v>
                </c:pt>
                <c:pt idx="6">
                  <c:v>8</c:v>
                </c:pt>
                <c:pt idx="7">
                  <c:v>4</c:v>
                </c:pt>
                <c:pt idx="8">
                  <c:v>4</c:v>
                </c:pt>
                <c:pt idx="9">
                  <c:v>3</c:v>
                </c:pt>
                <c:pt idx="10">
                  <c:v>11</c:v>
                </c:pt>
                <c:pt idx="11">
                  <c:v>15</c:v>
                </c:pt>
                <c:pt idx="12">
                  <c:v>11</c:v>
                </c:pt>
                <c:pt idx="13">
                  <c:v>18</c:v>
                </c:pt>
                <c:pt idx="14">
                  <c:v>17</c:v>
                </c:pt>
                <c:pt idx="15">
                  <c:v>19</c:v>
                </c:pt>
                <c:pt idx="16">
                  <c:v>12</c:v>
                </c:pt>
                <c:pt idx="17">
                  <c:v>10</c:v>
                </c:pt>
                <c:pt idx="18">
                  <c:v>10</c:v>
                </c:pt>
                <c:pt idx="19">
                  <c:v>17</c:v>
                </c:pt>
              </c:numCache>
            </c:numRef>
          </c:val>
        </c:ser>
        <c:ser>
          <c:idx val="3"/>
          <c:order val="3"/>
          <c:tx>
            <c:strRef>
              <c:f>'Figure 8.9b &amp; Table 8.14b'!$B$34</c:f>
              <c:strCache>
                <c:ptCount val="1"/>
                <c:pt idx="0">
                  <c:v>Acquired disease</c:v>
                </c:pt>
              </c:strCache>
            </c:strRef>
          </c:tx>
          <c:invertIfNegative val="0"/>
          <c:cat>
            <c:strRef>
              <c:f>'Figure 8.9b &amp; Table 8.14b'!$C$30:$V$30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8.9b &amp; Table 8.14b'!$C$34:$V$34</c:f>
              <c:numCache>
                <c:formatCode>General</c:formatCode>
                <c:ptCount val="20"/>
                <c:pt idx="0">
                  <c:v>68</c:v>
                </c:pt>
                <c:pt idx="1">
                  <c:v>72</c:v>
                </c:pt>
                <c:pt idx="2">
                  <c:v>59</c:v>
                </c:pt>
                <c:pt idx="3">
                  <c:v>52</c:v>
                </c:pt>
                <c:pt idx="4">
                  <c:v>47</c:v>
                </c:pt>
                <c:pt idx="5">
                  <c:v>66</c:v>
                </c:pt>
                <c:pt idx="6">
                  <c:v>52</c:v>
                </c:pt>
                <c:pt idx="7">
                  <c:v>50</c:v>
                </c:pt>
                <c:pt idx="8">
                  <c:v>64</c:v>
                </c:pt>
                <c:pt idx="9">
                  <c:v>44</c:v>
                </c:pt>
                <c:pt idx="10">
                  <c:v>52</c:v>
                </c:pt>
                <c:pt idx="11">
                  <c:v>49</c:v>
                </c:pt>
                <c:pt idx="12">
                  <c:v>43</c:v>
                </c:pt>
                <c:pt idx="13">
                  <c:v>61</c:v>
                </c:pt>
                <c:pt idx="14">
                  <c:v>51</c:v>
                </c:pt>
                <c:pt idx="15">
                  <c:v>46</c:v>
                </c:pt>
                <c:pt idx="16">
                  <c:v>32</c:v>
                </c:pt>
                <c:pt idx="17">
                  <c:v>57</c:v>
                </c:pt>
                <c:pt idx="18">
                  <c:v>60</c:v>
                </c:pt>
                <c:pt idx="19">
                  <c:v>40</c:v>
                </c:pt>
              </c:numCache>
            </c:numRef>
          </c:val>
        </c:ser>
        <c:ser>
          <c:idx val="2"/>
          <c:order val="4"/>
          <c:tx>
            <c:strRef>
              <c:f>'Figure 8.9b &amp; Table 8.14b'!$B$33</c:f>
              <c:strCache>
                <c:ptCount val="1"/>
                <c:pt idx="0">
                  <c:v>Unintentional injury</c:v>
                </c:pt>
              </c:strCache>
            </c:strRef>
          </c:tx>
          <c:invertIfNegative val="0"/>
          <c:cat>
            <c:strRef>
              <c:f>'Figure 8.9b &amp; Table 8.14b'!$C$30:$V$30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8.9b &amp; Table 8.14b'!$C$33:$V$33</c:f>
              <c:numCache>
                <c:formatCode>General</c:formatCode>
                <c:ptCount val="20"/>
                <c:pt idx="0">
                  <c:v>51</c:v>
                </c:pt>
                <c:pt idx="1">
                  <c:v>54</c:v>
                </c:pt>
                <c:pt idx="2">
                  <c:v>43</c:v>
                </c:pt>
                <c:pt idx="3">
                  <c:v>64</c:v>
                </c:pt>
                <c:pt idx="4">
                  <c:v>38</c:v>
                </c:pt>
                <c:pt idx="5">
                  <c:v>46</c:v>
                </c:pt>
                <c:pt idx="6">
                  <c:v>41</c:v>
                </c:pt>
                <c:pt idx="7">
                  <c:v>29</c:v>
                </c:pt>
                <c:pt idx="8">
                  <c:v>47</c:v>
                </c:pt>
                <c:pt idx="9">
                  <c:v>48</c:v>
                </c:pt>
                <c:pt idx="10">
                  <c:v>43</c:v>
                </c:pt>
                <c:pt idx="11">
                  <c:v>37</c:v>
                </c:pt>
                <c:pt idx="12">
                  <c:v>72</c:v>
                </c:pt>
                <c:pt idx="13">
                  <c:v>45</c:v>
                </c:pt>
                <c:pt idx="14">
                  <c:v>50</c:v>
                </c:pt>
                <c:pt idx="15">
                  <c:v>34</c:v>
                </c:pt>
                <c:pt idx="16">
                  <c:v>32</c:v>
                </c:pt>
                <c:pt idx="17">
                  <c:v>35</c:v>
                </c:pt>
                <c:pt idx="18">
                  <c:v>30</c:v>
                </c:pt>
                <c:pt idx="19">
                  <c:v>31</c:v>
                </c:pt>
              </c:numCache>
            </c:numRef>
          </c:val>
        </c:ser>
        <c:ser>
          <c:idx val="5"/>
          <c:order val="5"/>
          <c:tx>
            <c:strRef>
              <c:f>'Figure 8.9b &amp; Table 8.14b'!$B$36</c:f>
              <c:strCache>
                <c:ptCount val="1"/>
                <c:pt idx="0">
                  <c:v>Intentional injury</c:v>
                </c:pt>
              </c:strCache>
            </c:strRef>
          </c:tx>
          <c:invertIfNegative val="0"/>
          <c:cat>
            <c:strRef>
              <c:f>'Figure 8.9b &amp; Table 8.14b'!$C$30:$V$30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 c</c:v>
                </c:pt>
                <c:pt idx="17">
                  <c:v>2014</c:v>
                </c:pt>
                <c:pt idx="18">
                  <c:v>2015</c:v>
                </c:pt>
                <c:pt idx="19">
                  <c:v>2016</c:v>
                </c:pt>
              </c:strCache>
            </c:strRef>
          </c:cat>
          <c:val>
            <c:numRef>
              <c:f>'Figure 8.9b &amp; Table 8.14b'!$C$36:$V$36</c:f>
              <c:numCache>
                <c:formatCode>General</c:formatCode>
                <c:ptCount val="20"/>
                <c:pt idx="0">
                  <c:v>7</c:v>
                </c:pt>
                <c:pt idx="1">
                  <c:v>6</c:v>
                </c:pt>
                <c:pt idx="2">
                  <c:v>5</c:v>
                </c:pt>
                <c:pt idx="3">
                  <c:v>6</c:v>
                </c:pt>
                <c:pt idx="4">
                  <c:v>5</c:v>
                </c:pt>
                <c:pt idx="5">
                  <c:v>6</c:v>
                </c:pt>
                <c:pt idx="6">
                  <c:v>10</c:v>
                </c:pt>
                <c:pt idx="7">
                  <c:v>5</c:v>
                </c:pt>
                <c:pt idx="8">
                  <c:v>26</c:v>
                </c:pt>
                <c:pt idx="9">
                  <c:v>16</c:v>
                </c:pt>
                <c:pt idx="10">
                  <c:v>16</c:v>
                </c:pt>
                <c:pt idx="11">
                  <c:v>22</c:v>
                </c:pt>
                <c:pt idx="12">
                  <c:v>22</c:v>
                </c:pt>
                <c:pt idx="13">
                  <c:v>21</c:v>
                </c:pt>
                <c:pt idx="14">
                  <c:v>19</c:v>
                </c:pt>
                <c:pt idx="15">
                  <c:v>32</c:v>
                </c:pt>
                <c:pt idx="16">
                  <c:v>17</c:v>
                </c:pt>
                <c:pt idx="17">
                  <c:v>22</c:v>
                </c:pt>
                <c:pt idx="18">
                  <c:v>30</c:v>
                </c:pt>
                <c:pt idx="19">
                  <c:v>24</c:v>
                </c:pt>
              </c:numCache>
            </c:numRef>
          </c:val>
        </c:ser>
        <c:dLbls>
          <c:showLegendKey val="0"/>
          <c:showVal val="0"/>
          <c:showCatName val="0"/>
          <c:showSerName val="0"/>
          <c:showPercent val="0"/>
          <c:showBubbleSize val="0"/>
        </c:dLbls>
        <c:gapWidth val="150"/>
        <c:overlap val="100"/>
        <c:axId val="134638592"/>
        <c:axId val="134653056"/>
      </c:barChart>
      <c:catAx>
        <c:axId val="134638592"/>
        <c:scaling>
          <c:orientation val="minMax"/>
        </c:scaling>
        <c:delete val="0"/>
        <c:axPos val="b"/>
        <c:title>
          <c:tx>
            <c:rich>
              <a:bodyPr/>
              <a:lstStyle/>
              <a:p>
                <a:pPr>
                  <a:defRPr/>
                </a:pPr>
                <a:r>
                  <a:rPr lang="en-US"/>
                  <a:t>Year</a:t>
                </a:r>
              </a:p>
            </c:rich>
          </c:tx>
          <c:layout>
            <c:manualLayout>
              <c:xMode val="edge"/>
              <c:yMode val="edge"/>
              <c:x val="0.51626367500522607"/>
              <c:y val="0.87501312335958015"/>
            </c:manualLayout>
          </c:layout>
          <c:overlay val="0"/>
        </c:title>
        <c:numFmt formatCode="General" sourceLinked="1"/>
        <c:majorTickMark val="out"/>
        <c:minorTickMark val="none"/>
        <c:tickLblPos val="nextTo"/>
        <c:txPr>
          <a:bodyPr rot="-5400000" vert="horz"/>
          <a:lstStyle/>
          <a:p>
            <a:pPr>
              <a:defRPr/>
            </a:pPr>
            <a:endParaRPr lang="en-US"/>
          </a:p>
        </c:txPr>
        <c:crossAx val="134653056"/>
        <c:crosses val="autoZero"/>
        <c:auto val="1"/>
        <c:lblAlgn val="ctr"/>
        <c:lblOffset val="100"/>
        <c:noMultiLvlLbl val="0"/>
      </c:catAx>
      <c:valAx>
        <c:axId val="134653056"/>
        <c:scaling>
          <c:orientation val="minMax"/>
        </c:scaling>
        <c:delete val="0"/>
        <c:axPos val="l"/>
        <c:majorGridlines/>
        <c:title>
          <c:tx>
            <c:rich>
              <a:bodyPr rot="-5400000" vert="horz"/>
              <a:lstStyle/>
              <a:p>
                <a:pPr>
                  <a:defRPr/>
                </a:pPr>
                <a:r>
                  <a:rPr lang="en-AU"/>
                  <a:t>Number</a:t>
                </a:r>
                <a:r>
                  <a:rPr lang="en-AU" baseline="0"/>
                  <a:t> of deaths</a:t>
                </a:r>
                <a:endParaRPr lang="en-AU"/>
              </a:p>
            </c:rich>
          </c:tx>
          <c:layout/>
          <c:overlay val="0"/>
          <c:spPr>
            <a:noFill/>
            <a:ln w="25400">
              <a:noFill/>
            </a:ln>
          </c:spPr>
        </c:title>
        <c:numFmt formatCode="General" sourceLinked="1"/>
        <c:majorTickMark val="out"/>
        <c:minorTickMark val="none"/>
        <c:tickLblPos val="nextTo"/>
        <c:crossAx val="13463859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49265663097956"/>
          <c:y val="0.12408516270709714"/>
          <c:w val="0.86220928125611085"/>
          <c:h val="0.61319921134260136"/>
        </c:manualLayout>
      </c:layout>
      <c:barChart>
        <c:barDir val="col"/>
        <c:grouping val="stacked"/>
        <c:varyColors val="0"/>
        <c:ser>
          <c:idx val="3"/>
          <c:order val="0"/>
          <c:tx>
            <c:strRef>
              <c:f>'Figure 8.10a and Table 8.15a'!$B$31</c:f>
              <c:strCache>
                <c:ptCount val="1"/>
                <c:pt idx="0">
                  <c:v>Other</c:v>
                </c:pt>
              </c:strCache>
            </c:strRef>
          </c:tx>
          <c:invertIfNegative val="0"/>
          <c:cat>
            <c:numRef>
              <c:f>'Figure 8.10a and Table 8.15a'!$C$27:$V$27</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8.10a and Table 8.15a'!$C$31:$V$31</c:f>
              <c:numCache>
                <c:formatCode>General</c:formatCode>
                <c:ptCount val="20"/>
                <c:pt idx="0">
                  <c:v>8</c:v>
                </c:pt>
                <c:pt idx="1">
                  <c:v>6</c:v>
                </c:pt>
                <c:pt idx="2">
                  <c:v>2</c:v>
                </c:pt>
                <c:pt idx="3">
                  <c:v>9</c:v>
                </c:pt>
                <c:pt idx="4">
                  <c:v>1</c:v>
                </c:pt>
                <c:pt idx="5">
                  <c:v>7</c:v>
                </c:pt>
                <c:pt idx="6">
                  <c:v>3</c:v>
                </c:pt>
                <c:pt idx="7">
                  <c:v>5</c:v>
                </c:pt>
                <c:pt idx="8">
                  <c:v>2</c:v>
                </c:pt>
                <c:pt idx="9">
                  <c:v>2</c:v>
                </c:pt>
                <c:pt idx="10">
                  <c:v>3</c:v>
                </c:pt>
                <c:pt idx="11">
                  <c:v>2</c:v>
                </c:pt>
                <c:pt idx="12">
                  <c:v>1</c:v>
                </c:pt>
                <c:pt idx="13">
                  <c:v>3</c:v>
                </c:pt>
                <c:pt idx="14">
                  <c:v>2</c:v>
                </c:pt>
                <c:pt idx="15">
                  <c:v>0</c:v>
                </c:pt>
                <c:pt idx="16">
                  <c:v>1</c:v>
                </c:pt>
                <c:pt idx="17">
                  <c:v>1</c:v>
                </c:pt>
                <c:pt idx="18">
                  <c:v>0</c:v>
                </c:pt>
                <c:pt idx="19">
                  <c:v>3</c:v>
                </c:pt>
              </c:numCache>
            </c:numRef>
          </c:val>
        </c:ser>
        <c:ser>
          <c:idx val="2"/>
          <c:order val="1"/>
          <c:tx>
            <c:strRef>
              <c:f>'Figure 8.10a and Table 8.15a'!$B$30</c:f>
              <c:strCache>
                <c:ptCount val="1"/>
                <c:pt idx="0">
                  <c:v>Prematurity</c:v>
                </c:pt>
              </c:strCache>
            </c:strRef>
          </c:tx>
          <c:invertIfNegative val="0"/>
          <c:cat>
            <c:numRef>
              <c:f>'Figure 8.10a and Table 8.15a'!$C$27:$V$27</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8.10a and Table 8.15a'!$C$30:$V$30</c:f>
              <c:numCache>
                <c:formatCode>General</c:formatCode>
                <c:ptCount val="20"/>
                <c:pt idx="0">
                  <c:v>13</c:v>
                </c:pt>
                <c:pt idx="1">
                  <c:v>8</c:v>
                </c:pt>
                <c:pt idx="2">
                  <c:v>12</c:v>
                </c:pt>
                <c:pt idx="3">
                  <c:v>12</c:v>
                </c:pt>
                <c:pt idx="4">
                  <c:v>15</c:v>
                </c:pt>
                <c:pt idx="5">
                  <c:v>10</c:v>
                </c:pt>
                <c:pt idx="6">
                  <c:v>13</c:v>
                </c:pt>
                <c:pt idx="7">
                  <c:v>13</c:v>
                </c:pt>
                <c:pt idx="8">
                  <c:v>17</c:v>
                </c:pt>
                <c:pt idx="9">
                  <c:v>20</c:v>
                </c:pt>
                <c:pt idx="10">
                  <c:v>15</c:v>
                </c:pt>
                <c:pt idx="11">
                  <c:v>17</c:v>
                </c:pt>
                <c:pt idx="12">
                  <c:v>15</c:v>
                </c:pt>
                <c:pt idx="13">
                  <c:v>18</c:v>
                </c:pt>
                <c:pt idx="14">
                  <c:v>10</c:v>
                </c:pt>
                <c:pt idx="15">
                  <c:v>13</c:v>
                </c:pt>
                <c:pt idx="16">
                  <c:v>12</c:v>
                </c:pt>
                <c:pt idx="17">
                  <c:v>13</c:v>
                </c:pt>
                <c:pt idx="18">
                  <c:v>12</c:v>
                </c:pt>
                <c:pt idx="19">
                  <c:v>8</c:v>
                </c:pt>
              </c:numCache>
            </c:numRef>
          </c:val>
        </c:ser>
        <c:ser>
          <c:idx val="1"/>
          <c:order val="2"/>
          <c:tx>
            <c:strRef>
              <c:f>'Figure 8.10a and Table 8.15a'!$B$29</c:f>
              <c:strCache>
                <c:ptCount val="1"/>
                <c:pt idx="0">
                  <c:v>Congenital anomaly</c:v>
                </c:pt>
              </c:strCache>
            </c:strRef>
          </c:tx>
          <c:invertIfNegative val="0"/>
          <c:cat>
            <c:numRef>
              <c:f>'Figure 8.10a and Table 8.15a'!$C$27:$V$27</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8.10a and Table 8.15a'!$C$29:$V$29</c:f>
              <c:numCache>
                <c:formatCode>General</c:formatCode>
                <c:ptCount val="20"/>
                <c:pt idx="0">
                  <c:v>62</c:v>
                </c:pt>
                <c:pt idx="1">
                  <c:v>50</c:v>
                </c:pt>
                <c:pt idx="2">
                  <c:v>62</c:v>
                </c:pt>
                <c:pt idx="3">
                  <c:v>56</c:v>
                </c:pt>
                <c:pt idx="4">
                  <c:v>54</c:v>
                </c:pt>
                <c:pt idx="5">
                  <c:v>65</c:v>
                </c:pt>
                <c:pt idx="6">
                  <c:v>56</c:v>
                </c:pt>
                <c:pt idx="7">
                  <c:v>52</c:v>
                </c:pt>
                <c:pt idx="8">
                  <c:v>60</c:v>
                </c:pt>
                <c:pt idx="9">
                  <c:v>60</c:v>
                </c:pt>
                <c:pt idx="10">
                  <c:v>67</c:v>
                </c:pt>
                <c:pt idx="11">
                  <c:v>68</c:v>
                </c:pt>
                <c:pt idx="12">
                  <c:v>41</c:v>
                </c:pt>
                <c:pt idx="13">
                  <c:v>61</c:v>
                </c:pt>
                <c:pt idx="14">
                  <c:v>43</c:v>
                </c:pt>
                <c:pt idx="15">
                  <c:v>67</c:v>
                </c:pt>
                <c:pt idx="16">
                  <c:v>73</c:v>
                </c:pt>
                <c:pt idx="17">
                  <c:v>50</c:v>
                </c:pt>
                <c:pt idx="18">
                  <c:v>57</c:v>
                </c:pt>
                <c:pt idx="19">
                  <c:v>61</c:v>
                </c:pt>
              </c:numCache>
            </c:numRef>
          </c:val>
        </c:ser>
        <c:ser>
          <c:idx val="0"/>
          <c:order val="3"/>
          <c:tx>
            <c:strRef>
              <c:f>'Figure 8.10a and Table 8.15a'!$B$28</c:f>
              <c:strCache>
                <c:ptCount val="1"/>
                <c:pt idx="0">
                  <c:v>Birth hypoxia / asphyxia</c:v>
                </c:pt>
              </c:strCache>
            </c:strRef>
          </c:tx>
          <c:invertIfNegative val="0"/>
          <c:cat>
            <c:numRef>
              <c:f>'Figure 8.10a and Table 8.15a'!$C$27:$V$27</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8.10a and Table 8.15a'!$C$28:$V$28</c:f>
              <c:numCache>
                <c:formatCode>General</c:formatCode>
                <c:ptCount val="20"/>
                <c:pt idx="0">
                  <c:v>6</c:v>
                </c:pt>
                <c:pt idx="1">
                  <c:v>9</c:v>
                </c:pt>
                <c:pt idx="2">
                  <c:v>9</c:v>
                </c:pt>
                <c:pt idx="3">
                  <c:v>8</c:v>
                </c:pt>
                <c:pt idx="4">
                  <c:v>6</c:v>
                </c:pt>
                <c:pt idx="5">
                  <c:v>4</c:v>
                </c:pt>
                <c:pt idx="6">
                  <c:v>5</c:v>
                </c:pt>
                <c:pt idx="7">
                  <c:v>3</c:v>
                </c:pt>
                <c:pt idx="8">
                  <c:v>2</c:v>
                </c:pt>
                <c:pt idx="9">
                  <c:v>6</c:v>
                </c:pt>
                <c:pt idx="10">
                  <c:v>9</c:v>
                </c:pt>
                <c:pt idx="11">
                  <c:v>3</c:v>
                </c:pt>
                <c:pt idx="12">
                  <c:v>7</c:v>
                </c:pt>
                <c:pt idx="13">
                  <c:v>1</c:v>
                </c:pt>
                <c:pt idx="14">
                  <c:v>2</c:v>
                </c:pt>
                <c:pt idx="15">
                  <c:v>4</c:v>
                </c:pt>
                <c:pt idx="16">
                  <c:v>1</c:v>
                </c:pt>
                <c:pt idx="17">
                  <c:v>1</c:v>
                </c:pt>
                <c:pt idx="18">
                  <c:v>2</c:v>
                </c:pt>
                <c:pt idx="19">
                  <c:v>2</c:v>
                </c:pt>
              </c:numCache>
            </c:numRef>
          </c:val>
        </c:ser>
        <c:dLbls>
          <c:showLegendKey val="0"/>
          <c:showVal val="0"/>
          <c:showCatName val="0"/>
          <c:showSerName val="0"/>
          <c:showPercent val="0"/>
          <c:showBubbleSize val="0"/>
        </c:dLbls>
        <c:gapWidth val="150"/>
        <c:overlap val="100"/>
        <c:axId val="134675840"/>
        <c:axId val="134821376"/>
      </c:barChart>
      <c:catAx>
        <c:axId val="134675840"/>
        <c:scaling>
          <c:orientation val="minMax"/>
        </c:scaling>
        <c:delete val="0"/>
        <c:axPos val="b"/>
        <c:title>
          <c:tx>
            <c:rich>
              <a:bodyPr/>
              <a:lstStyle/>
              <a:p>
                <a:pPr>
                  <a:defRPr/>
                </a:pPr>
                <a:r>
                  <a:rPr lang="en-US"/>
                  <a:t>Year</a:t>
                </a:r>
              </a:p>
            </c:rich>
          </c:tx>
          <c:layout>
            <c:manualLayout>
              <c:xMode val="edge"/>
              <c:yMode val="edge"/>
              <c:x val="0.54760573588588513"/>
              <c:y val="0.87560490018474335"/>
            </c:manualLayout>
          </c:layout>
          <c:overlay val="0"/>
        </c:title>
        <c:numFmt formatCode="General" sourceLinked="1"/>
        <c:majorTickMark val="out"/>
        <c:minorTickMark val="none"/>
        <c:tickLblPos val="nextTo"/>
        <c:txPr>
          <a:bodyPr rot="-5400000" vert="horz"/>
          <a:lstStyle/>
          <a:p>
            <a:pPr>
              <a:defRPr/>
            </a:pPr>
            <a:endParaRPr lang="en-US"/>
          </a:p>
        </c:txPr>
        <c:crossAx val="134821376"/>
        <c:crosses val="autoZero"/>
        <c:auto val="1"/>
        <c:lblAlgn val="ctr"/>
        <c:lblOffset val="100"/>
        <c:noMultiLvlLbl val="0"/>
      </c:catAx>
      <c:valAx>
        <c:axId val="134821376"/>
        <c:scaling>
          <c:orientation val="minMax"/>
        </c:scaling>
        <c:delete val="0"/>
        <c:axPos val="l"/>
        <c:majorGridlines/>
        <c:title>
          <c:tx>
            <c:rich>
              <a:bodyPr rot="-5400000" vert="horz"/>
              <a:lstStyle/>
              <a:p>
                <a:pPr>
                  <a:defRPr/>
                </a:pPr>
                <a:r>
                  <a:rPr lang="en-AU"/>
                  <a:t>Number of deaths</a:t>
                </a:r>
              </a:p>
            </c:rich>
          </c:tx>
          <c:layout/>
          <c:overlay val="0"/>
          <c:spPr>
            <a:noFill/>
            <a:ln w="25400">
              <a:noFill/>
            </a:ln>
          </c:spPr>
        </c:title>
        <c:numFmt formatCode="General" sourceLinked="1"/>
        <c:majorTickMark val="out"/>
        <c:minorTickMark val="none"/>
        <c:tickLblPos val="nextTo"/>
        <c:crossAx val="134675840"/>
        <c:crosses val="autoZero"/>
        <c:crossBetween val="between"/>
      </c:valAx>
    </c:plotArea>
    <c:legend>
      <c:legendPos val="b"/>
      <c:layout>
        <c:manualLayout>
          <c:xMode val="edge"/>
          <c:yMode val="edge"/>
          <c:x val="0.11150893079945763"/>
          <c:y val="0.92989244226020717"/>
          <c:w val="0.83048768388487526"/>
          <c:h val="5.4921528886337952E-2"/>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996955604430039E-2"/>
          <c:y val="0.13143222837886004"/>
          <c:w val="0.89754860960759064"/>
          <c:h val="0.56419749418115184"/>
        </c:manualLayout>
      </c:layout>
      <c:barChart>
        <c:barDir val="col"/>
        <c:grouping val="stacked"/>
        <c:varyColors val="0"/>
        <c:ser>
          <c:idx val="3"/>
          <c:order val="0"/>
          <c:tx>
            <c:strRef>
              <c:f>'Figure 8.10b &amp; Table 8.15b '!$B$31</c:f>
              <c:strCache>
                <c:ptCount val="1"/>
                <c:pt idx="0">
                  <c:v>Other</c:v>
                </c:pt>
              </c:strCache>
            </c:strRef>
          </c:tx>
          <c:invertIfNegative val="0"/>
          <c:cat>
            <c:numRef>
              <c:f>'Figure 8.10b &amp; Table 8.15b '!$C$27:$V$27</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8.10b &amp; Table 8.15b '!$C$31:$V$31</c:f>
              <c:numCache>
                <c:formatCode>General</c:formatCode>
                <c:ptCount val="20"/>
                <c:pt idx="0">
                  <c:v>8</c:v>
                </c:pt>
                <c:pt idx="1">
                  <c:v>6</c:v>
                </c:pt>
                <c:pt idx="2">
                  <c:v>2</c:v>
                </c:pt>
                <c:pt idx="3">
                  <c:v>9</c:v>
                </c:pt>
                <c:pt idx="4">
                  <c:v>1</c:v>
                </c:pt>
                <c:pt idx="5">
                  <c:v>7</c:v>
                </c:pt>
                <c:pt idx="6">
                  <c:v>3</c:v>
                </c:pt>
                <c:pt idx="7">
                  <c:v>5</c:v>
                </c:pt>
                <c:pt idx="8">
                  <c:v>5</c:v>
                </c:pt>
                <c:pt idx="9">
                  <c:v>2</c:v>
                </c:pt>
                <c:pt idx="10">
                  <c:v>3</c:v>
                </c:pt>
                <c:pt idx="11">
                  <c:v>3</c:v>
                </c:pt>
                <c:pt idx="12">
                  <c:v>1</c:v>
                </c:pt>
                <c:pt idx="13">
                  <c:v>3</c:v>
                </c:pt>
                <c:pt idx="14">
                  <c:v>3</c:v>
                </c:pt>
                <c:pt idx="15">
                  <c:v>1</c:v>
                </c:pt>
                <c:pt idx="16">
                  <c:v>1</c:v>
                </c:pt>
                <c:pt idx="17">
                  <c:v>2</c:v>
                </c:pt>
                <c:pt idx="18">
                  <c:v>1</c:v>
                </c:pt>
                <c:pt idx="19">
                  <c:v>4</c:v>
                </c:pt>
              </c:numCache>
            </c:numRef>
          </c:val>
        </c:ser>
        <c:ser>
          <c:idx val="2"/>
          <c:order val="1"/>
          <c:tx>
            <c:strRef>
              <c:f>'Figure 8.10b &amp; Table 8.15b '!$B$30</c:f>
              <c:strCache>
                <c:ptCount val="1"/>
                <c:pt idx="0">
                  <c:v>Prematurity</c:v>
                </c:pt>
              </c:strCache>
            </c:strRef>
          </c:tx>
          <c:invertIfNegative val="0"/>
          <c:cat>
            <c:numRef>
              <c:f>'Figure 8.10b &amp; Table 8.15b '!$C$27:$V$27</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8.10b &amp; Table 8.15b '!$C$30:$V$30</c:f>
              <c:numCache>
                <c:formatCode>General</c:formatCode>
                <c:ptCount val="20"/>
                <c:pt idx="0">
                  <c:v>13</c:v>
                </c:pt>
                <c:pt idx="1">
                  <c:v>8</c:v>
                </c:pt>
                <c:pt idx="2">
                  <c:v>12</c:v>
                </c:pt>
                <c:pt idx="3">
                  <c:v>12</c:v>
                </c:pt>
                <c:pt idx="4">
                  <c:v>15</c:v>
                </c:pt>
                <c:pt idx="5">
                  <c:v>10</c:v>
                </c:pt>
                <c:pt idx="6">
                  <c:v>13</c:v>
                </c:pt>
                <c:pt idx="7">
                  <c:v>13</c:v>
                </c:pt>
                <c:pt idx="8">
                  <c:v>17</c:v>
                </c:pt>
                <c:pt idx="9">
                  <c:v>20</c:v>
                </c:pt>
                <c:pt idx="10">
                  <c:v>15</c:v>
                </c:pt>
                <c:pt idx="11">
                  <c:v>18</c:v>
                </c:pt>
                <c:pt idx="12">
                  <c:v>15</c:v>
                </c:pt>
                <c:pt idx="13">
                  <c:v>18</c:v>
                </c:pt>
                <c:pt idx="14">
                  <c:v>10</c:v>
                </c:pt>
                <c:pt idx="15">
                  <c:v>13</c:v>
                </c:pt>
                <c:pt idx="16">
                  <c:v>12</c:v>
                </c:pt>
                <c:pt idx="17">
                  <c:v>13</c:v>
                </c:pt>
                <c:pt idx="18">
                  <c:v>12</c:v>
                </c:pt>
                <c:pt idx="19">
                  <c:v>8</c:v>
                </c:pt>
              </c:numCache>
            </c:numRef>
          </c:val>
        </c:ser>
        <c:ser>
          <c:idx val="1"/>
          <c:order val="2"/>
          <c:tx>
            <c:strRef>
              <c:f>'Figure 8.10b &amp; Table 8.15b '!$B$29</c:f>
              <c:strCache>
                <c:ptCount val="1"/>
                <c:pt idx="0">
                  <c:v>Congenital anomaly</c:v>
                </c:pt>
              </c:strCache>
            </c:strRef>
          </c:tx>
          <c:invertIfNegative val="0"/>
          <c:cat>
            <c:numRef>
              <c:f>'Figure 8.10b &amp; Table 8.15b '!$C$27:$V$27</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8.10b &amp; Table 8.15b '!$C$29:$V$29</c:f>
              <c:numCache>
                <c:formatCode>General</c:formatCode>
                <c:ptCount val="20"/>
                <c:pt idx="0">
                  <c:v>62</c:v>
                </c:pt>
                <c:pt idx="1">
                  <c:v>50</c:v>
                </c:pt>
                <c:pt idx="2">
                  <c:v>62</c:v>
                </c:pt>
                <c:pt idx="3">
                  <c:v>56</c:v>
                </c:pt>
                <c:pt idx="4">
                  <c:v>54</c:v>
                </c:pt>
                <c:pt idx="5">
                  <c:v>65</c:v>
                </c:pt>
                <c:pt idx="6">
                  <c:v>56</c:v>
                </c:pt>
                <c:pt idx="7">
                  <c:v>52</c:v>
                </c:pt>
                <c:pt idx="8">
                  <c:v>67</c:v>
                </c:pt>
                <c:pt idx="9">
                  <c:v>65</c:v>
                </c:pt>
                <c:pt idx="10">
                  <c:v>73</c:v>
                </c:pt>
                <c:pt idx="11">
                  <c:v>78</c:v>
                </c:pt>
                <c:pt idx="12">
                  <c:v>45</c:v>
                </c:pt>
                <c:pt idx="13">
                  <c:v>68</c:v>
                </c:pt>
                <c:pt idx="14">
                  <c:v>46</c:v>
                </c:pt>
                <c:pt idx="15">
                  <c:v>75</c:v>
                </c:pt>
                <c:pt idx="16">
                  <c:v>79</c:v>
                </c:pt>
                <c:pt idx="17">
                  <c:v>56</c:v>
                </c:pt>
                <c:pt idx="18">
                  <c:v>61</c:v>
                </c:pt>
                <c:pt idx="19">
                  <c:v>66</c:v>
                </c:pt>
              </c:numCache>
            </c:numRef>
          </c:val>
        </c:ser>
        <c:ser>
          <c:idx val="0"/>
          <c:order val="3"/>
          <c:tx>
            <c:strRef>
              <c:f>'Figure 8.10b &amp; Table 8.15b '!$B$28</c:f>
              <c:strCache>
                <c:ptCount val="1"/>
                <c:pt idx="0">
                  <c:v>Birth hypoxia / asphyxia</c:v>
                </c:pt>
              </c:strCache>
            </c:strRef>
          </c:tx>
          <c:invertIfNegative val="0"/>
          <c:cat>
            <c:numRef>
              <c:f>'Figure 8.10b &amp; Table 8.15b '!$C$27:$V$27</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8.10b &amp; Table 8.15b '!$C$28:$V$28</c:f>
              <c:numCache>
                <c:formatCode>General</c:formatCode>
                <c:ptCount val="20"/>
                <c:pt idx="0">
                  <c:v>6</c:v>
                </c:pt>
                <c:pt idx="1">
                  <c:v>9</c:v>
                </c:pt>
                <c:pt idx="2">
                  <c:v>9</c:v>
                </c:pt>
                <c:pt idx="3">
                  <c:v>8</c:v>
                </c:pt>
                <c:pt idx="4">
                  <c:v>6</c:v>
                </c:pt>
                <c:pt idx="5">
                  <c:v>4</c:v>
                </c:pt>
                <c:pt idx="6">
                  <c:v>5</c:v>
                </c:pt>
                <c:pt idx="7">
                  <c:v>3</c:v>
                </c:pt>
                <c:pt idx="8">
                  <c:v>3</c:v>
                </c:pt>
                <c:pt idx="9">
                  <c:v>7</c:v>
                </c:pt>
                <c:pt idx="10">
                  <c:v>10</c:v>
                </c:pt>
                <c:pt idx="11">
                  <c:v>4</c:v>
                </c:pt>
                <c:pt idx="12">
                  <c:v>7</c:v>
                </c:pt>
                <c:pt idx="13">
                  <c:v>2</c:v>
                </c:pt>
                <c:pt idx="14">
                  <c:v>2</c:v>
                </c:pt>
                <c:pt idx="15">
                  <c:v>5</c:v>
                </c:pt>
                <c:pt idx="16">
                  <c:v>2</c:v>
                </c:pt>
                <c:pt idx="17">
                  <c:v>1</c:v>
                </c:pt>
                <c:pt idx="18">
                  <c:v>2</c:v>
                </c:pt>
                <c:pt idx="19">
                  <c:v>2</c:v>
                </c:pt>
              </c:numCache>
            </c:numRef>
          </c:val>
        </c:ser>
        <c:dLbls>
          <c:showLegendKey val="0"/>
          <c:showVal val="0"/>
          <c:showCatName val="0"/>
          <c:showSerName val="0"/>
          <c:showPercent val="0"/>
          <c:showBubbleSize val="0"/>
        </c:dLbls>
        <c:gapWidth val="150"/>
        <c:overlap val="100"/>
        <c:axId val="134860800"/>
        <c:axId val="134862720"/>
      </c:barChart>
      <c:catAx>
        <c:axId val="134860800"/>
        <c:scaling>
          <c:orientation val="minMax"/>
        </c:scaling>
        <c:delete val="0"/>
        <c:axPos val="b"/>
        <c:title>
          <c:tx>
            <c:rich>
              <a:bodyPr/>
              <a:lstStyle/>
              <a:p>
                <a:pPr>
                  <a:defRPr/>
                </a:pPr>
                <a:r>
                  <a:rPr lang="en-US"/>
                  <a:t>Year</a:t>
                </a:r>
              </a:p>
            </c:rich>
          </c:tx>
          <c:layout>
            <c:manualLayout>
              <c:xMode val="edge"/>
              <c:yMode val="edge"/>
              <c:x val="0.51351767596214648"/>
              <c:y val="0.83848352289297168"/>
            </c:manualLayout>
          </c:layout>
          <c:overlay val="0"/>
        </c:title>
        <c:numFmt formatCode="General" sourceLinked="1"/>
        <c:majorTickMark val="out"/>
        <c:minorTickMark val="none"/>
        <c:tickLblPos val="nextTo"/>
        <c:txPr>
          <a:bodyPr rot="-5400000" vert="horz"/>
          <a:lstStyle/>
          <a:p>
            <a:pPr>
              <a:defRPr/>
            </a:pPr>
            <a:endParaRPr lang="en-US"/>
          </a:p>
        </c:txPr>
        <c:crossAx val="134862720"/>
        <c:crosses val="autoZero"/>
        <c:auto val="1"/>
        <c:lblAlgn val="ctr"/>
        <c:lblOffset val="100"/>
        <c:noMultiLvlLbl val="0"/>
      </c:catAx>
      <c:valAx>
        <c:axId val="134862720"/>
        <c:scaling>
          <c:orientation val="minMax"/>
        </c:scaling>
        <c:delete val="0"/>
        <c:axPos val="l"/>
        <c:majorGridlines/>
        <c:title>
          <c:tx>
            <c:rich>
              <a:bodyPr rot="-5400000" vert="horz"/>
              <a:lstStyle/>
              <a:p>
                <a:pPr>
                  <a:defRPr/>
                </a:pPr>
                <a:r>
                  <a:rPr lang="en-AU"/>
                  <a:t>Number of deaths</a:t>
                </a:r>
              </a:p>
            </c:rich>
          </c:tx>
          <c:layout/>
          <c:overlay val="0"/>
          <c:spPr>
            <a:noFill/>
            <a:ln w="25400">
              <a:noFill/>
            </a:ln>
          </c:spPr>
        </c:title>
        <c:numFmt formatCode="General" sourceLinked="1"/>
        <c:majorTickMark val="out"/>
        <c:minorTickMark val="none"/>
        <c:tickLblPos val="nextTo"/>
        <c:crossAx val="134860800"/>
        <c:crosses val="autoZero"/>
        <c:crossBetween val="between"/>
      </c:valAx>
    </c:plotArea>
    <c:legend>
      <c:legendPos val="b"/>
      <c:layout>
        <c:manualLayout>
          <c:xMode val="edge"/>
          <c:yMode val="edge"/>
          <c:x val="0.2489686550375233"/>
          <c:y val="0.90671916010498688"/>
          <c:w val="0.5020626899249534"/>
          <c:h val="7.0300055085706872E-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523929686830695E-2"/>
          <c:y val="8.1315707096245998E-2"/>
          <c:w val="0.89777181709853104"/>
          <c:h val="0.67814747927151298"/>
        </c:manualLayout>
      </c:layout>
      <c:barChart>
        <c:barDir val="col"/>
        <c:grouping val="stacked"/>
        <c:varyColors val="0"/>
        <c:ser>
          <c:idx val="0"/>
          <c:order val="0"/>
          <c:tx>
            <c:strRef>
              <c:f>'Figure 8.11 &amp; Table 8.18'!$A$39</c:f>
              <c:strCache>
                <c:ptCount val="1"/>
                <c:pt idx="0">
                  <c:v>SIDS Post neonatal</c:v>
                </c:pt>
              </c:strCache>
            </c:strRef>
          </c:tx>
          <c:invertIfNegative val="0"/>
          <c:cat>
            <c:strRef>
              <c:f>'Figure 8.11 &amp; Table 8.18'!$B$38:$AG$38</c:f>
              <c:strCach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 c</c:v>
                </c:pt>
                <c:pt idx="30">
                  <c:v>2015</c:v>
                </c:pt>
                <c:pt idx="31">
                  <c:v>2016</c:v>
                </c:pt>
              </c:strCache>
            </c:strRef>
          </c:cat>
          <c:val>
            <c:numRef>
              <c:f>'Figure 8.11 &amp; Table 8.18'!$B$39:$AG$39</c:f>
              <c:numCache>
                <c:formatCode>General</c:formatCode>
                <c:ptCount val="32"/>
                <c:pt idx="0">
                  <c:v>128</c:v>
                </c:pt>
                <c:pt idx="1">
                  <c:v>131</c:v>
                </c:pt>
                <c:pt idx="2">
                  <c:v>126</c:v>
                </c:pt>
                <c:pt idx="3">
                  <c:v>114</c:v>
                </c:pt>
                <c:pt idx="4">
                  <c:v>131</c:v>
                </c:pt>
                <c:pt idx="5">
                  <c:v>107</c:v>
                </c:pt>
                <c:pt idx="6">
                  <c:v>58</c:v>
                </c:pt>
                <c:pt idx="7">
                  <c:v>65</c:v>
                </c:pt>
                <c:pt idx="8">
                  <c:v>44</c:v>
                </c:pt>
                <c:pt idx="9">
                  <c:v>51</c:v>
                </c:pt>
                <c:pt idx="10">
                  <c:v>27</c:v>
                </c:pt>
                <c:pt idx="11">
                  <c:v>39</c:v>
                </c:pt>
                <c:pt idx="12">
                  <c:v>24</c:v>
                </c:pt>
                <c:pt idx="13">
                  <c:v>22</c:v>
                </c:pt>
                <c:pt idx="14">
                  <c:v>29</c:v>
                </c:pt>
                <c:pt idx="15">
                  <c:v>20</c:v>
                </c:pt>
                <c:pt idx="16">
                  <c:v>12</c:v>
                </c:pt>
                <c:pt idx="17">
                  <c:v>26</c:v>
                </c:pt>
                <c:pt idx="18">
                  <c:v>6</c:v>
                </c:pt>
                <c:pt idx="19">
                  <c:v>18</c:v>
                </c:pt>
                <c:pt idx="20">
                  <c:v>14</c:v>
                </c:pt>
                <c:pt idx="21">
                  <c:v>16</c:v>
                </c:pt>
                <c:pt idx="22">
                  <c:v>19</c:v>
                </c:pt>
                <c:pt idx="23">
                  <c:v>19</c:v>
                </c:pt>
                <c:pt idx="24">
                  <c:v>13</c:v>
                </c:pt>
                <c:pt idx="25">
                  <c:v>21</c:v>
                </c:pt>
                <c:pt idx="26">
                  <c:v>19</c:v>
                </c:pt>
                <c:pt idx="27">
                  <c:v>11</c:v>
                </c:pt>
                <c:pt idx="28">
                  <c:v>6</c:v>
                </c:pt>
                <c:pt idx="29">
                  <c:v>9</c:v>
                </c:pt>
                <c:pt idx="30">
                  <c:v>11</c:v>
                </c:pt>
                <c:pt idx="31">
                  <c:v>14</c:v>
                </c:pt>
              </c:numCache>
            </c:numRef>
          </c:val>
        </c:ser>
        <c:ser>
          <c:idx val="1"/>
          <c:order val="1"/>
          <c:tx>
            <c:strRef>
              <c:f>'Figure 8.11 &amp; Table 8.18'!$A$40</c:f>
              <c:strCache>
                <c:ptCount val="1"/>
                <c:pt idx="0">
                  <c:v>SIDS Neonatal</c:v>
                </c:pt>
              </c:strCache>
            </c:strRef>
          </c:tx>
          <c:invertIfNegative val="0"/>
          <c:cat>
            <c:strRef>
              <c:f>'Figure 8.11 &amp; Table 8.18'!$B$38:$AG$38</c:f>
              <c:strCach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 c</c:v>
                </c:pt>
                <c:pt idx="30">
                  <c:v>2015</c:v>
                </c:pt>
                <c:pt idx="31">
                  <c:v>2016</c:v>
                </c:pt>
              </c:strCache>
            </c:strRef>
          </c:cat>
          <c:val>
            <c:numRef>
              <c:f>'Figure 8.11 &amp; Table 8.18'!$B$40:$AG$40</c:f>
              <c:numCache>
                <c:formatCode>General</c:formatCode>
                <c:ptCount val="32"/>
                <c:pt idx="0">
                  <c:v>3</c:v>
                </c:pt>
                <c:pt idx="1">
                  <c:v>8</c:v>
                </c:pt>
                <c:pt idx="2">
                  <c:v>6</c:v>
                </c:pt>
                <c:pt idx="3">
                  <c:v>8</c:v>
                </c:pt>
                <c:pt idx="4">
                  <c:v>10</c:v>
                </c:pt>
                <c:pt idx="5">
                  <c:v>8</c:v>
                </c:pt>
                <c:pt idx="6">
                  <c:v>4</c:v>
                </c:pt>
                <c:pt idx="7">
                  <c:v>2</c:v>
                </c:pt>
                <c:pt idx="8">
                  <c:v>4</c:v>
                </c:pt>
                <c:pt idx="9">
                  <c:v>3</c:v>
                </c:pt>
                <c:pt idx="10">
                  <c:v>10</c:v>
                </c:pt>
                <c:pt idx="11">
                  <c:v>2</c:v>
                </c:pt>
                <c:pt idx="12">
                  <c:v>4</c:v>
                </c:pt>
                <c:pt idx="13">
                  <c:v>4</c:v>
                </c:pt>
                <c:pt idx="14">
                  <c:v>3</c:v>
                </c:pt>
                <c:pt idx="15">
                  <c:v>3</c:v>
                </c:pt>
                <c:pt idx="16">
                  <c:v>1</c:v>
                </c:pt>
                <c:pt idx="17">
                  <c:v>3</c:v>
                </c:pt>
                <c:pt idx="18">
                  <c:v>1</c:v>
                </c:pt>
                <c:pt idx="19">
                  <c:v>2</c:v>
                </c:pt>
                <c:pt idx="20">
                  <c:v>1</c:v>
                </c:pt>
                <c:pt idx="21">
                  <c:v>3</c:v>
                </c:pt>
                <c:pt idx="22">
                  <c:v>5</c:v>
                </c:pt>
                <c:pt idx="23">
                  <c:v>2</c:v>
                </c:pt>
                <c:pt idx="24">
                  <c:v>3</c:v>
                </c:pt>
                <c:pt idx="25">
                  <c:v>1</c:v>
                </c:pt>
                <c:pt idx="26">
                  <c:v>2</c:v>
                </c:pt>
                <c:pt idx="27">
                  <c:v>0</c:v>
                </c:pt>
                <c:pt idx="28">
                  <c:v>2</c:v>
                </c:pt>
                <c:pt idx="29">
                  <c:v>0</c:v>
                </c:pt>
                <c:pt idx="30">
                  <c:v>1</c:v>
                </c:pt>
                <c:pt idx="31">
                  <c:v>0</c:v>
                </c:pt>
              </c:numCache>
            </c:numRef>
          </c:val>
        </c:ser>
        <c:ser>
          <c:idx val="2"/>
          <c:order val="2"/>
          <c:tx>
            <c:strRef>
              <c:f>'Figure 8.11 &amp; Table 8.18'!$A$41</c:f>
              <c:strCache>
                <c:ptCount val="1"/>
                <c:pt idx="0">
                  <c:v>Undetermined / USID</c:v>
                </c:pt>
              </c:strCache>
            </c:strRef>
          </c:tx>
          <c:invertIfNegative val="0"/>
          <c:cat>
            <c:strRef>
              <c:f>'Figure 8.11 &amp; Table 8.18'!$B$38:$AG$38</c:f>
              <c:strCach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 c</c:v>
                </c:pt>
                <c:pt idx="30">
                  <c:v>2015</c:v>
                </c:pt>
                <c:pt idx="31">
                  <c:v>2016</c:v>
                </c:pt>
              </c:strCache>
            </c:strRef>
          </c:cat>
          <c:val>
            <c:numRef>
              <c:f>'Figure 8.11 &amp; Table 8.18'!$B$41:$AG$41</c:f>
              <c:numCache>
                <c:formatCode>General</c:formatCode>
                <c:ptCount val="3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2</c:v>
                </c:pt>
                <c:pt idx="15">
                  <c:v>1</c:v>
                </c:pt>
                <c:pt idx="16">
                  <c:v>6</c:v>
                </c:pt>
                <c:pt idx="17">
                  <c:v>4</c:v>
                </c:pt>
                <c:pt idx="18">
                  <c:v>3</c:v>
                </c:pt>
                <c:pt idx="19">
                  <c:v>2</c:v>
                </c:pt>
                <c:pt idx="20">
                  <c:v>1</c:v>
                </c:pt>
                <c:pt idx="21">
                  <c:v>2</c:v>
                </c:pt>
                <c:pt idx="22">
                  <c:v>4</c:v>
                </c:pt>
                <c:pt idx="23">
                  <c:v>3</c:v>
                </c:pt>
                <c:pt idx="24">
                  <c:v>2</c:v>
                </c:pt>
                <c:pt idx="25">
                  <c:v>4</c:v>
                </c:pt>
                <c:pt idx="26">
                  <c:v>2</c:v>
                </c:pt>
                <c:pt idx="27">
                  <c:v>3</c:v>
                </c:pt>
                <c:pt idx="28">
                  <c:v>4</c:v>
                </c:pt>
                <c:pt idx="29">
                  <c:v>7</c:v>
                </c:pt>
                <c:pt idx="30">
                  <c:v>6</c:v>
                </c:pt>
                <c:pt idx="31">
                  <c:v>5</c:v>
                </c:pt>
              </c:numCache>
            </c:numRef>
          </c:val>
        </c:ser>
        <c:dLbls>
          <c:showLegendKey val="0"/>
          <c:showVal val="0"/>
          <c:showCatName val="0"/>
          <c:showSerName val="0"/>
          <c:showPercent val="0"/>
          <c:showBubbleSize val="0"/>
        </c:dLbls>
        <c:gapWidth val="150"/>
        <c:overlap val="100"/>
        <c:axId val="134914432"/>
        <c:axId val="134916352"/>
      </c:barChart>
      <c:catAx>
        <c:axId val="134914432"/>
        <c:scaling>
          <c:orientation val="minMax"/>
        </c:scaling>
        <c:delete val="0"/>
        <c:axPos val="b"/>
        <c:title>
          <c:tx>
            <c:rich>
              <a:bodyPr/>
              <a:lstStyle/>
              <a:p>
                <a:pPr>
                  <a:defRPr/>
                </a:pPr>
                <a:r>
                  <a:rPr lang="en-US"/>
                  <a:t>Year</a:t>
                </a:r>
              </a:p>
            </c:rich>
          </c:tx>
          <c:layout>
            <c:manualLayout>
              <c:xMode val="edge"/>
              <c:yMode val="edge"/>
              <c:x val="0.52212731883090902"/>
              <c:y val="0.87080642442630496"/>
            </c:manualLayout>
          </c:layout>
          <c:overlay val="0"/>
        </c:title>
        <c:numFmt formatCode="General" sourceLinked="1"/>
        <c:majorTickMark val="out"/>
        <c:minorTickMark val="none"/>
        <c:tickLblPos val="nextTo"/>
        <c:txPr>
          <a:bodyPr rot="-5400000" vert="horz"/>
          <a:lstStyle/>
          <a:p>
            <a:pPr>
              <a:defRPr/>
            </a:pPr>
            <a:endParaRPr lang="en-US"/>
          </a:p>
        </c:txPr>
        <c:crossAx val="134916352"/>
        <c:crosses val="autoZero"/>
        <c:auto val="1"/>
        <c:lblAlgn val="ctr"/>
        <c:lblOffset val="100"/>
        <c:noMultiLvlLbl val="0"/>
      </c:catAx>
      <c:valAx>
        <c:axId val="134916352"/>
        <c:scaling>
          <c:orientation val="minMax"/>
        </c:scaling>
        <c:delete val="0"/>
        <c:axPos val="l"/>
        <c:majorGridlines/>
        <c:title>
          <c:tx>
            <c:rich>
              <a:bodyPr rot="-5400000" vert="horz"/>
              <a:lstStyle/>
              <a:p>
                <a:pPr>
                  <a:defRPr/>
                </a:pPr>
                <a:r>
                  <a:rPr lang="en-US"/>
                  <a:t>Number of deaths</a:t>
                </a:r>
              </a:p>
            </c:rich>
          </c:tx>
          <c:layout>
            <c:manualLayout>
              <c:xMode val="edge"/>
              <c:yMode val="edge"/>
              <c:x val="1.9450487121313201E-2"/>
              <c:y val="0.27579736743433397"/>
            </c:manualLayout>
          </c:layout>
          <c:overlay val="0"/>
        </c:title>
        <c:numFmt formatCode="General" sourceLinked="1"/>
        <c:majorTickMark val="out"/>
        <c:minorTickMark val="none"/>
        <c:tickLblPos val="nextTo"/>
        <c:crossAx val="134914432"/>
        <c:crosses val="autoZero"/>
        <c:crossBetween val="between"/>
      </c:valAx>
    </c:plotArea>
    <c:legend>
      <c:legendPos val="b"/>
      <c:layout>
        <c:manualLayout>
          <c:xMode val="edge"/>
          <c:yMode val="edge"/>
          <c:x val="0.27248654299568498"/>
          <c:y val="0.93639079518729895"/>
          <c:w val="0.50334434360959102"/>
          <c:h val="3.8576881889763798E-2"/>
        </c:manualLayout>
      </c:layout>
      <c:overlay val="0"/>
      <c:txPr>
        <a:bodyPr/>
        <a:lstStyle/>
        <a:p>
          <a:pPr>
            <a:defRPr sz="1100"/>
          </a:pPr>
          <a:endParaRPr lang="en-US"/>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858161515937704E-2"/>
          <c:y val="9.2535853018372694E-2"/>
          <c:w val="0.82092394892356302"/>
          <c:h val="0.54866309711286099"/>
        </c:manualLayout>
      </c:layout>
      <c:lineChart>
        <c:grouping val="standard"/>
        <c:varyColors val="0"/>
        <c:ser>
          <c:idx val="3"/>
          <c:order val="0"/>
          <c:tx>
            <c:strRef>
              <c:f>'Figure 8.12 &amp; Table 8.19'!$A$6</c:f>
              <c:strCache>
                <c:ptCount val="1"/>
                <c:pt idx="0">
                  <c:v>Unexplained SUDI rate</c:v>
                </c:pt>
              </c:strCache>
            </c:strRef>
          </c:tx>
          <c:marker>
            <c:symbol val="none"/>
          </c:marker>
          <c:cat>
            <c:numRef>
              <c:f>'Figure 8.12 &amp; Table 8.19'!$B$3:$AG$3</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8.12 &amp; Table 8.19'!$B$6:$AG$6</c:f>
              <c:numCache>
                <c:formatCode>0.00</c:formatCode>
                <c:ptCount val="32"/>
                <c:pt idx="0">
                  <c:v>2.155456101092537</c:v>
                </c:pt>
                <c:pt idx="1">
                  <c:v>2.2905920933375081</c:v>
                </c:pt>
                <c:pt idx="2">
                  <c:v>2.160746439679162</c:v>
                </c:pt>
                <c:pt idx="3">
                  <c:v>1.932642651205525</c:v>
                </c:pt>
                <c:pt idx="4">
                  <c:v>2.21370929757905</c:v>
                </c:pt>
                <c:pt idx="5">
                  <c:v>1.7332328560663151</c:v>
                </c:pt>
                <c:pt idx="6">
                  <c:v>0.95927713825968597</c:v>
                </c:pt>
                <c:pt idx="7">
                  <c:v>1.0180050140545469</c:v>
                </c:pt>
                <c:pt idx="8">
                  <c:v>0.74668657830875496</c:v>
                </c:pt>
                <c:pt idx="9">
                  <c:v>0.83882192121287502</c:v>
                </c:pt>
                <c:pt idx="10">
                  <c:v>0.58531337994748001</c:v>
                </c:pt>
                <c:pt idx="11">
                  <c:v>0.656746063528168</c:v>
                </c:pt>
                <c:pt idx="12">
                  <c:v>0.45296449081938001</c:v>
                </c:pt>
                <c:pt idx="13">
                  <c:v>0.42184508550475402</c:v>
                </c:pt>
                <c:pt idx="14">
                  <c:v>0.54707235836457602</c:v>
                </c:pt>
                <c:pt idx="15">
                  <c:v>0.38630547105123397</c:v>
                </c:pt>
                <c:pt idx="16">
                  <c:v>0.30809145451597197</c:v>
                </c:pt>
                <c:pt idx="17">
                  <c:v>0.52666858182514598</c:v>
                </c:pt>
                <c:pt idx="18">
                  <c:v>0.15876291933256101</c:v>
                </c:pt>
                <c:pt idx="19">
                  <c:v>0.34894602439449901</c:v>
                </c:pt>
                <c:pt idx="20">
                  <c:v>0.24243893569307201</c:v>
                </c:pt>
                <c:pt idx="21">
                  <c:v>0.30352522872794002</c:v>
                </c:pt>
                <c:pt idx="22">
                  <c:v>0.39036359580638003</c:v>
                </c:pt>
                <c:pt idx="23">
                  <c:v>0.334210636253499</c:v>
                </c:pt>
                <c:pt idx="24">
                  <c:v>0.24850894632206799</c:v>
                </c:pt>
                <c:pt idx="25">
                  <c:v>0.35263322076195902</c:v>
                </c:pt>
                <c:pt idx="26">
                  <c:v>0.31356937381559402</c:v>
                </c:pt>
                <c:pt idx="27">
                  <c:v>0.18027530614609999</c:v>
                </c:pt>
                <c:pt idx="28">
                  <c:v>0.154706959234716</c:v>
                </c:pt>
                <c:pt idx="29">
                  <c:v>0.20408163265306101</c:v>
                </c:pt>
                <c:pt idx="30">
                  <c:v>0.22899015342340301</c:v>
                </c:pt>
                <c:pt idx="31">
                  <c:v>0.236907730673317</c:v>
                </c:pt>
              </c:numCache>
            </c:numRef>
          </c:val>
          <c:smooth val="0"/>
        </c:ser>
        <c:dLbls>
          <c:showLegendKey val="0"/>
          <c:showVal val="0"/>
          <c:showCatName val="0"/>
          <c:showSerName val="0"/>
          <c:showPercent val="0"/>
          <c:showBubbleSize val="0"/>
        </c:dLbls>
        <c:marker val="1"/>
        <c:smooth val="0"/>
        <c:axId val="134955776"/>
        <c:axId val="134957696"/>
      </c:lineChart>
      <c:catAx>
        <c:axId val="134955776"/>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34957696"/>
        <c:crosses val="autoZero"/>
        <c:auto val="1"/>
        <c:lblAlgn val="ctr"/>
        <c:lblOffset val="100"/>
        <c:noMultiLvlLbl val="0"/>
      </c:catAx>
      <c:valAx>
        <c:axId val="134957696"/>
        <c:scaling>
          <c:orientation val="minMax"/>
        </c:scaling>
        <c:delete val="0"/>
        <c:axPos val="l"/>
        <c:majorGridlines/>
        <c:title>
          <c:tx>
            <c:rich>
              <a:bodyPr rot="-5400000" vert="horz"/>
              <a:lstStyle/>
              <a:p>
                <a:pPr>
                  <a:defRPr/>
                </a:pPr>
                <a:r>
                  <a:rPr lang="en-US"/>
                  <a:t>Rate per 1,000 live births</a:t>
                </a:r>
              </a:p>
            </c:rich>
          </c:tx>
          <c:layout/>
          <c:overlay val="0"/>
        </c:title>
        <c:numFmt formatCode="0.00" sourceLinked="1"/>
        <c:majorTickMark val="out"/>
        <c:minorTickMark val="none"/>
        <c:tickLblPos val="nextTo"/>
        <c:crossAx val="134955776"/>
        <c:crosses val="autoZero"/>
        <c:crossBetween val="between"/>
      </c:valAx>
    </c:plotArea>
    <c:legend>
      <c:legendPos val="b"/>
      <c:layout>
        <c:manualLayout>
          <c:xMode val="edge"/>
          <c:yMode val="edge"/>
          <c:x val="0.35561531960470899"/>
          <c:y val="0.90355779527559099"/>
          <c:w val="0.270634300361764"/>
          <c:h val="9.6442204724409397E-2"/>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226744198522297E-2"/>
          <c:y val="3.5162374299412102E-2"/>
          <c:w val="0.85090498911705104"/>
          <c:h val="0.71649378744521497"/>
        </c:manualLayout>
      </c:layout>
      <c:lineChart>
        <c:grouping val="standard"/>
        <c:varyColors val="0"/>
        <c:ser>
          <c:idx val="6"/>
          <c:order val="0"/>
          <c:tx>
            <c:strRef>
              <c:f>'Figure 8.14 '!$B$10</c:f>
              <c:strCache>
                <c:ptCount val="1"/>
                <c:pt idx="0">
                  <c:v>28 d-14 years</c:v>
                </c:pt>
              </c:strCache>
            </c:strRef>
          </c:tx>
          <c:cat>
            <c:numRef>
              <c:f>'Figure 8.14 '!$C$3:$AH$3</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8.14 '!$C$10:$AH$10</c:f>
              <c:numCache>
                <c:formatCode>0.0</c:formatCode>
                <c:ptCount val="32"/>
                <c:pt idx="0">
                  <c:v>11.05505205350225</c:v>
                </c:pt>
                <c:pt idx="1">
                  <c:v>9.497567982311045</c:v>
                </c:pt>
                <c:pt idx="2">
                  <c:v>10.75615790039798</c:v>
                </c:pt>
                <c:pt idx="3">
                  <c:v>9.5851462542540897</c:v>
                </c:pt>
                <c:pt idx="4">
                  <c:v>10.52820430732473</c:v>
                </c:pt>
                <c:pt idx="5">
                  <c:v>9.0689399476135346</c:v>
                </c:pt>
                <c:pt idx="6">
                  <c:v>9.5581277539355476</c:v>
                </c:pt>
                <c:pt idx="7">
                  <c:v>7.3029938040977207</c:v>
                </c:pt>
                <c:pt idx="8">
                  <c:v>6.4657274049326103</c:v>
                </c:pt>
                <c:pt idx="9">
                  <c:v>4.1421632925737404</c:v>
                </c:pt>
                <c:pt idx="10">
                  <c:v>8.2769334598218549</c:v>
                </c:pt>
                <c:pt idx="11">
                  <c:v>6.2601262847848158</c:v>
                </c:pt>
                <c:pt idx="12">
                  <c:v>5.4072336062749358</c:v>
                </c:pt>
                <c:pt idx="13">
                  <c:v>5.7153804061942006</c:v>
                </c:pt>
                <c:pt idx="14">
                  <c:v>4.5409136318227228</c:v>
                </c:pt>
                <c:pt idx="15">
                  <c:v>6.7384096721447833</c:v>
                </c:pt>
                <c:pt idx="16">
                  <c:v>3.9881279727296008</c:v>
                </c:pt>
                <c:pt idx="17">
                  <c:v>4.8175812390818846</c:v>
                </c:pt>
                <c:pt idx="18">
                  <c:v>4.2905026062187117</c:v>
                </c:pt>
                <c:pt idx="19">
                  <c:v>3.0313388169207238</c:v>
                </c:pt>
                <c:pt idx="20">
                  <c:v>2.9216090553185801</c:v>
                </c:pt>
                <c:pt idx="21">
                  <c:v>2.8064544294166271</c:v>
                </c:pt>
                <c:pt idx="22">
                  <c:v>2.778412353438747</c:v>
                </c:pt>
                <c:pt idx="23">
                  <c:v>2.3394810827525321</c:v>
                </c:pt>
                <c:pt idx="24">
                  <c:v>5.1260969596214281</c:v>
                </c:pt>
                <c:pt idx="25">
                  <c:v>3.0845924606590081</c:v>
                </c:pt>
                <c:pt idx="26">
                  <c:v>2.9564339887418991</c:v>
                </c:pt>
                <c:pt idx="27">
                  <c:v>2.2301754372355909</c:v>
                </c:pt>
                <c:pt idx="28">
                  <c:v>2.1878507695527269</c:v>
                </c:pt>
                <c:pt idx="29">
                  <c:v>2.61497728238486</c:v>
                </c:pt>
                <c:pt idx="30">
                  <c:v>1.1005327495618511</c:v>
                </c:pt>
                <c:pt idx="31">
                  <c:v>1.699402525848807</c:v>
                </c:pt>
              </c:numCache>
            </c:numRef>
          </c:val>
          <c:smooth val="0"/>
        </c:ser>
        <c:ser>
          <c:idx val="0"/>
          <c:order val="1"/>
          <c:tx>
            <c:strRef>
              <c:f>'Figure 8.14 '!$B$11</c:f>
              <c:strCache>
                <c:ptCount val="1"/>
                <c:pt idx="0">
                  <c:v>15 -17 years</c:v>
                </c:pt>
              </c:strCache>
            </c:strRef>
          </c:tx>
          <c:cat>
            <c:numRef>
              <c:f>'Figure 8.14 '!$C$3:$AH$3</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8.14 '!$C$11:$AH$11</c:f>
              <c:numCache>
                <c:formatCode>General</c:formatCode>
                <c:ptCount val="32"/>
                <c:pt idx="20" formatCode="0.0">
                  <c:v>9.4314802956520865</c:v>
                </c:pt>
                <c:pt idx="21" formatCode="0.0">
                  <c:v>10.310847502565441</c:v>
                </c:pt>
                <c:pt idx="22" formatCode="0.0">
                  <c:v>7.7589300435469877</c:v>
                </c:pt>
                <c:pt idx="23" formatCode="0.0">
                  <c:v>6.763448392473248</c:v>
                </c:pt>
                <c:pt idx="24" formatCode="0.0">
                  <c:v>10.12580102318808</c:v>
                </c:pt>
                <c:pt idx="25" formatCode="0.0">
                  <c:v>6.7126000297272288</c:v>
                </c:pt>
                <c:pt idx="26" formatCode="0.0">
                  <c:v>9.6108564234158909</c:v>
                </c:pt>
                <c:pt idx="27" formatCode="0.0">
                  <c:v>5.288792087967038</c:v>
                </c:pt>
                <c:pt idx="28" formatCode="0.0">
                  <c:v>4.3501167281321989</c:v>
                </c:pt>
                <c:pt idx="29" formatCode="0.0">
                  <c:v>3.371057067180351</c:v>
                </c:pt>
                <c:pt idx="30" formatCode="0.0">
                  <c:v>8.6312720576952486</c:v>
                </c:pt>
                <c:pt idx="31" formatCode="0.0">
                  <c:v>5.6897925122330539</c:v>
                </c:pt>
              </c:numCache>
            </c:numRef>
          </c:val>
          <c:smooth val="0"/>
        </c:ser>
        <c:dLbls>
          <c:showLegendKey val="0"/>
          <c:showVal val="0"/>
          <c:showCatName val="0"/>
          <c:showSerName val="0"/>
          <c:showPercent val="0"/>
          <c:showBubbleSize val="0"/>
        </c:dLbls>
        <c:marker val="1"/>
        <c:smooth val="0"/>
        <c:axId val="136915200"/>
        <c:axId val="123404672"/>
      </c:lineChart>
      <c:catAx>
        <c:axId val="136915200"/>
        <c:scaling>
          <c:orientation val="minMax"/>
        </c:scaling>
        <c:delete val="0"/>
        <c:axPos val="b"/>
        <c:title>
          <c:tx>
            <c:rich>
              <a:bodyPr/>
              <a:lstStyle/>
              <a:p>
                <a:pPr>
                  <a:defRPr/>
                </a:pPr>
                <a:r>
                  <a:rPr lang="en-US"/>
                  <a:t>Year</a:t>
                </a:r>
              </a:p>
            </c:rich>
          </c:tx>
          <c:layout/>
          <c:overlay val="0"/>
        </c:title>
        <c:numFmt formatCode="General" sourceLinked="1"/>
        <c:majorTickMark val="none"/>
        <c:minorTickMark val="none"/>
        <c:tickLblPos val="nextTo"/>
        <c:txPr>
          <a:bodyPr rot="-5400000" vert="horz"/>
          <a:lstStyle/>
          <a:p>
            <a:pPr>
              <a:defRPr/>
            </a:pPr>
            <a:endParaRPr lang="en-US"/>
          </a:p>
        </c:txPr>
        <c:crossAx val="123404672"/>
        <c:crosses val="autoZero"/>
        <c:auto val="1"/>
        <c:lblAlgn val="ctr"/>
        <c:lblOffset val="100"/>
        <c:noMultiLvlLbl val="0"/>
      </c:catAx>
      <c:valAx>
        <c:axId val="123404672"/>
        <c:scaling>
          <c:orientation val="minMax"/>
        </c:scaling>
        <c:delete val="0"/>
        <c:axPos val="l"/>
        <c:majorGridlines/>
        <c:title>
          <c:tx>
            <c:rich>
              <a:bodyPr rot="-5400000" vert="horz"/>
              <a:lstStyle/>
              <a:p>
                <a:pPr>
                  <a:defRPr/>
                </a:pPr>
                <a:r>
                  <a:rPr lang="en-US"/>
                  <a:t>Rate per 100,000 population</a:t>
                </a:r>
              </a:p>
            </c:rich>
          </c:tx>
          <c:layout/>
          <c:overlay val="0"/>
        </c:title>
        <c:numFmt formatCode="0.0" sourceLinked="1"/>
        <c:majorTickMark val="none"/>
        <c:minorTickMark val="none"/>
        <c:tickLblPos val="nextTo"/>
        <c:crossAx val="13691520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6639329061423E-2"/>
          <c:y val="5.3777432750483703E-2"/>
          <c:w val="0.84743063600840396"/>
          <c:h val="0.64779810974332397"/>
        </c:manualLayout>
      </c:layout>
      <c:lineChart>
        <c:grouping val="standard"/>
        <c:varyColors val="0"/>
        <c:ser>
          <c:idx val="0"/>
          <c:order val="0"/>
          <c:tx>
            <c:strRef>
              <c:f>'Figure 8.15a'!$C$39</c:f>
              <c:strCache>
                <c:ptCount val="1"/>
                <c:pt idx="0">
                  <c:v>Motor vehicle accidents</c:v>
                </c:pt>
              </c:strCache>
            </c:strRef>
          </c:tx>
          <c:marker>
            <c:symbol val="none"/>
          </c:marker>
          <c:cat>
            <c:numRef>
              <c:f>'Figure 8.15a'!$D$38:$AI$38</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8.15a'!$D$39:$AI$39</c:f>
              <c:numCache>
                <c:formatCode>0.0</c:formatCode>
                <c:ptCount val="32"/>
                <c:pt idx="0">
                  <c:v>7.2647484923014716</c:v>
                </c:pt>
                <c:pt idx="1">
                  <c:v>6.5095690665277957</c:v>
                </c:pt>
                <c:pt idx="2">
                  <c:v>6.1310100032268471</c:v>
                </c:pt>
                <c:pt idx="3">
                  <c:v>5.4926118985051486</c:v>
                </c:pt>
                <c:pt idx="4">
                  <c:v>5.6938247784511287</c:v>
                </c:pt>
                <c:pt idx="5">
                  <c:v>4.5878166793809587</c:v>
                </c:pt>
                <c:pt idx="6">
                  <c:v>4.5666610379914339</c:v>
                </c:pt>
                <c:pt idx="7">
                  <c:v>3.3868956772627108</c:v>
                </c:pt>
                <c:pt idx="8">
                  <c:v>3.1798659368521021</c:v>
                </c:pt>
                <c:pt idx="9">
                  <c:v>1.4869304127187779</c:v>
                </c:pt>
                <c:pt idx="10">
                  <c:v>3.6078940722300401</c:v>
                </c:pt>
                <c:pt idx="11">
                  <c:v>3.5014265660660842</c:v>
                </c:pt>
                <c:pt idx="12">
                  <c:v>2.4385563322416379</c:v>
                </c:pt>
                <c:pt idx="13">
                  <c:v>2.9635305809895862</c:v>
                </c:pt>
                <c:pt idx="14">
                  <c:v>2.2176554946110971</c:v>
                </c:pt>
                <c:pt idx="15">
                  <c:v>2.1057530225452452</c:v>
                </c:pt>
                <c:pt idx="16">
                  <c:v>1.7841625141158739</c:v>
                </c:pt>
                <c:pt idx="17">
                  <c:v>2.6182506734140731</c:v>
                </c:pt>
                <c:pt idx="18">
                  <c:v>2.511513720713396</c:v>
                </c:pt>
                <c:pt idx="19">
                  <c:v>1.4634049460996601</c:v>
                </c:pt>
                <c:pt idx="20">
                  <c:v>1.252118166565106</c:v>
                </c:pt>
                <c:pt idx="21">
                  <c:v>0.93548480980554405</c:v>
                </c:pt>
                <c:pt idx="22">
                  <c:v>1.2348499348616659</c:v>
                </c:pt>
                <c:pt idx="23">
                  <c:v>1.017165688153274</c:v>
                </c:pt>
                <c:pt idx="24">
                  <c:v>1.206140461087396</c:v>
                </c:pt>
                <c:pt idx="25">
                  <c:v>1.1940357912228421</c:v>
                </c:pt>
                <c:pt idx="26">
                  <c:v>1.8724081928698699</c:v>
                </c:pt>
                <c:pt idx="27">
                  <c:v>0.77571319556020502</c:v>
                </c:pt>
                <c:pt idx="28">
                  <c:v>0.66586762551604695</c:v>
                </c:pt>
                <c:pt idx="29">
                  <c:v>1.4942727327913481</c:v>
                </c:pt>
                <c:pt idx="30">
                  <c:v>0.45855531231743801</c:v>
                </c:pt>
                <c:pt idx="31">
                  <c:v>0.35776895281027499</c:v>
                </c:pt>
              </c:numCache>
            </c:numRef>
          </c:val>
          <c:smooth val="0"/>
        </c:ser>
        <c:ser>
          <c:idx val="1"/>
          <c:order val="1"/>
          <c:tx>
            <c:strRef>
              <c:f>'Figure 8.15a'!$C$40</c:f>
              <c:strCache>
                <c:ptCount val="1"/>
                <c:pt idx="0">
                  <c:v>Drowning</c:v>
                </c:pt>
              </c:strCache>
            </c:strRef>
          </c:tx>
          <c:marker>
            <c:symbol val="none"/>
          </c:marker>
          <c:cat>
            <c:numRef>
              <c:f>'Figure 8.15a'!$D$38:$AI$38</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8.15a'!$D$40:$AI$40</c:f>
              <c:numCache>
                <c:formatCode>0.0</c:formatCode>
                <c:ptCount val="32"/>
                <c:pt idx="0">
                  <c:v>2.105724200667094</c:v>
                </c:pt>
                <c:pt idx="1">
                  <c:v>1.4939994578916249</c:v>
                </c:pt>
                <c:pt idx="2">
                  <c:v>2.5814778960955151</c:v>
                </c:pt>
                <c:pt idx="3">
                  <c:v>1.9385689053547579</c:v>
                </c:pt>
                <c:pt idx="4">
                  <c:v>2.6857664049297778</c:v>
                </c:pt>
                <c:pt idx="5">
                  <c:v>2.5606418675614702</c:v>
                </c:pt>
                <c:pt idx="6">
                  <c:v>2.3364312287398028</c:v>
                </c:pt>
                <c:pt idx="7">
                  <c:v>1.6934478386313561</c:v>
                </c:pt>
                <c:pt idx="8">
                  <c:v>2.119910624568067</c:v>
                </c:pt>
                <c:pt idx="9">
                  <c:v>1.4869304127187779</c:v>
                </c:pt>
                <c:pt idx="10">
                  <c:v>2.2284051622597301</c:v>
                </c:pt>
                <c:pt idx="11">
                  <c:v>1.379349859359366</c:v>
                </c:pt>
                <c:pt idx="12">
                  <c:v>0.84819350686665596</c:v>
                </c:pt>
                <c:pt idx="13">
                  <c:v>1.2700845347098231</c:v>
                </c:pt>
                <c:pt idx="14">
                  <c:v>1.478436996407398</c:v>
                </c:pt>
                <c:pt idx="15">
                  <c:v>1.684602418036196</c:v>
                </c:pt>
                <c:pt idx="16">
                  <c:v>0.83960588899570499</c:v>
                </c:pt>
                <c:pt idx="17">
                  <c:v>0.52365013468281496</c:v>
                </c:pt>
                <c:pt idx="18">
                  <c:v>0.313939215089174</c:v>
                </c:pt>
                <c:pt idx="19">
                  <c:v>0.83623139777123401</c:v>
                </c:pt>
                <c:pt idx="20">
                  <c:v>0.626059083282553</c:v>
                </c:pt>
                <c:pt idx="21">
                  <c:v>0.83154205316048402</c:v>
                </c:pt>
                <c:pt idx="22">
                  <c:v>0.411616644953889</c:v>
                </c:pt>
                <c:pt idx="23">
                  <c:v>0.50858284407663701</c:v>
                </c:pt>
                <c:pt idx="24">
                  <c:v>0.50255852545308199</c:v>
                </c:pt>
                <c:pt idx="25">
                  <c:v>0.995029826019035</c:v>
                </c:pt>
                <c:pt idx="26">
                  <c:v>0.19709559924945999</c:v>
                </c:pt>
                <c:pt idx="27">
                  <c:v>0.58178489667015398</c:v>
                </c:pt>
                <c:pt idx="28">
                  <c:v>0.38049578600917</c:v>
                </c:pt>
                <c:pt idx="29">
                  <c:v>0.56035227479675498</c:v>
                </c:pt>
                <c:pt idx="30">
                  <c:v>0.275133187390463</c:v>
                </c:pt>
                <c:pt idx="31">
                  <c:v>0.53665342921541304</c:v>
                </c:pt>
              </c:numCache>
            </c:numRef>
          </c:val>
          <c:smooth val="0"/>
        </c:ser>
        <c:ser>
          <c:idx val="2"/>
          <c:order val="2"/>
          <c:tx>
            <c:strRef>
              <c:f>'Figure 8.15a'!$C$41</c:f>
              <c:strCache>
                <c:ptCount val="1"/>
                <c:pt idx="0">
                  <c:v>Fire</c:v>
                </c:pt>
              </c:strCache>
            </c:strRef>
          </c:tx>
          <c:marker>
            <c:symbol val="none"/>
          </c:marker>
          <c:cat>
            <c:numRef>
              <c:f>'Figure 8.15a'!$D$38:$AI$38</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8.15a'!$D$41:$AI$41</c:f>
              <c:numCache>
                <c:formatCode>0.0</c:formatCode>
                <c:ptCount val="32"/>
                <c:pt idx="0">
                  <c:v>0.63171726020012797</c:v>
                </c:pt>
                <c:pt idx="1">
                  <c:v>0.32014274097677697</c:v>
                </c:pt>
                <c:pt idx="2">
                  <c:v>0.53780789501989901</c:v>
                </c:pt>
                <c:pt idx="3">
                  <c:v>0.43079309007883498</c:v>
                </c:pt>
                <c:pt idx="4">
                  <c:v>0.85944524957752899</c:v>
                </c:pt>
                <c:pt idx="5">
                  <c:v>0.10669341114839501</c:v>
                </c:pt>
                <c:pt idx="6">
                  <c:v>0.74340993641720998</c:v>
                </c:pt>
                <c:pt idx="7">
                  <c:v>1.1642453890590569</c:v>
                </c:pt>
                <c:pt idx="8">
                  <c:v>0.21199106245680699</c:v>
                </c:pt>
                <c:pt idx="9">
                  <c:v>0.318627945582595</c:v>
                </c:pt>
                <c:pt idx="10">
                  <c:v>0.95503078382559903</c:v>
                </c:pt>
                <c:pt idx="11">
                  <c:v>0.53051917667667903</c:v>
                </c:pt>
                <c:pt idx="12">
                  <c:v>0.53012094179166003</c:v>
                </c:pt>
                <c:pt idx="13">
                  <c:v>0.31752113367745599</c:v>
                </c:pt>
                <c:pt idx="14">
                  <c:v>0.42241057040211399</c:v>
                </c:pt>
                <c:pt idx="15">
                  <c:v>0.737013557890836</c:v>
                </c:pt>
                <c:pt idx="16">
                  <c:v>0.104950736124463</c:v>
                </c:pt>
                <c:pt idx="17">
                  <c:v>0.104730026936563</c:v>
                </c:pt>
                <c:pt idx="18">
                  <c:v>0.20929281005945</c:v>
                </c:pt>
                <c:pt idx="19">
                  <c:v>0</c:v>
                </c:pt>
                <c:pt idx="20">
                  <c:v>0.41737272218836902</c:v>
                </c:pt>
                <c:pt idx="21">
                  <c:v>0.31182826993518098</c:v>
                </c:pt>
                <c:pt idx="22">
                  <c:v>0.30871248371541699</c:v>
                </c:pt>
                <c:pt idx="23">
                  <c:v>0.10171656881532699</c:v>
                </c:pt>
                <c:pt idx="24">
                  <c:v>2.5127926272654082</c:v>
                </c:pt>
                <c:pt idx="25">
                  <c:v>0</c:v>
                </c:pt>
                <c:pt idx="26">
                  <c:v>0.19709559924945999</c:v>
                </c:pt>
                <c:pt idx="27">
                  <c:v>0.193928298890051</c:v>
                </c:pt>
                <c:pt idx="28">
                  <c:v>0</c:v>
                </c:pt>
                <c:pt idx="29">
                  <c:v>0.28017613739837799</c:v>
                </c:pt>
                <c:pt idx="30">
                  <c:v>0</c:v>
                </c:pt>
                <c:pt idx="31">
                  <c:v>8.9442238202568705E-2</c:v>
                </c:pt>
              </c:numCache>
            </c:numRef>
          </c:val>
          <c:smooth val="0"/>
        </c:ser>
        <c:ser>
          <c:idx val="3"/>
          <c:order val="3"/>
          <c:tx>
            <c:strRef>
              <c:f>'Figure 8.15a'!$C$42</c:f>
              <c:strCache>
                <c:ptCount val="1"/>
                <c:pt idx="0">
                  <c:v>Asphyxiation</c:v>
                </c:pt>
              </c:strCache>
            </c:strRef>
          </c:tx>
          <c:marker>
            <c:symbol val="none"/>
          </c:marker>
          <c:cat>
            <c:numRef>
              <c:f>'Figure 8.15a'!$D$38:$AI$38</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8.15a'!$D$42:$AI$42</c:f>
              <c:numCache>
                <c:formatCode>0.0</c:formatCode>
                <c:ptCount val="32"/>
                <c:pt idx="0">
                  <c:v>0.42114484013341902</c:v>
                </c:pt>
                <c:pt idx="1">
                  <c:v>0.53357123496129499</c:v>
                </c:pt>
                <c:pt idx="2">
                  <c:v>0.53780789501989901</c:v>
                </c:pt>
                <c:pt idx="3">
                  <c:v>0.323094817559126</c:v>
                </c:pt>
                <c:pt idx="4">
                  <c:v>0.64458393718314699</c:v>
                </c:pt>
                <c:pt idx="5">
                  <c:v>0.64016046689036699</c:v>
                </c:pt>
                <c:pt idx="6">
                  <c:v>0.74340993641720998</c:v>
                </c:pt>
                <c:pt idx="7">
                  <c:v>0.31752146974337903</c:v>
                </c:pt>
                <c:pt idx="8">
                  <c:v>0.31798659368520998</c:v>
                </c:pt>
                <c:pt idx="9">
                  <c:v>0.42483726077679401</c:v>
                </c:pt>
                <c:pt idx="10">
                  <c:v>0.84891625228942102</c:v>
                </c:pt>
                <c:pt idx="11">
                  <c:v>0.21220767067067201</c:v>
                </c:pt>
                <c:pt idx="12">
                  <c:v>0.74216931850832502</c:v>
                </c:pt>
                <c:pt idx="13">
                  <c:v>0.95256340103236703</c:v>
                </c:pt>
                <c:pt idx="14">
                  <c:v>0.105602642600528</c:v>
                </c:pt>
                <c:pt idx="15">
                  <c:v>0.42115060450904901</c:v>
                </c:pt>
                <c:pt idx="16">
                  <c:v>0.31485220837339001</c:v>
                </c:pt>
                <c:pt idx="17">
                  <c:v>0.73311018855594001</c:v>
                </c:pt>
                <c:pt idx="18">
                  <c:v>0.73252483520807399</c:v>
                </c:pt>
                <c:pt idx="19">
                  <c:v>0.209057849442809</c:v>
                </c:pt>
                <c:pt idx="20">
                  <c:v>0.20868636109418401</c:v>
                </c:pt>
                <c:pt idx="21">
                  <c:v>0.41577102658024201</c:v>
                </c:pt>
                <c:pt idx="22">
                  <c:v>0.30871248371541699</c:v>
                </c:pt>
                <c:pt idx="23">
                  <c:v>0.40686627526130997</c:v>
                </c:pt>
                <c:pt idx="24">
                  <c:v>0.70358193563431404</c:v>
                </c:pt>
                <c:pt idx="25">
                  <c:v>0.497514913009518</c:v>
                </c:pt>
                <c:pt idx="26">
                  <c:v>0</c:v>
                </c:pt>
                <c:pt idx="27">
                  <c:v>0.38785659778010301</c:v>
                </c:pt>
                <c:pt idx="28">
                  <c:v>0.475619732511462</c:v>
                </c:pt>
                <c:pt idx="29">
                  <c:v>0.18678409159891901</c:v>
                </c:pt>
                <c:pt idx="30">
                  <c:v>9.1711062463487494E-2</c:v>
                </c:pt>
                <c:pt idx="31">
                  <c:v>0.17888447640513799</c:v>
                </c:pt>
              </c:numCache>
            </c:numRef>
          </c:val>
          <c:smooth val="0"/>
        </c:ser>
        <c:ser>
          <c:idx val="4"/>
          <c:order val="4"/>
          <c:tx>
            <c:strRef>
              <c:f>'Figure 8.15a'!$C$43</c:f>
              <c:strCache>
                <c:ptCount val="1"/>
                <c:pt idx="0">
                  <c:v>Train accidents</c:v>
                </c:pt>
              </c:strCache>
            </c:strRef>
          </c:tx>
          <c:marker>
            <c:symbol val="none"/>
          </c:marker>
          <c:cat>
            <c:numRef>
              <c:f>'Figure 8.15a'!$D$38:$AI$38</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8.15a'!$D$43:$AI$43</c:f>
              <c:numCache>
                <c:formatCode>0.0</c:formatCode>
                <c:ptCount val="32"/>
                <c:pt idx="0">
                  <c:v>0.21057242006670901</c:v>
                </c:pt>
                <c:pt idx="1">
                  <c:v>0.106714246992259</c:v>
                </c:pt>
                <c:pt idx="2">
                  <c:v>0</c:v>
                </c:pt>
                <c:pt idx="3">
                  <c:v>0.53849136259854402</c:v>
                </c:pt>
                <c:pt idx="4">
                  <c:v>0.214861312394382</c:v>
                </c:pt>
                <c:pt idx="5">
                  <c:v>0.10669341114839501</c:v>
                </c:pt>
                <c:pt idx="6">
                  <c:v>0.21240283897634599</c:v>
                </c:pt>
                <c:pt idx="7">
                  <c:v>0.21168097982891901</c:v>
                </c:pt>
                <c:pt idx="8">
                  <c:v>0.21199106245680699</c:v>
                </c:pt>
                <c:pt idx="9">
                  <c:v>0.106209315194198</c:v>
                </c:pt>
                <c:pt idx="10">
                  <c:v>0.21222906307235501</c:v>
                </c:pt>
                <c:pt idx="11">
                  <c:v>0</c:v>
                </c:pt>
                <c:pt idx="12">
                  <c:v>0.31807256507499598</c:v>
                </c:pt>
                <c:pt idx="13">
                  <c:v>0</c:v>
                </c:pt>
                <c:pt idx="14">
                  <c:v>0</c:v>
                </c:pt>
                <c:pt idx="15">
                  <c:v>0.105287651127262</c:v>
                </c:pt>
                <c:pt idx="16">
                  <c:v>0.104950736124463</c:v>
                </c:pt>
                <c:pt idx="17">
                  <c:v>0.209460053873126</c:v>
                </c:pt>
                <c:pt idx="18">
                  <c:v>0</c:v>
                </c:pt>
                <c:pt idx="19">
                  <c:v>0</c:v>
                </c:pt>
                <c:pt idx="20">
                  <c:v>0.104343180547092</c:v>
                </c:pt>
                <c:pt idx="21">
                  <c:v>0</c:v>
                </c:pt>
                <c:pt idx="22">
                  <c:v>0.102904161238472</c:v>
                </c:pt>
                <c:pt idx="23">
                  <c:v>0</c:v>
                </c:pt>
                <c:pt idx="24">
                  <c:v>0</c:v>
                </c:pt>
                <c:pt idx="25">
                  <c:v>0</c:v>
                </c:pt>
                <c:pt idx="26">
                  <c:v>0.19709559924945999</c:v>
                </c:pt>
                <c:pt idx="27">
                  <c:v>0</c:v>
                </c:pt>
                <c:pt idx="28">
                  <c:v>9.51239465022925E-2</c:v>
                </c:pt>
                <c:pt idx="29">
                  <c:v>0</c:v>
                </c:pt>
                <c:pt idx="30">
                  <c:v>0</c:v>
                </c:pt>
                <c:pt idx="31">
                  <c:v>0</c:v>
                </c:pt>
              </c:numCache>
            </c:numRef>
          </c:val>
          <c:smooth val="0"/>
        </c:ser>
        <c:ser>
          <c:idx val="5"/>
          <c:order val="5"/>
          <c:tx>
            <c:strRef>
              <c:f>'Figure 8.15a'!$C$44</c:f>
              <c:strCache>
                <c:ptCount val="1"/>
                <c:pt idx="0">
                  <c:v>Other</c:v>
                </c:pt>
              </c:strCache>
            </c:strRef>
          </c:tx>
          <c:marker>
            <c:symbol val="none"/>
          </c:marker>
          <c:cat>
            <c:numRef>
              <c:f>'Figure 8.15a'!$D$38:$AI$38</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8.15a'!$D$44:$AI$44</c:f>
              <c:numCache>
                <c:formatCode>0.0</c:formatCode>
                <c:ptCount val="32"/>
                <c:pt idx="0">
                  <c:v>0.42114484013341902</c:v>
                </c:pt>
                <c:pt idx="1">
                  <c:v>0.53357123496129499</c:v>
                </c:pt>
                <c:pt idx="2">
                  <c:v>0.96805421103581801</c:v>
                </c:pt>
                <c:pt idx="3">
                  <c:v>0.86158618015766997</c:v>
                </c:pt>
                <c:pt idx="4">
                  <c:v>0.429722624788765</c:v>
                </c:pt>
                <c:pt idx="5">
                  <c:v>1.066934111483945</c:v>
                </c:pt>
                <c:pt idx="6">
                  <c:v>0.95581277539355602</c:v>
                </c:pt>
                <c:pt idx="7">
                  <c:v>0.52920244957229901</c:v>
                </c:pt>
                <c:pt idx="8">
                  <c:v>0.42398212491361398</c:v>
                </c:pt>
                <c:pt idx="9">
                  <c:v>0.318627945582595</c:v>
                </c:pt>
                <c:pt idx="10">
                  <c:v>0.42445812614471101</c:v>
                </c:pt>
                <c:pt idx="11">
                  <c:v>0.63662301201201499</c:v>
                </c:pt>
                <c:pt idx="12">
                  <c:v>0.53012094179166003</c:v>
                </c:pt>
                <c:pt idx="13">
                  <c:v>0.21168075578497</c:v>
                </c:pt>
                <c:pt idx="14">
                  <c:v>0.31680792780158501</c:v>
                </c:pt>
                <c:pt idx="15">
                  <c:v>1.684602418036196</c:v>
                </c:pt>
                <c:pt idx="16">
                  <c:v>0.83960588899570499</c:v>
                </c:pt>
                <c:pt idx="17">
                  <c:v>0.62838016161937804</c:v>
                </c:pt>
                <c:pt idx="18">
                  <c:v>0.52323202514862399</c:v>
                </c:pt>
                <c:pt idx="19">
                  <c:v>0.52264462360702102</c:v>
                </c:pt>
                <c:pt idx="20">
                  <c:v>0.313029541641277</c:v>
                </c:pt>
                <c:pt idx="21">
                  <c:v>0.31182826993518098</c:v>
                </c:pt>
                <c:pt idx="22">
                  <c:v>0.411616644953889</c:v>
                </c:pt>
                <c:pt idx="23">
                  <c:v>0.30514970644598199</c:v>
                </c:pt>
                <c:pt idx="24">
                  <c:v>0.20102341018123299</c:v>
                </c:pt>
                <c:pt idx="25">
                  <c:v>0.39801193040761401</c:v>
                </c:pt>
                <c:pt idx="26">
                  <c:v>0.49273899812365002</c:v>
                </c:pt>
                <c:pt idx="27">
                  <c:v>0.29089244833507699</c:v>
                </c:pt>
                <c:pt idx="28">
                  <c:v>0.570743679013755</c:v>
                </c:pt>
                <c:pt idx="29">
                  <c:v>9.3392045799459297E-2</c:v>
                </c:pt>
                <c:pt idx="30">
                  <c:v>0.275133187390463</c:v>
                </c:pt>
                <c:pt idx="31">
                  <c:v>0.53665342921541304</c:v>
                </c:pt>
              </c:numCache>
            </c:numRef>
          </c:val>
          <c:smooth val="0"/>
        </c:ser>
        <c:dLbls>
          <c:showLegendKey val="0"/>
          <c:showVal val="0"/>
          <c:showCatName val="0"/>
          <c:showSerName val="0"/>
          <c:showPercent val="0"/>
          <c:showBubbleSize val="0"/>
        </c:dLbls>
        <c:marker val="1"/>
        <c:smooth val="0"/>
        <c:axId val="123449344"/>
        <c:axId val="123451264"/>
      </c:lineChart>
      <c:catAx>
        <c:axId val="123449344"/>
        <c:scaling>
          <c:orientation val="minMax"/>
        </c:scaling>
        <c:delete val="0"/>
        <c:axPos val="b"/>
        <c:title>
          <c:tx>
            <c:rich>
              <a:bodyPr/>
              <a:lstStyle/>
              <a:p>
                <a:pPr>
                  <a:defRPr/>
                </a:pPr>
                <a:r>
                  <a:rPr lang="en-US"/>
                  <a:t>Year</a:t>
                </a:r>
              </a:p>
            </c:rich>
          </c:tx>
          <c:layout>
            <c:manualLayout>
              <c:xMode val="edge"/>
              <c:yMode val="edge"/>
              <c:x val="0.48644159504999501"/>
              <c:y val="0.84158589331263201"/>
            </c:manualLayout>
          </c:layout>
          <c:overlay val="0"/>
        </c:title>
        <c:numFmt formatCode="General" sourceLinked="1"/>
        <c:majorTickMark val="out"/>
        <c:minorTickMark val="none"/>
        <c:tickLblPos val="nextTo"/>
        <c:txPr>
          <a:bodyPr rot="-5400000" vert="horz"/>
          <a:lstStyle/>
          <a:p>
            <a:pPr>
              <a:defRPr/>
            </a:pPr>
            <a:endParaRPr lang="en-US"/>
          </a:p>
        </c:txPr>
        <c:crossAx val="123451264"/>
        <c:crosses val="autoZero"/>
        <c:auto val="1"/>
        <c:lblAlgn val="ctr"/>
        <c:lblOffset val="100"/>
        <c:noMultiLvlLbl val="0"/>
      </c:catAx>
      <c:valAx>
        <c:axId val="123451264"/>
        <c:scaling>
          <c:orientation val="minMax"/>
        </c:scaling>
        <c:delete val="0"/>
        <c:axPos val="l"/>
        <c:majorGridlines/>
        <c:title>
          <c:tx>
            <c:rich>
              <a:bodyPr rot="-5400000" vert="horz"/>
              <a:lstStyle/>
              <a:p>
                <a:pPr>
                  <a:defRPr/>
                </a:pPr>
                <a:r>
                  <a:rPr lang="en-AU"/>
                  <a:t>Rate per 100,000 population</a:t>
                </a:r>
              </a:p>
            </c:rich>
          </c:tx>
          <c:layout>
            <c:manualLayout>
              <c:xMode val="edge"/>
              <c:yMode val="edge"/>
              <c:x val="1.38542532557495E-2"/>
              <c:y val="0.16444197996377199"/>
            </c:manualLayout>
          </c:layout>
          <c:overlay val="0"/>
        </c:title>
        <c:numFmt formatCode="0.0" sourceLinked="1"/>
        <c:majorTickMark val="out"/>
        <c:minorTickMark val="none"/>
        <c:tickLblPos val="nextTo"/>
        <c:crossAx val="12344934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396325459318"/>
          <c:y val="7.8720787207872095E-2"/>
          <c:w val="0.89860365795507802"/>
          <c:h val="0.66122816495587999"/>
        </c:manualLayout>
      </c:layout>
      <c:lineChart>
        <c:grouping val="standard"/>
        <c:varyColors val="0"/>
        <c:ser>
          <c:idx val="0"/>
          <c:order val="0"/>
          <c:tx>
            <c:strRef>
              <c:f>'Figure 8.15b'!$C$40</c:f>
              <c:strCache>
                <c:ptCount val="1"/>
                <c:pt idx="0">
                  <c:v>Drowning</c:v>
                </c:pt>
              </c:strCache>
            </c:strRef>
          </c:tx>
          <c:marker>
            <c:symbol val="none"/>
          </c:marker>
          <c:cat>
            <c:numRef>
              <c:f>'Figure 8.15b'!$D$39:$AI$39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8.15b'!$D$40:$AI$40</c:f>
              <c:numCache>
                <c:formatCode>0.0</c:formatCode>
                <c:ptCount val="32"/>
                <c:pt idx="0">
                  <c:v>2.105724200667094</c:v>
                </c:pt>
                <c:pt idx="1">
                  <c:v>1.4939994578916249</c:v>
                </c:pt>
                <c:pt idx="2">
                  <c:v>2.5814778960955151</c:v>
                </c:pt>
                <c:pt idx="3">
                  <c:v>1.9385689053547579</c:v>
                </c:pt>
                <c:pt idx="4">
                  <c:v>2.6857664049297778</c:v>
                </c:pt>
                <c:pt idx="5">
                  <c:v>2.5606418675614702</c:v>
                </c:pt>
                <c:pt idx="6">
                  <c:v>2.3364312287398028</c:v>
                </c:pt>
                <c:pt idx="7">
                  <c:v>1.6934478386313561</c:v>
                </c:pt>
                <c:pt idx="8">
                  <c:v>2.119910624568067</c:v>
                </c:pt>
                <c:pt idx="9">
                  <c:v>1.4869304127187779</c:v>
                </c:pt>
                <c:pt idx="10">
                  <c:v>2.2284051622597301</c:v>
                </c:pt>
                <c:pt idx="11">
                  <c:v>1.379349859359366</c:v>
                </c:pt>
                <c:pt idx="12">
                  <c:v>0.84819350686665596</c:v>
                </c:pt>
                <c:pt idx="13">
                  <c:v>1.2700845347098231</c:v>
                </c:pt>
                <c:pt idx="14">
                  <c:v>1.478436996407398</c:v>
                </c:pt>
                <c:pt idx="15">
                  <c:v>1.684602418036196</c:v>
                </c:pt>
                <c:pt idx="16">
                  <c:v>0.83960588899570499</c:v>
                </c:pt>
                <c:pt idx="17">
                  <c:v>0.52365013468281496</c:v>
                </c:pt>
                <c:pt idx="18">
                  <c:v>0.313939215089174</c:v>
                </c:pt>
                <c:pt idx="19">
                  <c:v>0.83623139777123401</c:v>
                </c:pt>
                <c:pt idx="20">
                  <c:v>0.626059083282553</c:v>
                </c:pt>
                <c:pt idx="21">
                  <c:v>0.83154205316048402</c:v>
                </c:pt>
                <c:pt idx="22">
                  <c:v>0.411616644953889</c:v>
                </c:pt>
                <c:pt idx="23">
                  <c:v>0.50858284407663701</c:v>
                </c:pt>
                <c:pt idx="24">
                  <c:v>0.50255852545308199</c:v>
                </c:pt>
                <c:pt idx="25">
                  <c:v>0.995029826019035</c:v>
                </c:pt>
                <c:pt idx="26">
                  <c:v>0.19709559924945999</c:v>
                </c:pt>
                <c:pt idx="27">
                  <c:v>0.58178489667015398</c:v>
                </c:pt>
                <c:pt idx="28">
                  <c:v>0.38049578600917</c:v>
                </c:pt>
                <c:pt idx="29">
                  <c:v>0.56035227479675498</c:v>
                </c:pt>
                <c:pt idx="30">
                  <c:v>0.275133187390463</c:v>
                </c:pt>
                <c:pt idx="31">
                  <c:v>0.53665342921541304</c:v>
                </c:pt>
              </c:numCache>
            </c:numRef>
          </c:val>
          <c:smooth val="0"/>
        </c:ser>
        <c:ser>
          <c:idx val="1"/>
          <c:order val="1"/>
          <c:tx>
            <c:strRef>
              <c:f>'Figure 8.15b'!$C$41</c:f>
              <c:strCache>
                <c:ptCount val="1"/>
                <c:pt idx="0">
                  <c:v>Fire</c:v>
                </c:pt>
              </c:strCache>
            </c:strRef>
          </c:tx>
          <c:marker>
            <c:symbol val="none"/>
          </c:marker>
          <c:cat>
            <c:numRef>
              <c:f>'Figure 8.15b'!$D$39:$AI$39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8.15b'!$D$41:$AI$41</c:f>
              <c:numCache>
                <c:formatCode>0.0</c:formatCode>
                <c:ptCount val="32"/>
                <c:pt idx="0">
                  <c:v>0.63171726020012797</c:v>
                </c:pt>
                <c:pt idx="1">
                  <c:v>0.32014274097677697</c:v>
                </c:pt>
                <c:pt idx="2">
                  <c:v>0.53780789501989901</c:v>
                </c:pt>
                <c:pt idx="3">
                  <c:v>0.43079309007883498</c:v>
                </c:pt>
                <c:pt idx="4">
                  <c:v>0.85944524957752899</c:v>
                </c:pt>
                <c:pt idx="5">
                  <c:v>0.10669341114839501</c:v>
                </c:pt>
                <c:pt idx="6">
                  <c:v>0.74340993641720998</c:v>
                </c:pt>
                <c:pt idx="7">
                  <c:v>1.1642453890590569</c:v>
                </c:pt>
                <c:pt idx="8">
                  <c:v>0.21199106245680699</c:v>
                </c:pt>
                <c:pt idx="9">
                  <c:v>0.318627945582595</c:v>
                </c:pt>
                <c:pt idx="10">
                  <c:v>0.95503078382559903</c:v>
                </c:pt>
                <c:pt idx="11">
                  <c:v>0.53051917667667903</c:v>
                </c:pt>
                <c:pt idx="12">
                  <c:v>0.53012094179166003</c:v>
                </c:pt>
                <c:pt idx="13">
                  <c:v>0.31752113367745599</c:v>
                </c:pt>
                <c:pt idx="14">
                  <c:v>0.42241057040211399</c:v>
                </c:pt>
                <c:pt idx="15">
                  <c:v>0.737013557890836</c:v>
                </c:pt>
                <c:pt idx="16">
                  <c:v>0.104950736124463</c:v>
                </c:pt>
                <c:pt idx="17">
                  <c:v>0.104730026936563</c:v>
                </c:pt>
                <c:pt idx="18">
                  <c:v>0.20929281005945</c:v>
                </c:pt>
                <c:pt idx="19">
                  <c:v>0</c:v>
                </c:pt>
                <c:pt idx="20">
                  <c:v>0.41737272218836902</c:v>
                </c:pt>
                <c:pt idx="21">
                  <c:v>0.31182826993518098</c:v>
                </c:pt>
                <c:pt idx="22">
                  <c:v>0.30871248371541699</c:v>
                </c:pt>
                <c:pt idx="23">
                  <c:v>0.10171656881532699</c:v>
                </c:pt>
                <c:pt idx="24">
                  <c:v>2.5127926272654082</c:v>
                </c:pt>
                <c:pt idx="25">
                  <c:v>0</c:v>
                </c:pt>
                <c:pt idx="26">
                  <c:v>0.19709559924945999</c:v>
                </c:pt>
                <c:pt idx="27">
                  <c:v>0.193928298890051</c:v>
                </c:pt>
                <c:pt idx="28">
                  <c:v>0</c:v>
                </c:pt>
                <c:pt idx="29">
                  <c:v>0.28017613739837799</c:v>
                </c:pt>
                <c:pt idx="30">
                  <c:v>0</c:v>
                </c:pt>
                <c:pt idx="31">
                  <c:v>8.9442238202568705E-2</c:v>
                </c:pt>
              </c:numCache>
            </c:numRef>
          </c:val>
          <c:smooth val="0"/>
        </c:ser>
        <c:ser>
          <c:idx val="2"/>
          <c:order val="2"/>
          <c:tx>
            <c:strRef>
              <c:f>'Figure 8.15b'!$C$42</c:f>
              <c:strCache>
                <c:ptCount val="1"/>
                <c:pt idx="0">
                  <c:v>Asphyxiation</c:v>
                </c:pt>
              </c:strCache>
            </c:strRef>
          </c:tx>
          <c:marker>
            <c:symbol val="none"/>
          </c:marker>
          <c:cat>
            <c:numRef>
              <c:f>'Figure 8.15b'!$D$39:$AI$39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8.15b'!$D$42:$AI$42</c:f>
              <c:numCache>
                <c:formatCode>0.0</c:formatCode>
                <c:ptCount val="32"/>
                <c:pt idx="0">
                  <c:v>0.42114484013341902</c:v>
                </c:pt>
                <c:pt idx="1">
                  <c:v>0.53357123496129499</c:v>
                </c:pt>
                <c:pt idx="2">
                  <c:v>0.53780789501989901</c:v>
                </c:pt>
                <c:pt idx="3">
                  <c:v>0.323094817559126</c:v>
                </c:pt>
                <c:pt idx="4">
                  <c:v>0.64458393718314699</c:v>
                </c:pt>
                <c:pt idx="5">
                  <c:v>0.64016046689036699</c:v>
                </c:pt>
                <c:pt idx="6">
                  <c:v>0.74340993641720998</c:v>
                </c:pt>
                <c:pt idx="7">
                  <c:v>0.31752146974337903</c:v>
                </c:pt>
                <c:pt idx="8">
                  <c:v>0.31798659368520998</c:v>
                </c:pt>
                <c:pt idx="9">
                  <c:v>0.42483726077679401</c:v>
                </c:pt>
                <c:pt idx="10">
                  <c:v>0.84891625228942102</c:v>
                </c:pt>
                <c:pt idx="11">
                  <c:v>0.21220767067067201</c:v>
                </c:pt>
                <c:pt idx="12">
                  <c:v>0.74216931850832502</c:v>
                </c:pt>
                <c:pt idx="13">
                  <c:v>0.95256340103236703</c:v>
                </c:pt>
                <c:pt idx="14">
                  <c:v>0.105602642600528</c:v>
                </c:pt>
                <c:pt idx="15">
                  <c:v>0.42115060450904901</c:v>
                </c:pt>
                <c:pt idx="16">
                  <c:v>0.31485220837339001</c:v>
                </c:pt>
                <c:pt idx="17">
                  <c:v>0.73311018855594001</c:v>
                </c:pt>
                <c:pt idx="18">
                  <c:v>0.73252483520807399</c:v>
                </c:pt>
                <c:pt idx="19">
                  <c:v>0.209057849442809</c:v>
                </c:pt>
                <c:pt idx="20">
                  <c:v>0.20868636109418401</c:v>
                </c:pt>
                <c:pt idx="21">
                  <c:v>0.41577102658024201</c:v>
                </c:pt>
                <c:pt idx="22">
                  <c:v>0.30871248371541699</c:v>
                </c:pt>
                <c:pt idx="23">
                  <c:v>0.40686627526130997</c:v>
                </c:pt>
                <c:pt idx="24">
                  <c:v>0.70358193563431404</c:v>
                </c:pt>
                <c:pt idx="25">
                  <c:v>0.497514913009518</c:v>
                </c:pt>
                <c:pt idx="26">
                  <c:v>0</c:v>
                </c:pt>
                <c:pt idx="27">
                  <c:v>0.38785659778010301</c:v>
                </c:pt>
                <c:pt idx="28">
                  <c:v>0.475619732511462</c:v>
                </c:pt>
                <c:pt idx="29">
                  <c:v>0.18678409159891901</c:v>
                </c:pt>
                <c:pt idx="30">
                  <c:v>9.1711062463487494E-2</c:v>
                </c:pt>
                <c:pt idx="31">
                  <c:v>0.17888447640513799</c:v>
                </c:pt>
              </c:numCache>
            </c:numRef>
          </c:val>
          <c:smooth val="0"/>
        </c:ser>
        <c:ser>
          <c:idx val="3"/>
          <c:order val="3"/>
          <c:tx>
            <c:strRef>
              <c:f>'Figure 8.15b'!$C$43</c:f>
              <c:strCache>
                <c:ptCount val="1"/>
                <c:pt idx="0">
                  <c:v>Train accidents</c:v>
                </c:pt>
              </c:strCache>
            </c:strRef>
          </c:tx>
          <c:marker>
            <c:symbol val="none"/>
          </c:marker>
          <c:cat>
            <c:numRef>
              <c:f>'Figure 8.15b'!$D$39:$AI$39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8.15b'!$D$43:$AI$43</c:f>
              <c:numCache>
                <c:formatCode>0.0</c:formatCode>
                <c:ptCount val="32"/>
                <c:pt idx="0">
                  <c:v>0.21057242006670901</c:v>
                </c:pt>
                <c:pt idx="1">
                  <c:v>0.106714246992259</c:v>
                </c:pt>
                <c:pt idx="2">
                  <c:v>0</c:v>
                </c:pt>
                <c:pt idx="3">
                  <c:v>0.53849136259854402</c:v>
                </c:pt>
                <c:pt idx="4">
                  <c:v>0.214861312394382</c:v>
                </c:pt>
                <c:pt idx="5">
                  <c:v>0.10669341114839501</c:v>
                </c:pt>
                <c:pt idx="6">
                  <c:v>0.21240283897634599</c:v>
                </c:pt>
                <c:pt idx="7">
                  <c:v>0.21168097982891901</c:v>
                </c:pt>
                <c:pt idx="8">
                  <c:v>0.21199106245680699</c:v>
                </c:pt>
                <c:pt idx="9">
                  <c:v>0.106209315194198</c:v>
                </c:pt>
                <c:pt idx="10">
                  <c:v>0.21222906307235501</c:v>
                </c:pt>
                <c:pt idx="11">
                  <c:v>0</c:v>
                </c:pt>
                <c:pt idx="12">
                  <c:v>0.31807256507499598</c:v>
                </c:pt>
                <c:pt idx="13">
                  <c:v>0</c:v>
                </c:pt>
                <c:pt idx="14">
                  <c:v>0</c:v>
                </c:pt>
                <c:pt idx="15">
                  <c:v>0.105287651127262</c:v>
                </c:pt>
                <c:pt idx="16">
                  <c:v>0.104950736124463</c:v>
                </c:pt>
                <c:pt idx="17">
                  <c:v>0.209460053873126</c:v>
                </c:pt>
                <c:pt idx="18">
                  <c:v>0</c:v>
                </c:pt>
                <c:pt idx="19">
                  <c:v>0</c:v>
                </c:pt>
                <c:pt idx="20">
                  <c:v>0.104343180547092</c:v>
                </c:pt>
                <c:pt idx="21">
                  <c:v>0</c:v>
                </c:pt>
                <c:pt idx="22">
                  <c:v>0.102904161238472</c:v>
                </c:pt>
                <c:pt idx="23">
                  <c:v>0</c:v>
                </c:pt>
                <c:pt idx="24">
                  <c:v>0</c:v>
                </c:pt>
                <c:pt idx="25">
                  <c:v>0</c:v>
                </c:pt>
                <c:pt idx="26">
                  <c:v>0.19709559924945999</c:v>
                </c:pt>
                <c:pt idx="27">
                  <c:v>0</c:v>
                </c:pt>
                <c:pt idx="28">
                  <c:v>9.51239465022925E-2</c:v>
                </c:pt>
                <c:pt idx="29">
                  <c:v>0</c:v>
                </c:pt>
                <c:pt idx="30">
                  <c:v>0</c:v>
                </c:pt>
                <c:pt idx="31">
                  <c:v>0</c:v>
                </c:pt>
              </c:numCache>
            </c:numRef>
          </c:val>
          <c:smooth val="0"/>
        </c:ser>
        <c:ser>
          <c:idx val="4"/>
          <c:order val="4"/>
          <c:tx>
            <c:strRef>
              <c:f>'Figure 8.15b'!$C$44</c:f>
              <c:strCache>
                <c:ptCount val="1"/>
                <c:pt idx="0">
                  <c:v>Other unintentional injury</c:v>
                </c:pt>
              </c:strCache>
            </c:strRef>
          </c:tx>
          <c:marker>
            <c:symbol val="none"/>
          </c:marker>
          <c:cat>
            <c:numRef>
              <c:f>'Figure 8.15b'!$D$39:$AI$39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8.15b'!$D$44:$AI$44</c:f>
              <c:numCache>
                <c:formatCode>0.0</c:formatCode>
                <c:ptCount val="32"/>
                <c:pt idx="0">
                  <c:v>0.42114484013341902</c:v>
                </c:pt>
                <c:pt idx="1">
                  <c:v>0.53357123496129499</c:v>
                </c:pt>
                <c:pt idx="2">
                  <c:v>0.96805421103581801</c:v>
                </c:pt>
                <c:pt idx="3">
                  <c:v>0.86158618015766997</c:v>
                </c:pt>
                <c:pt idx="4">
                  <c:v>0.429722624788765</c:v>
                </c:pt>
                <c:pt idx="5">
                  <c:v>1.066934111483945</c:v>
                </c:pt>
                <c:pt idx="6">
                  <c:v>0.95581277539355602</c:v>
                </c:pt>
                <c:pt idx="7">
                  <c:v>0.52920244957229901</c:v>
                </c:pt>
                <c:pt idx="8">
                  <c:v>0.42398212491361398</c:v>
                </c:pt>
                <c:pt idx="9">
                  <c:v>0.318627945582595</c:v>
                </c:pt>
                <c:pt idx="10">
                  <c:v>0.42445812614471101</c:v>
                </c:pt>
                <c:pt idx="11">
                  <c:v>0.63662301201201499</c:v>
                </c:pt>
                <c:pt idx="12">
                  <c:v>0.53012094179166003</c:v>
                </c:pt>
                <c:pt idx="13">
                  <c:v>0.21168075578497</c:v>
                </c:pt>
                <c:pt idx="14">
                  <c:v>0.31680792780158501</c:v>
                </c:pt>
                <c:pt idx="15">
                  <c:v>1.684602418036196</c:v>
                </c:pt>
                <c:pt idx="16">
                  <c:v>0.83960588899570499</c:v>
                </c:pt>
                <c:pt idx="17">
                  <c:v>0.62838016161937804</c:v>
                </c:pt>
                <c:pt idx="18">
                  <c:v>0.52323202514862399</c:v>
                </c:pt>
                <c:pt idx="19">
                  <c:v>0.52264462360702102</c:v>
                </c:pt>
                <c:pt idx="20">
                  <c:v>0.313029541641277</c:v>
                </c:pt>
                <c:pt idx="21">
                  <c:v>0.31182826993518098</c:v>
                </c:pt>
                <c:pt idx="22">
                  <c:v>0.411616644953889</c:v>
                </c:pt>
                <c:pt idx="23">
                  <c:v>0.30514970644598199</c:v>
                </c:pt>
                <c:pt idx="24">
                  <c:v>0.20102341018123299</c:v>
                </c:pt>
                <c:pt idx="25">
                  <c:v>0.39801193040761401</c:v>
                </c:pt>
                <c:pt idx="26">
                  <c:v>0.49273899812365002</c:v>
                </c:pt>
                <c:pt idx="27">
                  <c:v>0.29089244833507699</c:v>
                </c:pt>
                <c:pt idx="28">
                  <c:v>0.570743679013755</c:v>
                </c:pt>
                <c:pt idx="29">
                  <c:v>9.3392045799459297E-2</c:v>
                </c:pt>
                <c:pt idx="30">
                  <c:v>0.275133187390463</c:v>
                </c:pt>
                <c:pt idx="31">
                  <c:v>0.53665342921541304</c:v>
                </c:pt>
              </c:numCache>
            </c:numRef>
          </c:val>
          <c:smooth val="0"/>
        </c:ser>
        <c:dLbls>
          <c:showLegendKey val="0"/>
          <c:showVal val="0"/>
          <c:showCatName val="0"/>
          <c:showSerName val="0"/>
          <c:showPercent val="0"/>
          <c:showBubbleSize val="0"/>
        </c:dLbls>
        <c:marker val="1"/>
        <c:smooth val="0"/>
        <c:axId val="123634816"/>
        <c:axId val="123636736"/>
      </c:lineChart>
      <c:catAx>
        <c:axId val="123634816"/>
        <c:scaling>
          <c:orientation val="minMax"/>
        </c:scaling>
        <c:delete val="0"/>
        <c:axPos val="b"/>
        <c:title>
          <c:tx>
            <c:rich>
              <a:bodyPr/>
              <a:lstStyle/>
              <a:p>
                <a:pPr>
                  <a:defRPr/>
                </a:pPr>
                <a:r>
                  <a:rPr lang="en-US"/>
                  <a:t>Year</a:t>
                </a:r>
              </a:p>
            </c:rich>
          </c:tx>
          <c:layout>
            <c:manualLayout>
              <c:xMode val="edge"/>
              <c:yMode val="edge"/>
              <c:x val="0.49023707325393001"/>
              <c:y val="0.87142416536454403"/>
            </c:manualLayout>
          </c:layout>
          <c:overlay val="0"/>
        </c:title>
        <c:numFmt formatCode="General" sourceLinked="1"/>
        <c:majorTickMark val="out"/>
        <c:minorTickMark val="none"/>
        <c:tickLblPos val="nextTo"/>
        <c:txPr>
          <a:bodyPr rot="-5400000" vert="horz"/>
          <a:lstStyle/>
          <a:p>
            <a:pPr>
              <a:defRPr/>
            </a:pPr>
            <a:endParaRPr lang="en-US"/>
          </a:p>
        </c:txPr>
        <c:crossAx val="123636736"/>
        <c:crosses val="autoZero"/>
        <c:auto val="1"/>
        <c:lblAlgn val="ctr"/>
        <c:lblOffset val="100"/>
        <c:noMultiLvlLbl val="0"/>
      </c:catAx>
      <c:valAx>
        <c:axId val="123636736"/>
        <c:scaling>
          <c:orientation val="minMax"/>
        </c:scaling>
        <c:delete val="0"/>
        <c:axPos val="l"/>
        <c:majorGridlines/>
        <c:title>
          <c:tx>
            <c:rich>
              <a:bodyPr rot="-5400000" vert="horz"/>
              <a:lstStyle/>
              <a:p>
                <a:pPr>
                  <a:defRPr/>
                </a:pPr>
                <a:r>
                  <a:rPr lang="en-AU"/>
                  <a:t>Rate per 100,000 population</a:t>
                </a:r>
              </a:p>
            </c:rich>
          </c:tx>
          <c:layout>
            <c:manualLayout>
              <c:xMode val="edge"/>
              <c:yMode val="edge"/>
              <c:x val="2.78825953207462E-2"/>
              <c:y val="0.18556983456484499"/>
            </c:manualLayout>
          </c:layout>
          <c:overlay val="0"/>
        </c:title>
        <c:numFmt formatCode="0.0" sourceLinked="1"/>
        <c:majorTickMark val="out"/>
        <c:minorTickMark val="none"/>
        <c:tickLblPos val="nextTo"/>
        <c:crossAx val="123634816"/>
        <c:crosses val="autoZero"/>
        <c:crossBetween val="between"/>
      </c:valAx>
    </c:plotArea>
    <c:legend>
      <c:legendPos val="b"/>
      <c:layout>
        <c:manualLayout>
          <c:xMode val="edge"/>
          <c:yMode val="edge"/>
          <c:x val="0.16611599356532"/>
          <c:y val="0.90382782379106996"/>
          <c:w val="0.64196144836734104"/>
          <c:h val="8.5367205922598402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59856573823099"/>
          <c:y val="0.130781232991037"/>
          <c:w val="0.83252571352488902"/>
          <c:h val="0.49786567001705401"/>
        </c:manualLayout>
      </c:layout>
      <c:lineChart>
        <c:grouping val="standard"/>
        <c:varyColors val="0"/>
        <c:ser>
          <c:idx val="0"/>
          <c:order val="0"/>
          <c:tx>
            <c:strRef>
              <c:f>'Figure 8.3 &amp; Table 8.5 '!$B$10</c:f>
              <c:strCache>
                <c:ptCount val="1"/>
                <c:pt idx="0">
                  <c:v>U5MR </c:v>
                </c:pt>
              </c:strCache>
            </c:strRef>
          </c:tx>
          <c:cat>
            <c:numRef>
              <c:f>'Figure 8.3 &amp; Table 8.5 '!$C$4:$S$4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8.3 &amp; Table 8.5 '!$C$10:$S$10</c:f>
              <c:numCache>
                <c:formatCode>0.0</c:formatCode>
                <c:ptCount val="17"/>
                <c:pt idx="0">
                  <c:v>4.7483380816714149</c:v>
                </c:pt>
                <c:pt idx="1">
                  <c:v>4.6538024971623164</c:v>
                </c:pt>
                <c:pt idx="2">
                  <c:v>5.5060806281719774</c:v>
                </c:pt>
                <c:pt idx="3">
                  <c:v>5.1597948783082153</c:v>
                </c:pt>
                <c:pt idx="4">
                  <c:v>4.5521595000555086</c:v>
                </c:pt>
                <c:pt idx="5">
                  <c:v>5.0457603491120668</c:v>
                </c:pt>
                <c:pt idx="6">
                  <c:v>4.3938890253949436</c:v>
                </c:pt>
                <c:pt idx="7">
                  <c:v>4.4891813517733681</c:v>
                </c:pt>
                <c:pt idx="8">
                  <c:v>4.3725891576499381</c:v>
                </c:pt>
                <c:pt idx="9">
                  <c:v>4.1142036668875592</c:v>
                </c:pt>
                <c:pt idx="10">
                  <c:v>4.7876741126527511</c:v>
                </c:pt>
                <c:pt idx="11">
                  <c:v>3.9809677023544969</c:v>
                </c:pt>
                <c:pt idx="12">
                  <c:v>3.5926293153401381</c:v>
                </c:pt>
                <c:pt idx="13">
                  <c:v>3.8418894876621201</c:v>
                </c:pt>
                <c:pt idx="14">
                  <c:v>3.954081632653061</c:v>
                </c:pt>
                <c:pt idx="15">
                  <c:v>3.409408950970664</c:v>
                </c:pt>
                <c:pt idx="16">
                  <c:v>3.6783042394014962</c:v>
                </c:pt>
              </c:numCache>
            </c:numRef>
          </c:val>
          <c:smooth val="0"/>
        </c:ser>
        <c:dLbls>
          <c:showLegendKey val="0"/>
          <c:showVal val="0"/>
          <c:showCatName val="0"/>
          <c:showSerName val="0"/>
          <c:showPercent val="0"/>
          <c:showBubbleSize val="0"/>
        </c:dLbls>
        <c:marker val="1"/>
        <c:smooth val="0"/>
        <c:axId val="134269568"/>
        <c:axId val="36512512"/>
      </c:lineChart>
      <c:catAx>
        <c:axId val="134269568"/>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36512512"/>
        <c:crosses val="autoZero"/>
        <c:auto val="1"/>
        <c:lblAlgn val="ctr"/>
        <c:lblOffset val="100"/>
        <c:noMultiLvlLbl val="0"/>
      </c:catAx>
      <c:valAx>
        <c:axId val="36512512"/>
        <c:scaling>
          <c:orientation val="minMax"/>
        </c:scaling>
        <c:delete val="0"/>
        <c:axPos val="l"/>
        <c:majorGridlines/>
        <c:title>
          <c:tx>
            <c:rich>
              <a:bodyPr rot="-5400000" vert="horz"/>
              <a:lstStyle/>
              <a:p>
                <a:pPr>
                  <a:defRPr/>
                </a:pPr>
                <a:r>
                  <a:rPr lang="en-US"/>
                  <a:t>Rate per 1,000 live births</a:t>
                </a:r>
              </a:p>
            </c:rich>
          </c:tx>
          <c:layout>
            <c:manualLayout>
              <c:xMode val="edge"/>
              <c:yMode val="edge"/>
              <c:x val="2.9681361850720199E-2"/>
              <c:y val="0.19050326834710599"/>
            </c:manualLayout>
          </c:layout>
          <c:overlay val="0"/>
        </c:title>
        <c:numFmt formatCode="0.0" sourceLinked="1"/>
        <c:majorTickMark val="out"/>
        <c:minorTickMark val="none"/>
        <c:tickLblPos val="nextTo"/>
        <c:crossAx val="134269568"/>
        <c:crosses val="autoZero"/>
        <c:crossBetween val="between"/>
      </c:valAx>
    </c:plotArea>
    <c:legend>
      <c:legendPos val="b"/>
      <c:layout>
        <c:manualLayout>
          <c:xMode val="edge"/>
          <c:yMode val="edge"/>
          <c:x val="0.50702754512373804"/>
          <c:y val="0.88889146921150997"/>
          <c:w val="8.7855626326963907E-2"/>
          <c:h val="0.11110853078849001"/>
        </c:manualLayout>
      </c:layout>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157298407006003E-2"/>
          <c:y val="8.2295120182345596E-2"/>
          <c:w val="0.83676058314492896"/>
          <c:h val="0.68295715913800203"/>
        </c:manualLayout>
      </c:layout>
      <c:lineChart>
        <c:grouping val="standard"/>
        <c:varyColors val="0"/>
        <c:ser>
          <c:idx val="0"/>
          <c:order val="0"/>
          <c:tx>
            <c:strRef>
              <c:f>'Figure 8.15c'!$B$37</c:f>
              <c:strCache>
                <c:ptCount val="1"/>
                <c:pt idx="0">
                  <c:v>Motor vehicle accidents</c:v>
                </c:pt>
              </c:strCache>
            </c:strRef>
          </c:tx>
          <c:marker>
            <c:symbol val="none"/>
          </c:marker>
          <c:cat>
            <c:numRef>
              <c:f>'Figure 8.15c'!$C$36:$AH$36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8.15c'!$C$37:$AH$37</c:f>
              <c:numCache>
                <c:formatCode>0.0</c:formatCode>
                <c:ptCount val="32"/>
                <c:pt idx="0">
                  <c:v>7.2647484923014716</c:v>
                </c:pt>
                <c:pt idx="1">
                  <c:v>6.5095690665277957</c:v>
                </c:pt>
                <c:pt idx="2">
                  <c:v>6.1310100032268471</c:v>
                </c:pt>
                <c:pt idx="3">
                  <c:v>5.4926118985051486</c:v>
                </c:pt>
                <c:pt idx="4">
                  <c:v>5.6938247784511287</c:v>
                </c:pt>
                <c:pt idx="5">
                  <c:v>4.5878166793809587</c:v>
                </c:pt>
                <c:pt idx="6">
                  <c:v>4.5666610379914339</c:v>
                </c:pt>
                <c:pt idx="7">
                  <c:v>3.3868956772627108</c:v>
                </c:pt>
                <c:pt idx="8">
                  <c:v>3.1798659368521021</c:v>
                </c:pt>
                <c:pt idx="9">
                  <c:v>1.4869304127187779</c:v>
                </c:pt>
                <c:pt idx="10">
                  <c:v>3.6078940722300401</c:v>
                </c:pt>
                <c:pt idx="11">
                  <c:v>3.5014265660660842</c:v>
                </c:pt>
                <c:pt idx="12">
                  <c:v>2.4385563322416379</c:v>
                </c:pt>
                <c:pt idx="13">
                  <c:v>2.9635305809895862</c:v>
                </c:pt>
                <c:pt idx="14">
                  <c:v>2.2176554946110971</c:v>
                </c:pt>
                <c:pt idx="15">
                  <c:v>2.1057530225452452</c:v>
                </c:pt>
                <c:pt idx="16">
                  <c:v>1.7841625141158739</c:v>
                </c:pt>
                <c:pt idx="17">
                  <c:v>2.6182506734140731</c:v>
                </c:pt>
                <c:pt idx="18">
                  <c:v>2.511513720713396</c:v>
                </c:pt>
                <c:pt idx="19">
                  <c:v>1.4634049460996601</c:v>
                </c:pt>
                <c:pt idx="20">
                  <c:v>2.241709769284955</c:v>
                </c:pt>
                <c:pt idx="21">
                  <c:v>2.487696624538811</c:v>
                </c:pt>
                <c:pt idx="22">
                  <c:v>2.2071457191559878</c:v>
                </c:pt>
                <c:pt idx="23">
                  <c:v>1.8485546403342861</c:v>
                </c:pt>
                <c:pt idx="24">
                  <c:v>1.913000083173916</c:v>
                </c:pt>
                <c:pt idx="25">
                  <c:v>1.56564416369057</c:v>
                </c:pt>
                <c:pt idx="26">
                  <c:v>2.5350947062315901</c:v>
                </c:pt>
                <c:pt idx="27">
                  <c:v>1.048982648213179</c:v>
                </c:pt>
                <c:pt idx="28">
                  <c:v>0.87429887191600997</c:v>
                </c:pt>
                <c:pt idx="29">
                  <c:v>1.642671923216821</c:v>
                </c:pt>
                <c:pt idx="30">
                  <c:v>1.5802020250665201</c:v>
                </c:pt>
                <c:pt idx="31">
                  <c:v>1.000827607444617</c:v>
                </c:pt>
              </c:numCache>
            </c:numRef>
          </c:val>
          <c:smooth val="0"/>
        </c:ser>
        <c:ser>
          <c:idx val="1"/>
          <c:order val="1"/>
          <c:tx>
            <c:strRef>
              <c:f>'Figure 8.15c'!$B$38</c:f>
              <c:strCache>
                <c:ptCount val="1"/>
                <c:pt idx="0">
                  <c:v>Drowning</c:v>
                </c:pt>
              </c:strCache>
            </c:strRef>
          </c:tx>
          <c:marker>
            <c:symbol val="none"/>
          </c:marker>
          <c:cat>
            <c:numRef>
              <c:f>'Figure 8.15c'!$C$36:$AH$36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8.15c'!$C$38:$AH$38</c:f>
              <c:numCache>
                <c:formatCode>0.0</c:formatCode>
                <c:ptCount val="32"/>
                <c:pt idx="0">
                  <c:v>2.105724200667094</c:v>
                </c:pt>
                <c:pt idx="1">
                  <c:v>1.4939994578916249</c:v>
                </c:pt>
                <c:pt idx="2">
                  <c:v>2.5814778960955151</c:v>
                </c:pt>
                <c:pt idx="3">
                  <c:v>1.9385689053547579</c:v>
                </c:pt>
                <c:pt idx="4">
                  <c:v>2.6857664049297778</c:v>
                </c:pt>
                <c:pt idx="5">
                  <c:v>2.5606418675614702</c:v>
                </c:pt>
                <c:pt idx="6">
                  <c:v>2.3364312287398028</c:v>
                </c:pt>
                <c:pt idx="7">
                  <c:v>1.6934478386313561</c:v>
                </c:pt>
                <c:pt idx="8">
                  <c:v>2.119910624568067</c:v>
                </c:pt>
                <c:pt idx="9">
                  <c:v>1.4869304127187779</c:v>
                </c:pt>
                <c:pt idx="10">
                  <c:v>2.2284051622597301</c:v>
                </c:pt>
                <c:pt idx="11">
                  <c:v>1.379349859359366</c:v>
                </c:pt>
                <c:pt idx="12">
                  <c:v>0.84819350686665596</c:v>
                </c:pt>
                <c:pt idx="13">
                  <c:v>1.2700845347098231</c:v>
                </c:pt>
                <c:pt idx="14">
                  <c:v>1.478436996407398</c:v>
                </c:pt>
                <c:pt idx="15">
                  <c:v>1.684602418036196</c:v>
                </c:pt>
                <c:pt idx="16">
                  <c:v>0.83960588899570499</c:v>
                </c:pt>
                <c:pt idx="17">
                  <c:v>0.52365013468281496</c:v>
                </c:pt>
                <c:pt idx="18">
                  <c:v>0.313939215089174</c:v>
                </c:pt>
                <c:pt idx="19">
                  <c:v>0.83623139777123401</c:v>
                </c:pt>
                <c:pt idx="20">
                  <c:v>0.60353724557671795</c:v>
                </c:pt>
                <c:pt idx="21">
                  <c:v>0.68626113780381004</c:v>
                </c:pt>
                <c:pt idx="22">
                  <c:v>0.33956087987015199</c:v>
                </c:pt>
                <c:pt idx="23">
                  <c:v>0.42012605462142899</c:v>
                </c:pt>
                <c:pt idx="24">
                  <c:v>0.58221741661814896</c:v>
                </c:pt>
                <c:pt idx="25">
                  <c:v>0.90642556845243505</c:v>
                </c:pt>
                <c:pt idx="26">
                  <c:v>0.16355449717623199</c:v>
                </c:pt>
                <c:pt idx="27">
                  <c:v>0.48414583763685198</c:v>
                </c:pt>
                <c:pt idx="28">
                  <c:v>0.397408578143641</c:v>
                </c:pt>
                <c:pt idx="29">
                  <c:v>0.46933483520480601</c:v>
                </c:pt>
                <c:pt idx="30">
                  <c:v>0.225743146438074</c:v>
                </c:pt>
                <c:pt idx="31">
                  <c:v>0.53890717323940995</c:v>
                </c:pt>
              </c:numCache>
            </c:numRef>
          </c:val>
          <c:smooth val="0"/>
        </c:ser>
        <c:ser>
          <c:idx val="2"/>
          <c:order val="2"/>
          <c:tx>
            <c:strRef>
              <c:f>'Figure 8.15c'!$B$39</c:f>
              <c:strCache>
                <c:ptCount val="1"/>
                <c:pt idx="0">
                  <c:v>Fire</c:v>
                </c:pt>
              </c:strCache>
            </c:strRef>
          </c:tx>
          <c:marker>
            <c:symbol val="none"/>
          </c:marker>
          <c:cat>
            <c:numRef>
              <c:f>'Figure 8.15c'!$C$36:$AH$36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8.15c'!$C$39:$AH$39</c:f>
              <c:numCache>
                <c:formatCode>0.0</c:formatCode>
                <c:ptCount val="32"/>
                <c:pt idx="0">
                  <c:v>0.63171726020012797</c:v>
                </c:pt>
                <c:pt idx="1">
                  <c:v>0.32014274097677697</c:v>
                </c:pt>
                <c:pt idx="2">
                  <c:v>0.53780789501989901</c:v>
                </c:pt>
                <c:pt idx="3">
                  <c:v>0.43079309007883498</c:v>
                </c:pt>
                <c:pt idx="4">
                  <c:v>0.85944524957752899</c:v>
                </c:pt>
                <c:pt idx="5">
                  <c:v>0.10669341114839501</c:v>
                </c:pt>
                <c:pt idx="6">
                  <c:v>0.74340993641720998</c:v>
                </c:pt>
                <c:pt idx="7">
                  <c:v>1.1642453890590569</c:v>
                </c:pt>
                <c:pt idx="8">
                  <c:v>0.21199106245680699</c:v>
                </c:pt>
                <c:pt idx="9">
                  <c:v>0.318627945582595</c:v>
                </c:pt>
                <c:pt idx="10">
                  <c:v>0.95503078382559903</c:v>
                </c:pt>
                <c:pt idx="11">
                  <c:v>0.53051917667667903</c:v>
                </c:pt>
                <c:pt idx="12">
                  <c:v>0.53012094179166003</c:v>
                </c:pt>
                <c:pt idx="13">
                  <c:v>0.31752113367745599</c:v>
                </c:pt>
                <c:pt idx="14">
                  <c:v>0.42241057040211399</c:v>
                </c:pt>
                <c:pt idx="15">
                  <c:v>0.737013557890836</c:v>
                </c:pt>
                <c:pt idx="16">
                  <c:v>0.104950736124463</c:v>
                </c:pt>
                <c:pt idx="17">
                  <c:v>0.104730026936563</c:v>
                </c:pt>
                <c:pt idx="18">
                  <c:v>0.20929281005945</c:v>
                </c:pt>
                <c:pt idx="19">
                  <c:v>0</c:v>
                </c:pt>
                <c:pt idx="20">
                  <c:v>0.431098032554799</c:v>
                </c:pt>
                <c:pt idx="21">
                  <c:v>0.25734792667642897</c:v>
                </c:pt>
                <c:pt idx="22">
                  <c:v>0.254670659902614</c:v>
                </c:pt>
                <c:pt idx="23">
                  <c:v>8.4025210924285706E-2</c:v>
                </c:pt>
                <c:pt idx="24">
                  <c:v>2.412043583132327</c:v>
                </c:pt>
                <c:pt idx="25">
                  <c:v>0</c:v>
                </c:pt>
                <c:pt idx="26">
                  <c:v>0.16355449717623199</c:v>
                </c:pt>
                <c:pt idx="27">
                  <c:v>0.24207291881842599</c:v>
                </c:pt>
                <c:pt idx="28">
                  <c:v>0.15896343125745599</c:v>
                </c:pt>
                <c:pt idx="29">
                  <c:v>0.23466741760240301</c:v>
                </c:pt>
                <c:pt idx="30">
                  <c:v>0</c:v>
                </c:pt>
                <c:pt idx="31">
                  <c:v>7.6986739034201404E-2</c:v>
                </c:pt>
              </c:numCache>
            </c:numRef>
          </c:val>
          <c:smooth val="0"/>
        </c:ser>
        <c:ser>
          <c:idx val="3"/>
          <c:order val="3"/>
          <c:tx>
            <c:strRef>
              <c:f>'Figure 8.15c'!$B$40</c:f>
              <c:strCache>
                <c:ptCount val="1"/>
                <c:pt idx="0">
                  <c:v>Asphyxiation</c:v>
                </c:pt>
              </c:strCache>
            </c:strRef>
          </c:tx>
          <c:marker>
            <c:symbol val="none"/>
          </c:marker>
          <c:cat>
            <c:numRef>
              <c:f>'Figure 8.15c'!$C$36:$AH$36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8.15c'!$C$40:$AH$40</c:f>
              <c:numCache>
                <c:formatCode>0.0</c:formatCode>
                <c:ptCount val="32"/>
                <c:pt idx="0">
                  <c:v>0.42114484013341902</c:v>
                </c:pt>
                <c:pt idx="1">
                  <c:v>0.53357123496129499</c:v>
                </c:pt>
                <c:pt idx="2">
                  <c:v>0.53780789501989901</c:v>
                </c:pt>
                <c:pt idx="3">
                  <c:v>0.323094817559126</c:v>
                </c:pt>
                <c:pt idx="4">
                  <c:v>0.64458393718314699</c:v>
                </c:pt>
                <c:pt idx="5">
                  <c:v>0.64016046689036699</c:v>
                </c:pt>
                <c:pt idx="6">
                  <c:v>0.74340993641720998</c:v>
                </c:pt>
                <c:pt idx="7">
                  <c:v>0.31752146974337903</c:v>
                </c:pt>
                <c:pt idx="8">
                  <c:v>0.31798659368520998</c:v>
                </c:pt>
                <c:pt idx="9">
                  <c:v>0.42483726077679401</c:v>
                </c:pt>
                <c:pt idx="10">
                  <c:v>0.84891625228942102</c:v>
                </c:pt>
                <c:pt idx="11">
                  <c:v>0.21220767067067201</c:v>
                </c:pt>
                <c:pt idx="12">
                  <c:v>0.74216931850832502</c:v>
                </c:pt>
                <c:pt idx="13">
                  <c:v>0.95256340103236703</c:v>
                </c:pt>
                <c:pt idx="14">
                  <c:v>0.105602642600528</c:v>
                </c:pt>
                <c:pt idx="15">
                  <c:v>0.42115060450904901</c:v>
                </c:pt>
                <c:pt idx="16">
                  <c:v>0.31485220837339001</c:v>
                </c:pt>
                <c:pt idx="17">
                  <c:v>0.73311018855594001</c:v>
                </c:pt>
                <c:pt idx="18">
                  <c:v>0.73252483520807399</c:v>
                </c:pt>
                <c:pt idx="19">
                  <c:v>0.209057849442809</c:v>
                </c:pt>
                <c:pt idx="20">
                  <c:v>0.17243921302192</c:v>
                </c:pt>
                <c:pt idx="21">
                  <c:v>0.34313056890190502</c:v>
                </c:pt>
                <c:pt idx="22">
                  <c:v>0.254670659902614</c:v>
                </c:pt>
                <c:pt idx="23">
                  <c:v>0.33610084369714299</c:v>
                </c:pt>
                <c:pt idx="24">
                  <c:v>0.58221741661814896</c:v>
                </c:pt>
                <c:pt idx="25">
                  <c:v>0.41201162202383401</c:v>
                </c:pt>
                <c:pt idx="26">
                  <c:v>8.1777248588115803E-2</c:v>
                </c:pt>
                <c:pt idx="27">
                  <c:v>0.32276389175790099</c:v>
                </c:pt>
                <c:pt idx="28">
                  <c:v>0.397408578143641</c:v>
                </c:pt>
                <c:pt idx="29">
                  <c:v>0.156444945068269</c:v>
                </c:pt>
                <c:pt idx="30">
                  <c:v>7.5247715479358004E-2</c:v>
                </c:pt>
                <c:pt idx="31">
                  <c:v>0.153973478068403</c:v>
                </c:pt>
              </c:numCache>
            </c:numRef>
          </c:val>
          <c:smooth val="0"/>
        </c:ser>
        <c:ser>
          <c:idx val="4"/>
          <c:order val="4"/>
          <c:tx>
            <c:strRef>
              <c:f>'Figure 8.15c'!$B$41</c:f>
              <c:strCache>
                <c:ptCount val="1"/>
                <c:pt idx="0">
                  <c:v>Train accidents</c:v>
                </c:pt>
              </c:strCache>
            </c:strRef>
          </c:tx>
          <c:marker>
            <c:symbol val="none"/>
          </c:marker>
          <c:cat>
            <c:numRef>
              <c:f>'Figure 8.15c'!$C$36:$AH$36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8.15c'!$C$41:$AH$41</c:f>
              <c:numCache>
                <c:formatCode>0.0</c:formatCode>
                <c:ptCount val="32"/>
                <c:pt idx="0">
                  <c:v>0.21057242006670901</c:v>
                </c:pt>
                <c:pt idx="1">
                  <c:v>0.106714246992259</c:v>
                </c:pt>
                <c:pt idx="2">
                  <c:v>0</c:v>
                </c:pt>
                <c:pt idx="3">
                  <c:v>0.53849136259854402</c:v>
                </c:pt>
                <c:pt idx="4">
                  <c:v>0.214861312394382</c:v>
                </c:pt>
                <c:pt idx="5">
                  <c:v>0.10669341114839501</c:v>
                </c:pt>
                <c:pt idx="6">
                  <c:v>0.21240283897634599</c:v>
                </c:pt>
                <c:pt idx="7">
                  <c:v>0.21168097982891901</c:v>
                </c:pt>
                <c:pt idx="8">
                  <c:v>0.21199106245680699</c:v>
                </c:pt>
                <c:pt idx="9">
                  <c:v>0.106209315194198</c:v>
                </c:pt>
                <c:pt idx="10">
                  <c:v>0.21222906307235501</c:v>
                </c:pt>
                <c:pt idx="11">
                  <c:v>0</c:v>
                </c:pt>
                <c:pt idx="12">
                  <c:v>0.31807256507499598</c:v>
                </c:pt>
                <c:pt idx="13">
                  <c:v>0</c:v>
                </c:pt>
                <c:pt idx="14">
                  <c:v>0</c:v>
                </c:pt>
                <c:pt idx="15">
                  <c:v>0.105287651127262</c:v>
                </c:pt>
                <c:pt idx="16">
                  <c:v>0.104950736124463</c:v>
                </c:pt>
                <c:pt idx="17">
                  <c:v>0.209460053873126</c:v>
                </c:pt>
                <c:pt idx="18">
                  <c:v>0</c:v>
                </c:pt>
                <c:pt idx="19">
                  <c:v>0</c:v>
                </c:pt>
                <c:pt idx="20">
                  <c:v>8.6219606510959806E-2</c:v>
                </c:pt>
                <c:pt idx="21">
                  <c:v>0</c:v>
                </c:pt>
                <c:pt idx="22">
                  <c:v>8.4890219967537997E-2</c:v>
                </c:pt>
                <c:pt idx="23">
                  <c:v>8.4025210924285706E-2</c:v>
                </c:pt>
                <c:pt idx="24">
                  <c:v>0</c:v>
                </c:pt>
                <c:pt idx="25">
                  <c:v>0</c:v>
                </c:pt>
                <c:pt idx="26">
                  <c:v>0.24533174576434699</c:v>
                </c:pt>
                <c:pt idx="27">
                  <c:v>8.0690972939475303E-2</c:v>
                </c:pt>
                <c:pt idx="28">
                  <c:v>7.9481715628728203E-2</c:v>
                </c:pt>
                <c:pt idx="29">
                  <c:v>7.8222472534134294E-2</c:v>
                </c:pt>
                <c:pt idx="30">
                  <c:v>0</c:v>
                </c:pt>
                <c:pt idx="31">
                  <c:v>0</c:v>
                </c:pt>
              </c:numCache>
            </c:numRef>
          </c:val>
          <c:smooth val="0"/>
        </c:ser>
        <c:ser>
          <c:idx val="5"/>
          <c:order val="5"/>
          <c:tx>
            <c:strRef>
              <c:f>'Figure 8.15c'!$B$42</c:f>
              <c:strCache>
                <c:ptCount val="1"/>
                <c:pt idx="0">
                  <c:v>Other</c:v>
                </c:pt>
              </c:strCache>
            </c:strRef>
          </c:tx>
          <c:marker>
            <c:symbol val="none"/>
          </c:marker>
          <c:cat>
            <c:numRef>
              <c:f>'Figure 8.15c'!$C$36:$AH$36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8.15c'!$C$42:$AH$42</c:f>
              <c:numCache>
                <c:formatCode>0.0</c:formatCode>
                <c:ptCount val="32"/>
                <c:pt idx="0">
                  <c:v>0.42114484013341902</c:v>
                </c:pt>
                <c:pt idx="1">
                  <c:v>0.53357123496129499</c:v>
                </c:pt>
                <c:pt idx="2">
                  <c:v>0.96805421103581801</c:v>
                </c:pt>
                <c:pt idx="3">
                  <c:v>0.86158618015766997</c:v>
                </c:pt>
                <c:pt idx="4">
                  <c:v>0.429722624788765</c:v>
                </c:pt>
                <c:pt idx="5">
                  <c:v>1.066934111483945</c:v>
                </c:pt>
                <c:pt idx="6">
                  <c:v>0.95581277539355602</c:v>
                </c:pt>
                <c:pt idx="7">
                  <c:v>0.52920244957229901</c:v>
                </c:pt>
                <c:pt idx="8">
                  <c:v>0.42398212491361398</c:v>
                </c:pt>
                <c:pt idx="9">
                  <c:v>0.318627945582595</c:v>
                </c:pt>
                <c:pt idx="10">
                  <c:v>0.42445812614471101</c:v>
                </c:pt>
                <c:pt idx="11">
                  <c:v>0.63662301201201499</c:v>
                </c:pt>
                <c:pt idx="12">
                  <c:v>0.53012094179166003</c:v>
                </c:pt>
                <c:pt idx="13">
                  <c:v>0.21168075578497</c:v>
                </c:pt>
                <c:pt idx="14">
                  <c:v>0.31680792780158501</c:v>
                </c:pt>
                <c:pt idx="15">
                  <c:v>1.684602418036196</c:v>
                </c:pt>
                <c:pt idx="16">
                  <c:v>0.83960588899570499</c:v>
                </c:pt>
                <c:pt idx="17">
                  <c:v>0.62838016161937804</c:v>
                </c:pt>
                <c:pt idx="18">
                  <c:v>0.52323202514862399</c:v>
                </c:pt>
                <c:pt idx="19">
                  <c:v>0.52264462360702102</c:v>
                </c:pt>
                <c:pt idx="20">
                  <c:v>0.51731763906575901</c:v>
                </c:pt>
                <c:pt idx="21">
                  <c:v>0.34313056890190502</c:v>
                </c:pt>
                <c:pt idx="22">
                  <c:v>0.50934131980522801</c:v>
                </c:pt>
                <c:pt idx="23">
                  <c:v>0.33610084369714299</c:v>
                </c:pt>
                <c:pt idx="24">
                  <c:v>0.49904349995841302</c:v>
                </c:pt>
                <c:pt idx="25">
                  <c:v>0.82402324404766802</c:v>
                </c:pt>
                <c:pt idx="26">
                  <c:v>0.899549734469274</c:v>
                </c:pt>
                <c:pt idx="27">
                  <c:v>0.56483681057632695</c:v>
                </c:pt>
                <c:pt idx="28">
                  <c:v>0.63585372502982596</c:v>
                </c:pt>
                <c:pt idx="29">
                  <c:v>0.156444945068269</c:v>
                </c:pt>
                <c:pt idx="30">
                  <c:v>0.37623857739679001</c:v>
                </c:pt>
                <c:pt idx="31">
                  <c:v>0.61589391227361101</c:v>
                </c:pt>
              </c:numCache>
            </c:numRef>
          </c:val>
          <c:smooth val="0"/>
        </c:ser>
        <c:dLbls>
          <c:showLegendKey val="0"/>
          <c:showVal val="0"/>
          <c:showCatName val="0"/>
          <c:showSerName val="0"/>
          <c:showPercent val="0"/>
          <c:showBubbleSize val="0"/>
        </c:dLbls>
        <c:marker val="1"/>
        <c:smooth val="0"/>
        <c:axId val="123698176"/>
        <c:axId val="123704448"/>
      </c:lineChart>
      <c:catAx>
        <c:axId val="123698176"/>
        <c:scaling>
          <c:orientation val="minMax"/>
        </c:scaling>
        <c:delete val="0"/>
        <c:axPos val="b"/>
        <c:title>
          <c:tx>
            <c:rich>
              <a:bodyPr/>
              <a:lstStyle/>
              <a:p>
                <a:pPr>
                  <a:defRPr/>
                </a:pPr>
                <a:r>
                  <a:rPr lang="en-US"/>
                  <a:t>Year</a:t>
                </a:r>
              </a:p>
            </c:rich>
          </c:tx>
          <c:layout>
            <c:manualLayout>
              <c:xMode val="edge"/>
              <c:yMode val="edge"/>
              <c:x val="0.48727798134144101"/>
              <c:y val="0.85272067965188603"/>
            </c:manualLayout>
          </c:layout>
          <c:overlay val="0"/>
        </c:title>
        <c:numFmt formatCode="General" sourceLinked="1"/>
        <c:majorTickMark val="out"/>
        <c:minorTickMark val="none"/>
        <c:tickLblPos val="nextTo"/>
        <c:txPr>
          <a:bodyPr rot="-5400000" vert="horz"/>
          <a:lstStyle/>
          <a:p>
            <a:pPr>
              <a:defRPr/>
            </a:pPr>
            <a:endParaRPr lang="en-US"/>
          </a:p>
        </c:txPr>
        <c:crossAx val="123704448"/>
        <c:crosses val="autoZero"/>
        <c:auto val="1"/>
        <c:lblAlgn val="ctr"/>
        <c:lblOffset val="100"/>
        <c:noMultiLvlLbl val="0"/>
      </c:catAx>
      <c:valAx>
        <c:axId val="123704448"/>
        <c:scaling>
          <c:orientation val="minMax"/>
        </c:scaling>
        <c:delete val="0"/>
        <c:axPos val="l"/>
        <c:majorGridlines/>
        <c:title>
          <c:tx>
            <c:rich>
              <a:bodyPr rot="-5400000" vert="horz"/>
              <a:lstStyle/>
              <a:p>
                <a:pPr>
                  <a:defRPr/>
                </a:pPr>
                <a:r>
                  <a:rPr lang="en-US"/>
                  <a:t>Rate per 100,000 population</a:t>
                </a:r>
              </a:p>
            </c:rich>
          </c:tx>
          <c:layout>
            <c:manualLayout>
              <c:xMode val="edge"/>
              <c:yMode val="edge"/>
              <c:x val="2.4707362074790198E-2"/>
              <c:y val="0.28844747202652299"/>
            </c:manualLayout>
          </c:layout>
          <c:overlay val="0"/>
        </c:title>
        <c:numFmt formatCode="0.0" sourceLinked="1"/>
        <c:majorTickMark val="out"/>
        <c:minorTickMark val="none"/>
        <c:tickLblPos val="nextTo"/>
        <c:crossAx val="123698176"/>
        <c:crosses val="autoZero"/>
        <c:crossBetween val="between"/>
      </c:valAx>
    </c:plotArea>
    <c:legend>
      <c:legendPos val="b"/>
      <c:layout>
        <c:manualLayout>
          <c:xMode val="edge"/>
          <c:yMode val="edge"/>
          <c:x val="0.15384038876328601"/>
          <c:y val="0.90953118524658105"/>
          <c:w val="0.68703859047322002"/>
          <c:h val="7.2501492367605697E-2"/>
        </c:manualLayout>
      </c:layout>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'Figure 8.15d'!$B$41</c:f>
              <c:strCache>
                <c:ptCount val="1"/>
                <c:pt idx="0">
                  <c:v>Drowning</c:v>
                </c:pt>
              </c:strCache>
            </c:strRef>
          </c:tx>
          <c:marker>
            <c:symbol val="none"/>
          </c:marker>
          <c:cat>
            <c:numRef>
              <c:f>'Figure 8.15d'!$C$39:$AH$39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8.15d'!$C$41:$AH$41</c:f>
              <c:numCache>
                <c:formatCode>0.0</c:formatCode>
                <c:ptCount val="32"/>
                <c:pt idx="0">
                  <c:v>2.105724200667094</c:v>
                </c:pt>
                <c:pt idx="1">
                  <c:v>1.4939994578916249</c:v>
                </c:pt>
                <c:pt idx="2">
                  <c:v>2.5814778960955151</c:v>
                </c:pt>
                <c:pt idx="3">
                  <c:v>1.9385689053547579</c:v>
                </c:pt>
                <c:pt idx="4">
                  <c:v>2.6857664049297778</c:v>
                </c:pt>
                <c:pt idx="5">
                  <c:v>2.5606418675614702</c:v>
                </c:pt>
                <c:pt idx="6">
                  <c:v>2.3364312287398028</c:v>
                </c:pt>
                <c:pt idx="7">
                  <c:v>1.6934478386313561</c:v>
                </c:pt>
                <c:pt idx="8">
                  <c:v>2.119910624568067</c:v>
                </c:pt>
                <c:pt idx="9">
                  <c:v>1.4869304127187779</c:v>
                </c:pt>
                <c:pt idx="10">
                  <c:v>2.2284051622597301</c:v>
                </c:pt>
                <c:pt idx="11">
                  <c:v>1.379349859359366</c:v>
                </c:pt>
                <c:pt idx="12">
                  <c:v>0.84819350686665596</c:v>
                </c:pt>
                <c:pt idx="13">
                  <c:v>1.2700845347098231</c:v>
                </c:pt>
                <c:pt idx="14">
                  <c:v>1.478436996407398</c:v>
                </c:pt>
                <c:pt idx="15">
                  <c:v>1.684602418036196</c:v>
                </c:pt>
                <c:pt idx="16">
                  <c:v>0.83960588899570499</c:v>
                </c:pt>
                <c:pt idx="17">
                  <c:v>0.52365013468281496</c:v>
                </c:pt>
                <c:pt idx="18">
                  <c:v>0.313939215089174</c:v>
                </c:pt>
                <c:pt idx="19">
                  <c:v>0.83623139777123401</c:v>
                </c:pt>
                <c:pt idx="20">
                  <c:v>0.60353724557671795</c:v>
                </c:pt>
                <c:pt idx="21">
                  <c:v>0.68626113780381004</c:v>
                </c:pt>
                <c:pt idx="22">
                  <c:v>0.33956087987015199</c:v>
                </c:pt>
                <c:pt idx="23">
                  <c:v>0.42012605462142899</c:v>
                </c:pt>
                <c:pt idx="24">
                  <c:v>0.58221741661814896</c:v>
                </c:pt>
                <c:pt idx="25">
                  <c:v>0.90642556845243505</c:v>
                </c:pt>
                <c:pt idx="26">
                  <c:v>0.16355449717623199</c:v>
                </c:pt>
                <c:pt idx="27">
                  <c:v>0.48414583763685198</c:v>
                </c:pt>
                <c:pt idx="28">
                  <c:v>0.397408578143641</c:v>
                </c:pt>
                <c:pt idx="29">
                  <c:v>0.46933483520480601</c:v>
                </c:pt>
                <c:pt idx="30">
                  <c:v>0.230960217102604</c:v>
                </c:pt>
                <c:pt idx="31">
                  <c:v>0.53890717323940995</c:v>
                </c:pt>
              </c:numCache>
            </c:numRef>
          </c:val>
          <c:smooth val="0"/>
        </c:ser>
        <c:ser>
          <c:idx val="1"/>
          <c:order val="1"/>
          <c:tx>
            <c:strRef>
              <c:f>'Figure 8.15d'!$B$42</c:f>
              <c:strCache>
                <c:ptCount val="1"/>
                <c:pt idx="0">
                  <c:v>Fire</c:v>
                </c:pt>
              </c:strCache>
            </c:strRef>
          </c:tx>
          <c:marker>
            <c:symbol val="none"/>
          </c:marker>
          <c:cat>
            <c:numRef>
              <c:f>'Figure 8.15d'!$C$39:$AH$39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8.15d'!$C$42:$AH$42</c:f>
              <c:numCache>
                <c:formatCode>0.0</c:formatCode>
                <c:ptCount val="32"/>
                <c:pt idx="0">
                  <c:v>0.63171726020012797</c:v>
                </c:pt>
                <c:pt idx="1">
                  <c:v>0.32014274097677697</c:v>
                </c:pt>
                <c:pt idx="2">
                  <c:v>0.53780789501989901</c:v>
                </c:pt>
                <c:pt idx="3">
                  <c:v>0.43079309007883498</c:v>
                </c:pt>
                <c:pt idx="4">
                  <c:v>0.85944524957752899</c:v>
                </c:pt>
                <c:pt idx="5">
                  <c:v>0.10669341114839501</c:v>
                </c:pt>
                <c:pt idx="6">
                  <c:v>0.74340993641720998</c:v>
                </c:pt>
                <c:pt idx="7">
                  <c:v>1.1642453890590569</c:v>
                </c:pt>
                <c:pt idx="8">
                  <c:v>0.21199106245680699</c:v>
                </c:pt>
                <c:pt idx="9">
                  <c:v>0.318627945582595</c:v>
                </c:pt>
                <c:pt idx="10">
                  <c:v>0.95503078382559903</c:v>
                </c:pt>
                <c:pt idx="11">
                  <c:v>0.53051917667667903</c:v>
                </c:pt>
                <c:pt idx="12">
                  <c:v>0.53012094179166003</c:v>
                </c:pt>
                <c:pt idx="13">
                  <c:v>0.31752113367745599</c:v>
                </c:pt>
                <c:pt idx="14">
                  <c:v>0.42241057040211399</c:v>
                </c:pt>
                <c:pt idx="15">
                  <c:v>0.737013557890836</c:v>
                </c:pt>
                <c:pt idx="16">
                  <c:v>0.104950736124463</c:v>
                </c:pt>
                <c:pt idx="17">
                  <c:v>0.104730026936563</c:v>
                </c:pt>
                <c:pt idx="18">
                  <c:v>0.20929281005945</c:v>
                </c:pt>
                <c:pt idx="19">
                  <c:v>0</c:v>
                </c:pt>
                <c:pt idx="20">
                  <c:v>0.431098032554799</c:v>
                </c:pt>
                <c:pt idx="21">
                  <c:v>0.25734792667642897</c:v>
                </c:pt>
                <c:pt idx="22">
                  <c:v>0.254670659902614</c:v>
                </c:pt>
                <c:pt idx="23">
                  <c:v>8.4025210924285706E-2</c:v>
                </c:pt>
                <c:pt idx="24">
                  <c:v>2.412043583132327</c:v>
                </c:pt>
                <c:pt idx="25">
                  <c:v>0</c:v>
                </c:pt>
                <c:pt idx="26">
                  <c:v>0.16355449717623199</c:v>
                </c:pt>
                <c:pt idx="27">
                  <c:v>0.24207291881842599</c:v>
                </c:pt>
                <c:pt idx="28">
                  <c:v>0.15896343125745599</c:v>
                </c:pt>
                <c:pt idx="29">
                  <c:v>0.23466741760240301</c:v>
                </c:pt>
                <c:pt idx="30">
                  <c:v>0</c:v>
                </c:pt>
                <c:pt idx="31">
                  <c:v>7.6986739034201404E-2</c:v>
                </c:pt>
              </c:numCache>
            </c:numRef>
          </c:val>
          <c:smooth val="0"/>
        </c:ser>
        <c:ser>
          <c:idx val="2"/>
          <c:order val="2"/>
          <c:tx>
            <c:strRef>
              <c:f>'Figure 8.15d'!$B$43</c:f>
              <c:strCache>
                <c:ptCount val="1"/>
                <c:pt idx="0">
                  <c:v>Asphyxiation</c:v>
                </c:pt>
              </c:strCache>
            </c:strRef>
          </c:tx>
          <c:marker>
            <c:symbol val="none"/>
          </c:marker>
          <c:cat>
            <c:numRef>
              <c:f>'Figure 8.15d'!$C$39:$AH$39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8.15d'!$C$43:$AH$43</c:f>
              <c:numCache>
                <c:formatCode>0.0</c:formatCode>
                <c:ptCount val="32"/>
                <c:pt idx="0">
                  <c:v>0.42114484013341902</c:v>
                </c:pt>
                <c:pt idx="1">
                  <c:v>0.53357123496129499</c:v>
                </c:pt>
                <c:pt idx="2">
                  <c:v>0.53780789501989901</c:v>
                </c:pt>
                <c:pt idx="3">
                  <c:v>0.323094817559126</c:v>
                </c:pt>
                <c:pt idx="4">
                  <c:v>0.64458393718314699</c:v>
                </c:pt>
                <c:pt idx="5">
                  <c:v>0.64016046689036699</c:v>
                </c:pt>
                <c:pt idx="6">
                  <c:v>0.74340993641720998</c:v>
                </c:pt>
                <c:pt idx="7">
                  <c:v>0.31752146974337903</c:v>
                </c:pt>
                <c:pt idx="8">
                  <c:v>0.31798659368520998</c:v>
                </c:pt>
                <c:pt idx="9">
                  <c:v>0.42483726077679401</c:v>
                </c:pt>
                <c:pt idx="10">
                  <c:v>0.84891625228942102</c:v>
                </c:pt>
                <c:pt idx="11">
                  <c:v>0.21220767067067201</c:v>
                </c:pt>
                <c:pt idx="12">
                  <c:v>0.74216931850832502</c:v>
                </c:pt>
                <c:pt idx="13">
                  <c:v>0.95256340103236703</c:v>
                </c:pt>
                <c:pt idx="14">
                  <c:v>0.105602642600528</c:v>
                </c:pt>
                <c:pt idx="15">
                  <c:v>0.42115060450904901</c:v>
                </c:pt>
                <c:pt idx="16">
                  <c:v>0.31485220837339001</c:v>
                </c:pt>
                <c:pt idx="17">
                  <c:v>0.73311018855594001</c:v>
                </c:pt>
                <c:pt idx="18">
                  <c:v>0.73252483520807399</c:v>
                </c:pt>
                <c:pt idx="19">
                  <c:v>0.209057849442809</c:v>
                </c:pt>
                <c:pt idx="20">
                  <c:v>0.17243921302192</c:v>
                </c:pt>
                <c:pt idx="21">
                  <c:v>0.34313056890190502</c:v>
                </c:pt>
                <c:pt idx="22">
                  <c:v>0.254670659902614</c:v>
                </c:pt>
                <c:pt idx="23">
                  <c:v>0.33610084369714299</c:v>
                </c:pt>
                <c:pt idx="24">
                  <c:v>0.58221741661814896</c:v>
                </c:pt>
                <c:pt idx="25">
                  <c:v>0.41201162202383401</c:v>
                </c:pt>
                <c:pt idx="26">
                  <c:v>8.1777248588115803E-2</c:v>
                </c:pt>
                <c:pt idx="27">
                  <c:v>0.32276389175790099</c:v>
                </c:pt>
                <c:pt idx="28">
                  <c:v>0.397408578143641</c:v>
                </c:pt>
                <c:pt idx="29">
                  <c:v>0.156444945068269</c:v>
                </c:pt>
                <c:pt idx="30">
                  <c:v>7.6986739034201404E-2</c:v>
                </c:pt>
                <c:pt idx="31">
                  <c:v>0.153973478068403</c:v>
                </c:pt>
              </c:numCache>
            </c:numRef>
          </c:val>
          <c:smooth val="0"/>
        </c:ser>
        <c:ser>
          <c:idx val="3"/>
          <c:order val="3"/>
          <c:tx>
            <c:strRef>
              <c:f>'Figure 8.15d'!$B$44</c:f>
              <c:strCache>
                <c:ptCount val="1"/>
                <c:pt idx="0">
                  <c:v>Train accidents</c:v>
                </c:pt>
              </c:strCache>
            </c:strRef>
          </c:tx>
          <c:marker>
            <c:symbol val="none"/>
          </c:marker>
          <c:cat>
            <c:numRef>
              <c:f>'Figure 8.15d'!$C$39:$AH$39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8.15d'!$C$44:$AH$44</c:f>
              <c:numCache>
                <c:formatCode>0.0</c:formatCode>
                <c:ptCount val="32"/>
                <c:pt idx="0">
                  <c:v>0.21057242006670901</c:v>
                </c:pt>
                <c:pt idx="1">
                  <c:v>0.106714246992259</c:v>
                </c:pt>
                <c:pt idx="2">
                  <c:v>0</c:v>
                </c:pt>
                <c:pt idx="3">
                  <c:v>0.53849136259854402</c:v>
                </c:pt>
                <c:pt idx="4">
                  <c:v>0.214861312394382</c:v>
                </c:pt>
                <c:pt idx="5">
                  <c:v>0.10669341114839501</c:v>
                </c:pt>
                <c:pt idx="6">
                  <c:v>0.21240283897634599</c:v>
                </c:pt>
                <c:pt idx="7">
                  <c:v>0.21168097982891901</c:v>
                </c:pt>
                <c:pt idx="8">
                  <c:v>0.21199106245680699</c:v>
                </c:pt>
                <c:pt idx="9">
                  <c:v>0.106209315194198</c:v>
                </c:pt>
                <c:pt idx="10">
                  <c:v>0.21222906307235501</c:v>
                </c:pt>
                <c:pt idx="11">
                  <c:v>0</c:v>
                </c:pt>
                <c:pt idx="12">
                  <c:v>0.31807256507499598</c:v>
                </c:pt>
                <c:pt idx="13">
                  <c:v>0</c:v>
                </c:pt>
                <c:pt idx="14">
                  <c:v>0</c:v>
                </c:pt>
                <c:pt idx="15">
                  <c:v>0.105287651127262</c:v>
                </c:pt>
                <c:pt idx="16">
                  <c:v>0.104950736124463</c:v>
                </c:pt>
                <c:pt idx="17">
                  <c:v>0.209460053873126</c:v>
                </c:pt>
                <c:pt idx="18">
                  <c:v>0</c:v>
                </c:pt>
                <c:pt idx="19">
                  <c:v>0</c:v>
                </c:pt>
                <c:pt idx="20">
                  <c:v>8.6219606510959806E-2</c:v>
                </c:pt>
                <c:pt idx="21">
                  <c:v>0</c:v>
                </c:pt>
                <c:pt idx="22">
                  <c:v>8.4890219967537997E-2</c:v>
                </c:pt>
                <c:pt idx="23">
                  <c:v>8.4025210924285706E-2</c:v>
                </c:pt>
                <c:pt idx="24">
                  <c:v>0</c:v>
                </c:pt>
                <c:pt idx="25">
                  <c:v>0</c:v>
                </c:pt>
                <c:pt idx="26">
                  <c:v>0.24533174576434699</c:v>
                </c:pt>
                <c:pt idx="27">
                  <c:v>8.0690972939475303E-2</c:v>
                </c:pt>
                <c:pt idx="28">
                  <c:v>7.9481715628728203E-2</c:v>
                </c:pt>
                <c:pt idx="29">
                  <c:v>7.8222472534134294E-2</c:v>
                </c:pt>
                <c:pt idx="30">
                  <c:v>0</c:v>
                </c:pt>
                <c:pt idx="31">
                  <c:v>0</c:v>
                </c:pt>
              </c:numCache>
            </c:numRef>
          </c:val>
          <c:smooth val="0"/>
        </c:ser>
        <c:ser>
          <c:idx val="4"/>
          <c:order val="4"/>
          <c:tx>
            <c:strRef>
              <c:f>'Figure 8.15d'!$B$45</c:f>
              <c:strCache>
                <c:ptCount val="1"/>
                <c:pt idx="0">
                  <c:v>Other</c:v>
                </c:pt>
              </c:strCache>
            </c:strRef>
          </c:tx>
          <c:marker>
            <c:symbol val="none"/>
          </c:marker>
          <c:cat>
            <c:numRef>
              <c:f>'Figure 8.15d'!$C$39:$AH$39</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8.15d'!$C$45:$AH$45</c:f>
              <c:numCache>
                <c:formatCode>0.0</c:formatCode>
                <c:ptCount val="32"/>
                <c:pt idx="0">
                  <c:v>0.42114484013341902</c:v>
                </c:pt>
                <c:pt idx="1">
                  <c:v>0.53357123496129499</c:v>
                </c:pt>
                <c:pt idx="2">
                  <c:v>0.96805421103581801</c:v>
                </c:pt>
                <c:pt idx="3">
                  <c:v>0.86158618015766997</c:v>
                </c:pt>
                <c:pt idx="4">
                  <c:v>0.429722624788765</c:v>
                </c:pt>
                <c:pt idx="5">
                  <c:v>1.066934111483945</c:v>
                </c:pt>
                <c:pt idx="6">
                  <c:v>0.95581277539355602</c:v>
                </c:pt>
                <c:pt idx="7">
                  <c:v>0.52920244957229901</c:v>
                </c:pt>
                <c:pt idx="8">
                  <c:v>0.42398212491361398</c:v>
                </c:pt>
                <c:pt idx="9">
                  <c:v>0.318627945582595</c:v>
                </c:pt>
                <c:pt idx="10">
                  <c:v>0.42445812614471101</c:v>
                </c:pt>
                <c:pt idx="11">
                  <c:v>0.63662301201201499</c:v>
                </c:pt>
                <c:pt idx="12">
                  <c:v>0.53012094179166003</c:v>
                </c:pt>
                <c:pt idx="13">
                  <c:v>0.21168075578497</c:v>
                </c:pt>
                <c:pt idx="14">
                  <c:v>0.31680792780158501</c:v>
                </c:pt>
                <c:pt idx="15">
                  <c:v>1.684602418036196</c:v>
                </c:pt>
                <c:pt idx="16">
                  <c:v>0.83960588899570499</c:v>
                </c:pt>
                <c:pt idx="17">
                  <c:v>0.62838016161937804</c:v>
                </c:pt>
                <c:pt idx="18">
                  <c:v>0.52323202514862399</c:v>
                </c:pt>
                <c:pt idx="19">
                  <c:v>0.52264462360702102</c:v>
                </c:pt>
                <c:pt idx="20">
                  <c:v>0.51731763906575901</c:v>
                </c:pt>
                <c:pt idx="21">
                  <c:v>0.34313056890190502</c:v>
                </c:pt>
                <c:pt idx="22">
                  <c:v>0.50934131980522801</c:v>
                </c:pt>
                <c:pt idx="23">
                  <c:v>0.33610084369714299</c:v>
                </c:pt>
                <c:pt idx="24">
                  <c:v>0.49904349995841302</c:v>
                </c:pt>
                <c:pt idx="25">
                  <c:v>0.82402324404766802</c:v>
                </c:pt>
                <c:pt idx="26">
                  <c:v>0.899549734469274</c:v>
                </c:pt>
                <c:pt idx="27">
                  <c:v>0.56483681057632695</c:v>
                </c:pt>
                <c:pt idx="28">
                  <c:v>0.63585372502982596</c:v>
                </c:pt>
                <c:pt idx="29">
                  <c:v>0.156444945068269</c:v>
                </c:pt>
                <c:pt idx="30">
                  <c:v>0.38493369517100701</c:v>
                </c:pt>
                <c:pt idx="31">
                  <c:v>0.61589391227361101</c:v>
                </c:pt>
              </c:numCache>
            </c:numRef>
          </c:val>
          <c:smooth val="0"/>
        </c:ser>
        <c:dLbls>
          <c:showLegendKey val="0"/>
          <c:showVal val="0"/>
          <c:showCatName val="0"/>
          <c:showSerName val="0"/>
          <c:showPercent val="0"/>
          <c:showBubbleSize val="0"/>
        </c:dLbls>
        <c:marker val="1"/>
        <c:smooth val="0"/>
        <c:axId val="123490688"/>
        <c:axId val="123492608"/>
      </c:lineChart>
      <c:catAx>
        <c:axId val="123490688"/>
        <c:scaling>
          <c:orientation val="minMax"/>
        </c:scaling>
        <c:delete val="0"/>
        <c:axPos val="b"/>
        <c:title>
          <c:tx>
            <c:rich>
              <a:bodyPr/>
              <a:lstStyle/>
              <a:p>
                <a:pPr>
                  <a:defRPr/>
                </a:pPr>
                <a:r>
                  <a:rPr lang="en-US"/>
                  <a:t>Year</a:t>
                </a:r>
              </a:p>
            </c:rich>
          </c:tx>
          <c:layout>
            <c:manualLayout>
              <c:xMode val="edge"/>
              <c:yMode val="edge"/>
              <c:x val="0.50918285861217405"/>
              <c:y val="0.81709432858054898"/>
            </c:manualLayout>
          </c:layout>
          <c:overlay val="0"/>
        </c:title>
        <c:numFmt formatCode="General" sourceLinked="1"/>
        <c:majorTickMark val="out"/>
        <c:minorTickMark val="none"/>
        <c:tickLblPos val="nextTo"/>
        <c:txPr>
          <a:bodyPr rot="-5400000" vert="horz"/>
          <a:lstStyle/>
          <a:p>
            <a:pPr>
              <a:defRPr/>
            </a:pPr>
            <a:endParaRPr lang="en-US"/>
          </a:p>
        </c:txPr>
        <c:crossAx val="123492608"/>
        <c:crosses val="autoZero"/>
        <c:auto val="1"/>
        <c:lblAlgn val="ctr"/>
        <c:lblOffset val="100"/>
        <c:noMultiLvlLbl val="0"/>
      </c:catAx>
      <c:valAx>
        <c:axId val="123492608"/>
        <c:scaling>
          <c:orientation val="minMax"/>
        </c:scaling>
        <c:delete val="0"/>
        <c:axPos val="l"/>
        <c:majorGridlines/>
        <c:title>
          <c:tx>
            <c:rich>
              <a:bodyPr rot="-5400000" vert="horz"/>
              <a:lstStyle/>
              <a:p>
                <a:pPr>
                  <a:defRPr/>
                </a:pPr>
                <a:r>
                  <a:rPr lang="en-US"/>
                  <a:t>Rate per 100,000 population</a:t>
                </a:r>
              </a:p>
            </c:rich>
          </c:tx>
          <c:layout>
            <c:manualLayout>
              <c:xMode val="edge"/>
              <c:yMode val="edge"/>
              <c:x val="8.0000008398950998E-3"/>
              <c:y val="0.25431783854589901"/>
            </c:manualLayout>
          </c:layout>
          <c:overlay val="0"/>
        </c:title>
        <c:numFmt formatCode="0.0" sourceLinked="1"/>
        <c:majorTickMark val="out"/>
        <c:minorTickMark val="none"/>
        <c:tickLblPos val="nextTo"/>
        <c:crossAx val="123490688"/>
        <c:crosses val="autoZero"/>
        <c:crossBetween val="between"/>
      </c:valAx>
    </c:plotArea>
    <c:legend>
      <c:legendPos val="b"/>
      <c:layout>
        <c:manualLayout>
          <c:xMode val="edge"/>
          <c:yMode val="edge"/>
          <c:x val="0.27517225319108701"/>
          <c:y val="0.88527450340896696"/>
          <c:w val="0.464442924301745"/>
          <c:h val="7.9222538011151006E-2"/>
        </c:manualLayout>
      </c:layout>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815012660862"/>
          <c:y val="0.10851723805317399"/>
          <c:w val="0.84905733878066503"/>
          <c:h val="0.65702753923131196"/>
        </c:manualLayout>
      </c:layout>
      <c:barChart>
        <c:barDir val="col"/>
        <c:grouping val="stacked"/>
        <c:varyColors val="0"/>
        <c:ser>
          <c:idx val="0"/>
          <c:order val="0"/>
          <c:tx>
            <c:strRef>
              <c:f>'Figure 8.16a &amp; Table 8.23a'!$B$34</c:f>
              <c:strCache>
                <c:ptCount val="1"/>
                <c:pt idx="0">
                  <c:v>Motor vehicle accidents</c:v>
                </c:pt>
              </c:strCache>
            </c:strRef>
          </c:tx>
          <c:invertIfNegative val="0"/>
          <c:cat>
            <c:numRef>
              <c:f>'Figure 8.16a &amp; Table 8.23a'!$C$33:$V$33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8.16a &amp; Table 8.23a'!$C$34:$V$34</c:f>
              <c:numCache>
                <c:formatCode>General</c:formatCode>
                <c:ptCount val="20"/>
                <c:pt idx="0">
                  <c:v>23</c:v>
                </c:pt>
                <c:pt idx="1">
                  <c:v>28</c:v>
                </c:pt>
                <c:pt idx="2">
                  <c:v>21</c:v>
                </c:pt>
                <c:pt idx="3">
                  <c:v>20</c:v>
                </c:pt>
                <c:pt idx="4">
                  <c:v>17</c:v>
                </c:pt>
                <c:pt idx="5">
                  <c:v>25</c:v>
                </c:pt>
                <c:pt idx="6">
                  <c:v>24</c:v>
                </c:pt>
                <c:pt idx="7">
                  <c:v>14</c:v>
                </c:pt>
                <c:pt idx="8">
                  <c:v>12</c:v>
                </c:pt>
                <c:pt idx="9">
                  <c:v>9</c:v>
                </c:pt>
                <c:pt idx="10">
                  <c:v>12</c:v>
                </c:pt>
                <c:pt idx="11">
                  <c:v>10</c:v>
                </c:pt>
                <c:pt idx="12">
                  <c:v>12</c:v>
                </c:pt>
                <c:pt idx="13">
                  <c:v>12</c:v>
                </c:pt>
                <c:pt idx="14">
                  <c:v>19</c:v>
                </c:pt>
                <c:pt idx="15">
                  <c:v>8</c:v>
                </c:pt>
                <c:pt idx="16">
                  <c:v>7</c:v>
                </c:pt>
                <c:pt idx="17">
                  <c:v>16</c:v>
                </c:pt>
                <c:pt idx="18">
                  <c:v>5</c:v>
                </c:pt>
                <c:pt idx="19">
                  <c:v>4</c:v>
                </c:pt>
              </c:numCache>
            </c:numRef>
          </c:val>
        </c:ser>
        <c:ser>
          <c:idx val="1"/>
          <c:order val="1"/>
          <c:tx>
            <c:strRef>
              <c:f>'Figure 8.16a &amp; Table 8.23a'!$B$35</c:f>
              <c:strCache>
                <c:ptCount val="1"/>
                <c:pt idx="0">
                  <c:v>Drowning</c:v>
                </c:pt>
              </c:strCache>
            </c:strRef>
          </c:tx>
          <c:invertIfNegative val="0"/>
          <c:cat>
            <c:numRef>
              <c:f>'Figure 8.16a &amp; Table 8.23a'!$C$33:$V$33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8.16a &amp; Table 8.23a'!$C$35:$V$35</c:f>
              <c:numCache>
                <c:formatCode>General</c:formatCode>
                <c:ptCount val="20"/>
                <c:pt idx="0">
                  <c:v>8</c:v>
                </c:pt>
                <c:pt idx="1">
                  <c:v>12</c:v>
                </c:pt>
                <c:pt idx="2">
                  <c:v>14</c:v>
                </c:pt>
                <c:pt idx="3">
                  <c:v>16</c:v>
                </c:pt>
                <c:pt idx="4">
                  <c:v>8</c:v>
                </c:pt>
                <c:pt idx="5">
                  <c:v>5</c:v>
                </c:pt>
                <c:pt idx="6">
                  <c:v>3</c:v>
                </c:pt>
                <c:pt idx="7">
                  <c:v>8</c:v>
                </c:pt>
                <c:pt idx="8">
                  <c:v>6</c:v>
                </c:pt>
                <c:pt idx="9">
                  <c:v>8</c:v>
                </c:pt>
                <c:pt idx="10">
                  <c:v>4</c:v>
                </c:pt>
                <c:pt idx="11">
                  <c:v>5</c:v>
                </c:pt>
                <c:pt idx="12">
                  <c:v>5</c:v>
                </c:pt>
                <c:pt idx="13">
                  <c:v>10</c:v>
                </c:pt>
                <c:pt idx="14">
                  <c:v>2</c:v>
                </c:pt>
                <c:pt idx="15">
                  <c:v>6</c:v>
                </c:pt>
                <c:pt idx="16">
                  <c:v>4</c:v>
                </c:pt>
                <c:pt idx="17">
                  <c:v>6</c:v>
                </c:pt>
                <c:pt idx="18">
                  <c:v>3</c:v>
                </c:pt>
                <c:pt idx="19">
                  <c:v>6</c:v>
                </c:pt>
              </c:numCache>
            </c:numRef>
          </c:val>
        </c:ser>
        <c:ser>
          <c:idx val="2"/>
          <c:order val="2"/>
          <c:tx>
            <c:strRef>
              <c:f>'Figure 8.16a &amp; Table 8.23a'!$B$36</c:f>
              <c:strCache>
                <c:ptCount val="1"/>
                <c:pt idx="0">
                  <c:v>Fire</c:v>
                </c:pt>
              </c:strCache>
            </c:strRef>
          </c:tx>
          <c:invertIfNegative val="0"/>
          <c:cat>
            <c:numRef>
              <c:f>'Figure 8.16a &amp; Table 8.23a'!$C$33:$V$33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8.16a &amp; Table 8.23a'!$C$36:$V$36</c:f>
              <c:numCache>
                <c:formatCode>General</c:formatCode>
                <c:ptCount val="20"/>
                <c:pt idx="0">
                  <c:v>5</c:v>
                </c:pt>
                <c:pt idx="1">
                  <c:v>3</c:v>
                </c:pt>
                <c:pt idx="2">
                  <c:v>4</c:v>
                </c:pt>
                <c:pt idx="3">
                  <c:v>7</c:v>
                </c:pt>
                <c:pt idx="4">
                  <c:v>1</c:v>
                </c:pt>
                <c:pt idx="5">
                  <c:v>1</c:v>
                </c:pt>
                <c:pt idx="6">
                  <c:v>2</c:v>
                </c:pt>
                <c:pt idx="7">
                  <c:v>0</c:v>
                </c:pt>
                <c:pt idx="8">
                  <c:v>4</c:v>
                </c:pt>
                <c:pt idx="9">
                  <c:v>3</c:v>
                </c:pt>
                <c:pt idx="10">
                  <c:v>3</c:v>
                </c:pt>
                <c:pt idx="11">
                  <c:v>1</c:v>
                </c:pt>
                <c:pt idx="12">
                  <c:v>25</c:v>
                </c:pt>
                <c:pt idx="13">
                  <c:v>0</c:v>
                </c:pt>
                <c:pt idx="14">
                  <c:v>2</c:v>
                </c:pt>
                <c:pt idx="15">
                  <c:v>2</c:v>
                </c:pt>
                <c:pt idx="16">
                  <c:v>0</c:v>
                </c:pt>
                <c:pt idx="17">
                  <c:v>3</c:v>
                </c:pt>
                <c:pt idx="18">
                  <c:v>0</c:v>
                </c:pt>
                <c:pt idx="19">
                  <c:v>1</c:v>
                </c:pt>
              </c:numCache>
            </c:numRef>
          </c:val>
        </c:ser>
        <c:ser>
          <c:idx val="3"/>
          <c:order val="3"/>
          <c:tx>
            <c:strRef>
              <c:f>'Figure 8.16a &amp; Table 8.23a'!$B$37</c:f>
              <c:strCache>
                <c:ptCount val="1"/>
                <c:pt idx="0">
                  <c:v>Asphyxiation</c:v>
                </c:pt>
              </c:strCache>
            </c:strRef>
          </c:tx>
          <c:invertIfNegative val="0"/>
          <c:cat>
            <c:numRef>
              <c:f>'Figure 8.16a &amp; Table 8.23a'!$C$33:$V$33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8.16a &amp; Table 8.23a'!$C$37:$V$37</c:f>
              <c:numCache>
                <c:formatCode>General</c:formatCode>
                <c:ptCount val="20"/>
                <c:pt idx="0">
                  <c:v>7</c:v>
                </c:pt>
                <c:pt idx="1">
                  <c:v>9</c:v>
                </c:pt>
                <c:pt idx="2">
                  <c:v>1</c:v>
                </c:pt>
                <c:pt idx="3">
                  <c:v>4</c:v>
                </c:pt>
                <c:pt idx="4">
                  <c:v>3</c:v>
                </c:pt>
                <c:pt idx="5">
                  <c:v>7</c:v>
                </c:pt>
                <c:pt idx="6">
                  <c:v>7</c:v>
                </c:pt>
                <c:pt idx="7">
                  <c:v>2</c:v>
                </c:pt>
                <c:pt idx="8">
                  <c:v>2</c:v>
                </c:pt>
                <c:pt idx="9">
                  <c:v>4</c:v>
                </c:pt>
                <c:pt idx="10">
                  <c:v>3</c:v>
                </c:pt>
                <c:pt idx="11">
                  <c:v>4</c:v>
                </c:pt>
                <c:pt idx="12">
                  <c:v>7</c:v>
                </c:pt>
                <c:pt idx="13">
                  <c:v>5</c:v>
                </c:pt>
                <c:pt idx="14">
                  <c:v>0</c:v>
                </c:pt>
                <c:pt idx="15">
                  <c:v>4</c:v>
                </c:pt>
                <c:pt idx="16">
                  <c:v>5</c:v>
                </c:pt>
                <c:pt idx="17">
                  <c:v>2</c:v>
                </c:pt>
                <c:pt idx="18">
                  <c:v>1</c:v>
                </c:pt>
                <c:pt idx="19">
                  <c:v>2</c:v>
                </c:pt>
              </c:numCache>
            </c:numRef>
          </c:val>
        </c:ser>
        <c:ser>
          <c:idx val="4"/>
          <c:order val="4"/>
          <c:tx>
            <c:strRef>
              <c:f>'Figure 8.16a &amp; Table 8.23a'!$B$38</c:f>
              <c:strCache>
                <c:ptCount val="1"/>
                <c:pt idx="0">
                  <c:v>Train accidents</c:v>
                </c:pt>
              </c:strCache>
            </c:strRef>
          </c:tx>
          <c:invertIfNegative val="0"/>
          <c:cat>
            <c:numRef>
              <c:f>'Figure 8.16a &amp; Table 8.23a'!$C$33:$V$33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8.16a &amp; Table 8.23a'!$C$38:$V$38</c:f>
              <c:numCache>
                <c:formatCode>General</c:formatCode>
                <c:ptCount val="20"/>
                <c:pt idx="0">
                  <c:v>3</c:v>
                </c:pt>
                <c:pt idx="1">
                  <c:v>0</c:v>
                </c:pt>
                <c:pt idx="2">
                  <c:v>0</c:v>
                </c:pt>
                <c:pt idx="3">
                  <c:v>1</c:v>
                </c:pt>
                <c:pt idx="4">
                  <c:v>1</c:v>
                </c:pt>
                <c:pt idx="5">
                  <c:v>2</c:v>
                </c:pt>
                <c:pt idx="6">
                  <c:v>0</c:v>
                </c:pt>
                <c:pt idx="7">
                  <c:v>0</c:v>
                </c:pt>
                <c:pt idx="8">
                  <c:v>1</c:v>
                </c:pt>
                <c:pt idx="9">
                  <c:v>0</c:v>
                </c:pt>
                <c:pt idx="10">
                  <c:v>1</c:v>
                </c:pt>
                <c:pt idx="11">
                  <c:v>0</c:v>
                </c:pt>
                <c:pt idx="12">
                  <c:v>0</c:v>
                </c:pt>
                <c:pt idx="13">
                  <c:v>0</c:v>
                </c:pt>
                <c:pt idx="14">
                  <c:v>2</c:v>
                </c:pt>
                <c:pt idx="15">
                  <c:v>0</c:v>
                </c:pt>
                <c:pt idx="16">
                  <c:v>1</c:v>
                </c:pt>
                <c:pt idx="17">
                  <c:v>0</c:v>
                </c:pt>
                <c:pt idx="18">
                  <c:v>0</c:v>
                </c:pt>
                <c:pt idx="19">
                  <c:v>0</c:v>
                </c:pt>
              </c:numCache>
            </c:numRef>
          </c:val>
        </c:ser>
        <c:ser>
          <c:idx val="5"/>
          <c:order val="5"/>
          <c:tx>
            <c:strRef>
              <c:f>'Figure 8.16a &amp; Table 8.23a'!$B$39</c:f>
              <c:strCache>
                <c:ptCount val="1"/>
                <c:pt idx="0">
                  <c:v>Other</c:v>
                </c:pt>
              </c:strCache>
            </c:strRef>
          </c:tx>
          <c:invertIfNegative val="0"/>
          <c:cat>
            <c:numRef>
              <c:f>'Figure 8.16a &amp; Table 8.23a'!$C$33:$V$33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8.16a &amp; Table 8.23a'!$C$39:$V$39</c:f>
              <c:numCache>
                <c:formatCode>General</c:formatCode>
                <c:ptCount val="20"/>
                <c:pt idx="0">
                  <c:v>5</c:v>
                </c:pt>
                <c:pt idx="1">
                  <c:v>2</c:v>
                </c:pt>
                <c:pt idx="2">
                  <c:v>3</c:v>
                </c:pt>
                <c:pt idx="3">
                  <c:v>16</c:v>
                </c:pt>
                <c:pt idx="4">
                  <c:v>8</c:v>
                </c:pt>
                <c:pt idx="5">
                  <c:v>6</c:v>
                </c:pt>
                <c:pt idx="6">
                  <c:v>5</c:v>
                </c:pt>
                <c:pt idx="7">
                  <c:v>5</c:v>
                </c:pt>
                <c:pt idx="8">
                  <c:v>3</c:v>
                </c:pt>
                <c:pt idx="9">
                  <c:v>3</c:v>
                </c:pt>
                <c:pt idx="10">
                  <c:v>4</c:v>
                </c:pt>
                <c:pt idx="11">
                  <c:v>3</c:v>
                </c:pt>
                <c:pt idx="12">
                  <c:v>2</c:v>
                </c:pt>
                <c:pt idx="13">
                  <c:v>4</c:v>
                </c:pt>
                <c:pt idx="14">
                  <c:v>5</c:v>
                </c:pt>
                <c:pt idx="15">
                  <c:v>3</c:v>
                </c:pt>
                <c:pt idx="16">
                  <c:v>6</c:v>
                </c:pt>
                <c:pt idx="17">
                  <c:v>1</c:v>
                </c:pt>
                <c:pt idx="18">
                  <c:v>3</c:v>
                </c:pt>
                <c:pt idx="19">
                  <c:v>6</c:v>
                </c:pt>
              </c:numCache>
            </c:numRef>
          </c:val>
        </c:ser>
        <c:dLbls>
          <c:showLegendKey val="0"/>
          <c:showVal val="0"/>
          <c:showCatName val="0"/>
          <c:showSerName val="0"/>
          <c:showPercent val="0"/>
          <c:showBubbleSize val="0"/>
        </c:dLbls>
        <c:gapWidth val="150"/>
        <c:overlap val="100"/>
        <c:axId val="136931584"/>
        <c:axId val="136941952"/>
      </c:barChart>
      <c:catAx>
        <c:axId val="136931584"/>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36941952"/>
        <c:crosses val="autoZero"/>
        <c:auto val="1"/>
        <c:lblAlgn val="ctr"/>
        <c:lblOffset val="100"/>
        <c:noMultiLvlLbl val="0"/>
      </c:catAx>
      <c:valAx>
        <c:axId val="136941952"/>
        <c:scaling>
          <c:orientation val="minMax"/>
        </c:scaling>
        <c:delete val="0"/>
        <c:axPos val="l"/>
        <c:majorGridlines/>
        <c:title>
          <c:tx>
            <c:rich>
              <a:bodyPr rot="-5400000" vert="horz"/>
              <a:lstStyle/>
              <a:p>
                <a:pPr>
                  <a:defRPr/>
                </a:pPr>
                <a:r>
                  <a:rPr lang="en-AU"/>
                  <a:t>Number of deaths</a:t>
                </a:r>
              </a:p>
            </c:rich>
          </c:tx>
          <c:layout>
            <c:manualLayout>
              <c:xMode val="edge"/>
              <c:yMode val="edge"/>
              <c:x val="3.3461490096612499E-2"/>
              <c:y val="0.32862929962701998"/>
            </c:manualLayout>
          </c:layout>
          <c:overlay val="0"/>
          <c:spPr>
            <a:noFill/>
            <a:ln w="25400">
              <a:noFill/>
            </a:ln>
          </c:spPr>
        </c:title>
        <c:numFmt formatCode="General" sourceLinked="1"/>
        <c:majorTickMark val="out"/>
        <c:minorTickMark val="none"/>
        <c:tickLblPos val="nextTo"/>
        <c:crossAx val="13693158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839627189458"/>
          <c:y val="0.112075329755755"/>
          <c:w val="0.86447557596967095"/>
          <c:h val="0.62524922946723205"/>
        </c:manualLayout>
      </c:layout>
      <c:barChart>
        <c:barDir val="col"/>
        <c:grouping val="stacked"/>
        <c:varyColors val="0"/>
        <c:ser>
          <c:idx val="0"/>
          <c:order val="0"/>
          <c:tx>
            <c:strRef>
              <c:f>'Figure 8.16b &amp; Table 8.23b'!$B$34</c:f>
              <c:strCache>
                <c:ptCount val="1"/>
                <c:pt idx="0">
                  <c:v>Motor vehicle accidents</c:v>
                </c:pt>
              </c:strCache>
            </c:strRef>
          </c:tx>
          <c:invertIfNegative val="0"/>
          <c:cat>
            <c:numRef>
              <c:f>'Figure 8.16b &amp; Table 8.23b'!$C$33:$V$33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8.16b &amp; Table 8.23b'!$C$34:$V$34</c:f>
              <c:numCache>
                <c:formatCode>General</c:formatCode>
                <c:ptCount val="20"/>
                <c:pt idx="0">
                  <c:v>23</c:v>
                </c:pt>
                <c:pt idx="1">
                  <c:v>28</c:v>
                </c:pt>
                <c:pt idx="2">
                  <c:v>21</c:v>
                </c:pt>
                <c:pt idx="3">
                  <c:v>20</c:v>
                </c:pt>
                <c:pt idx="4">
                  <c:v>17</c:v>
                </c:pt>
                <c:pt idx="5">
                  <c:v>25</c:v>
                </c:pt>
                <c:pt idx="6">
                  <c:v>24</c:v>
                </c:pt>
                <c:pt idx="7">
                  <c:v>14</c:v>
                </c:pt>
                <c:pt idx="8">
                  <c:v>26</c:v>
                </c:pt>
                <c:pt idx="9">
                  <c:v>29</c:v>
                </c:pt>
                <c:pt idx="10">
                  <c:v>26</c:v>
                </c:pt>
                <c:pt idx="11">
                  <c:v>22</c:v>
                </c:pt>
                <c:pt idx="12">
                  <c:v>23</c:v>
                </c:pt>
                <c:pt idx="13">
                  <c:v>19</c:v>
                </c:pt>
                <c:pt idx="14">
                  <c:v>31</c:v>
                </c:pt>
                <c:pt idx="15">
                  <c:v>13</c:v>
                </c:pt>
                <c:pt idx="16">
                  <c:v>11</c:v>
                </c:pt>
                <c:pt idx="17">
                  <c:v>21</c:v>
                </c:pt>
                <c:pt idx="18">
                  <c:v>21</c:v>
                </c:pt>
                <c:pt idx="19">
                  <c:v>13</c:v>
                </c:pt>
              </c:numCache>
            </c:numRef>
          </c:val>
        </c:ser>
        <c:ser>
          <c:idx val="1"/>
          <c:order val="1"/>
          <c:tx>
            <c:strRef>
              <c:f>'Figure 8.16b &amp; Table 8.23b'!$B$35</c:f>
              <c:strCache>
                <c:ptCount val="1"/>
                <c:pt idx="0">
                  <c:v>Drowning</c:v>
                </c:pt>
              </c:strCache>
            </c:strRef>
          </c:tx>
          <c:invertIfNegative val="0"/>
          <c:cat>
            <c:numRef>
              <c:f>'Figure 8.16b &amp; Table 8.23b'!$C$33:$V$33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8.16b &amp; Table 8.23b'!$C$35:$V$35</c:f>
              <c:numCache>
                <c:formatCode>General</c:formatCode>
                <c:ptCount val="20"/>
                <c:pt idx="0">
                  <c:v>8</c:v>
                </c:pt>
                <c:pt idx="1">
                  <c:v>12</c:v>
                </c:pt>
                <c:pt idx="2">
                  <c:v>14</c:v>
                </c:pt>
                <c:pt idx="3">
                  <c:v>16</c:v>
                </c:pt>
                <c:pt idx="4">
                  <c:v>8</c:v>
                </c:pt>
                <c:pt idx="5">
                  <c:v>5</c:v>
                </c:pt>
                <c:pt idx="6">
                  <c:v>3</c:v>
                </c:pt>
                <c:pt idx="7">
                  <c:v>8</c:v>
                </c:pt>
                <c:pt idx="8">
                  <c:v>7</c:v>
                </c:pt>
                <c:pt idx="9">
                  <c:v>8</c:v>
                </c:pt>
                <c:pt idx="10">
                  <c:v>4</c:v>
                </c:pt>
                <c:pt idx="11">
                  <c:v>5</c:v>
                </c:pt>
                <c:pt idx="12">
                  <c:v>7</c:v>
                </c:pt>
                <c:pt idx="13">
                  <c:v>11</c:v>
                </c:pt>
                <c:pt idx="14">
                  <c:v>2</c:v>
                </c:pt>
                <c:pt idx="15">
                  <c:v>6</c:v>
                </c:pt>
                <c:pt idx="16">
                  <c:v>5</c:v>
                </c:pt>
                <c:pt idx="17">
                  <c:v>6</c:v>
                </c:pt>
                <c:pt idx="18">
                  <c:v>3</c:v>
                </c:pt>
                <c:pt idx="19">
                  <c:v>7</c:v>
                </c:pt>
              </c:numCache>
            </c:numRef>
          </c:val>
        </c:ser>
        <c:ser>
          <c:idx val="2"/>
          <c:order val="2"/>
          <c:tx>
            <c:strRef>
              <c:f>'Figure 8.16b &amp; Table 8.23b'!$B$36</c:f>
              <c:strCache>
                <c:ptCount val="1"/>
                <c:pt idx="0">
                  <c:v>Fire</c:v>
                </c:pt>
              </c:strCache>
            </c:strRef>
          </c:tx>
          <c:invertIfNegative val="0"/>
          <c:cat>
            <c:numRef>
              <c:f>'Figure 8.16b &amp; Table 8.23b'!$C$33:$V$33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8.16b &amp; Table 8.23b'!$C$36:$V$36</c:f>
              <c:numCache>
                <c:formatCode>General</c:formatCode>
                <c:ptCount val="20"/>
                <c:pt idx="0">
                  <c:v>5</c:v>
                </c:pt>
                <c:pt idx="1">
                  <c:v>3</c:v>
                </c:pt>
                <c:pt idx="2">
                  <c:v>4</c:v>
                </c:pt>
                <c:pt idx="3">
                  <c:v>7</c:v>
                </c:pt>
                <c:pt idx="4">
                  <c:v>1</c:v>
                </c:pt>
                <c:pt idx="5">
                  <c:v>1</c:v>
                </c:pt>
                <c:pt idx="6">
                  <c:v>2</c:v>
                </c:pt>
                <c:pt idx="7">
                  <c:v>0</c:v>
                </c:pt>
                <c:pt idx="8">
                  <c:v>5</c:v>
                </c:pt>
                <c:pt idx="9">
                  <c:v>3</c:v>
                </c:pt>
                <c:pt idx="10">
                  <c:v>3</c:v>
                </c:pt>
                <c:pt idx="11">
                  <c:v>1</c:v>
                </c:pt>
                <c:pt idx="12">
                  <c:v>29</c:v>
                </c:pt>
                <c:pt idx="13">
                  <c:v>0</c:v>
                </c:pt>
                <c:pt idx="14">
                  <c:v>2</c:v>
                </c:pt>
                <c:pt idx="15">
                  <c:v>3</c:v>
                </c:pt>
                <c:pt idx="16">
                  <c:v>2</c:v>
                </c:pt>
                <c:pt idx="17">
                  <c:v>3</c:v>
                </c:pt>
                <c:pt idx="18">
                  <c:v>0</c:v>
                </c:pt>
                <c:pt idx="19">
                  <c:v>1</c:v>
                </c:pt>
              </c:numCache>
            </c:numRef>
          </c:val>
        </c:ser>
        <c:ser>
          <c:idx val="3"/>
          <c:order val="3"/>
          <c:tx>
            <c:strRef>
              <c:f>'Figure 8.16b &amp; Table 8.23b'!$B$37</c:f>
              <c:strCache>
                <c:ptCount val="1"/>
                <c:pt idx="0">
                  <c:v>Asphyxiation</c:v>
                </c:pt>
              </c:strCache>
            </c:strRef>
          </c:tx>
          <c:invertIfNegative val="0"/>
          <c:cat>
            <c:numRef>
              <c:f>'Figure 8.16b &amp; Table 8.23b'!$C$33:$V$33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8.16b &amp; Table 8.23b'!$C$37:$V$37</c:f>
              <c:numCache>
                <c:formatCode>General</c:formatCode>
                <c:ptCount val="20"/>
                <c:pt idx="0">
                  <c:v>7</c:v>
                </c:pt>
                <c:pt idx="1">
                  <c:v>9</c:v>
                </c:pt>
                <c:pt idx="2">
                  <c:v>1</c:v>
                </c:pt>
                <c:pt idx="3">
                  <c:v>4</c:v>
                </c:pt>
                <c:pt idx="4">
                  <c:v>3</c:v>
                </c:pt>
                <c:pt idx="5">
                  <c:v>7</c:v>
                </c:pt>
                <c:pt idx="6">
                  <c:v>7</c:v>
                </c:pt>
                <c:pt idx="7">
                  <c:v>2</c:v>
                </c:pt>
                <c:pt idx="8">
                  <c:v>2</c:v>
                </c:pt>
                <c:pt idx="9">
                  <c:v>4</c:v>
                </c:pt>
                <c:pt idx="10">
                  <c:v>3</c:v>
                </c:pt>
                <c:pt idx="11">
                  <c:v>4</c:v>
                </c:pt>
                <c:pt idx="12">
                  <c:v>7</c:v>
                </c:pt>
                <c:pt idx="13">
                  <c:v>5</c:v>
                </c:pt>
                <c:pt idx="14">
                  <c:v>1</c:v>
                </c:pt>
                <c:pt idx="15">
                  <c:v>4</c:v>
                </c:pt>
                <c:pt idx="16">
                  <c:v>5</c:v>
                </c:pt>
                <c:pt idx="17">
                  <c:v>2</c:v>
                </c:pt>
                <c:pt idx="18">
                  <c:v>1</c:v>
                </c:pt>
                <c:pt idx="19">
                  <c:v>2</c:v>
                </c:pt>
              </c:numCache>
            </c:numRef>
          </c:val>
        </c:ser>
        <c:ser>
          <c:idx val="4"/>
          <c:order val="4"/>
          <c:tx>
            <c:strRef>
              <c:f>'Figure 8.16b &amp; Table 8.23b'!$B$38</c:f>
              <c:strCache>
                <c:ptCount val="1"/>
                <c:pt idx="0">
                  <c:v>Train accidents</c:v>
                </c:pt>
              </c:strCache>
            </c:strRef>
          </c:tx>
          <c:invertIfNegative val="0"/>
          <c:cat>
            <c:numRef>
              <c:f>'Figure 8.16b &amp; Table 8.23b'!$C$33:$V$33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8.16b &amp; Table 8.23b'!$C$38:$V$38</c:f>
              <c:numCache>
                <c:formatCode>General</c:formatCode>
                <c:ptCount val="20"/>
                <c:pt idx="0">
                  <c:v>3</c:v>
                </c:pt>
                <c:pt idx="1">
                  <c:v>0</c:v>
                </c:pt>
                <c:pt idx="2">
                  <c:v>0</c:v>
                </c:pt>
                <c:pt idx="3">
                  <c:v>1</c:v>
                </c:pt>
                <c:pt idx="4">
                  <c:v>1</c:v>
                </c:pt>
                <c:pt idx="5">
                  <c:v>2</c:v>
                </c:pt>
                <c:pt idx="6">
                  <c:v>0</c:v>
                </c:pt>
                <c:pt idx="7">
                  <c:v>0</c:v>
                </c:pt>
                <c:pt idx="8">
                  <c:v>1</c:v>
                </c:pt>
                <c:pt idx="9">
                  <c:v>0</c:v>
                </c:pt>
                <c:pt idx="10">
                  <c:v>1</c:v>
                </c:pt>
                <c:pt idx="11">
                  <c:v>1</c:v>
                </c:pt>
                <c:pt idx="12">
                  <c:v>0</c:v>
                </c:pt>
                <c:pt idx="13">
                  <c:v>0</c:v>
                </c:pt>
                <c:pt idx="14">
                  <c:v>3</c:v>
                </c:pt>
                <c:pt idx="15">
                  <c:v>1</c:v>
                </c:pt>
                <c:pt idx="16">
                  <c:v>1</c:v>
                </c:pt>
                <c:pt idx="17">
                  <c:v>1</c:v>
                </c:pt>
                <c:pt idx="18">
                  <c:v>0</c:v>
                </c:pt>
                <c:pt idx="19">
                  <c:v>0</c:v>
                </c:pt>
              </c:numCache>
            </c:numRef>
          </c:val>
        </c:ser>
        <c:ser>
          <c:idx val="5"/>
          <c:order val="5"/>
          <c:tx>
            <c:strRef>
              <c:f>'Figure 8.16b &amp; Table 8.23b'!$B$39</c:f>
              <c:strCache>
                <c:ptCount val="1"/>
                <c:pt idx="0">
                  <c:v>Other</c:v>
                </c:pt>
              </c:strCache>
            </c:strRef>
          </c:tx>
          <c:invertIfNegative val="0"/>
          <c:cat>
            <c:numRef>
              <c:f>'Figure 8.16b &amp; Table 8.23b'!$C$33:$V$33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8.16b &amp; Table 8.23b'!$C$39:$V$39</c:f>
              <c:numCache>
                <c:formatCode>General</c:formatCode>
                <c:ptCount val="20"/>
                <c:pt idx="0">
                  <c:v>5</c:v>
                </c:pt>
                <c:pt idx="1">
                  <c:v>2</c:v>
                </c:pt>
                <c:pt idx="2">
                  <c:v>3</c:v>
                </c:pt>
                <c:pt idx="3">
                  <c:v>16</c:v>
                </c:pt>
                <c:pt idx="4">
                  <c:v>8</c:v>
                </c:pt>
                <c:pt idx="5">
                  <c:v>6</c:v>
                </c:pt>
                <c:pt idx="6">
                  <c:v>5</c:v>
                </c:pt>
                <c:pt idx="7">
                  <c:v>5</c:v>
                </c:pt>
                <c:pt idx="8">
                  <c:v>6</c:v>
                </c:pt>
                <c:pt idx="9">
                  <c:v>4</c:v>
                </c:pt>
                <c:pt idx="10">
                  <c:v>6</c:v>
                </c:pt>
                <c:pt idx="11">
                  <c:v>4</c:v>
                </c:pt>
                <c:pt idx="12">
                  <c:v>6</c:v>
                </c:pt>
                <c:pt idx="13">
                  <c:v>10</c:v>
                </c:pt>
                <c:pt idx="14">
                  <c:v>11</c:v>
                </c:pt>
                <c:pt idx="15">
                  <c:v>7</c:v>
                </c:pt>
                <c:pt idx="16">
                  <c:v>8</c:v>
                </c:pt>
                <c:pt idx="17">
                  <c:v>2</c:v>
                </c:pt>
                <c:pt idx="18">
                  <c:v>5</c:v>
                </c:pt>
                <c:pt idx="19">
                  <c:v>8</c:v>
                </c:pt>
              </c:numCache>
            </c:numRef>
          </c:val>
        </c:ser>
        <c:dLbls>
          <c:showLegendKey val="0"/>
          <c:showVal val="0"/>
          <c:showCatName val="0"/>
          <c:showSerName val="0"/>
          <c:showPercent val="0"/>
          <c:showBubbleSize val="0"/>
        </c:dLbls>
        <c:gapWidth val="150"/>
        <c:overlap val="100"/>
        <c:axId val="123593088"/>
        <c:axId val="123595008"/>
      </c:barChart>
      <c:catAx>
        <c:axId val="123593088"/>
        <c:scaling>
          <c:orientation val="minMax"/>
        </c:scaling>
        <c:delete val="0"/>
        <c:axPos val="b"/>
        <c:title>
          <c:tx>
            <c:rich>
              <a:bodyPr/>
              <a:lstStyle/>
              <a:p>
                <a:pPr>
                  <a:defRPr/>
                </a:pPr>
                <a:r>
                  <a:rPr lang="en-US"/>
                  <a:t>Year</a:t>
                </a:r>
              </a:p>
            </c:rich>
          </c:tx>
          <c:layout>
            <c:manualLayout>
              <c:xMode val="edge"/>
              <c:yMode val="edge"/>
              <c:x val="0.52686646312068097"/>
              <c:y val="0.85452204222879802"/>
            </c:manualLayout>
          </c:layout>
          <c:overlay val="0"/>
        </c:title>
        <c:numFmt formatCode="General" sourceLinked="1"/>
        <c:majorTickMark val="out"/>
        <c:minorTickMark val="none"/>
        <c:tickLblPos val="nextTo"/>
        <c:txPr>
          <a:bodyPr rot="-5400000" vert="horz"/>
          <a:lstStyle/>
          <a:p>
            <a:pPr>
              <a:defRPr/>
            </a:pPr>
            <a:endParaRPr lang="en-US"/>
          </a:p>
        </c:txPr>
        <c:crossAx val="123595008"/>
        <c:crosses val="autoZero"/>
        <c:auto val="1"/>
        <c:lblAlgn val="ctr"/>
        <c:lblOffset val="100"/>
        <c:noMultiLvlLbl val="0"/>
      </c:catAx>
      <c:valAx>
        <c:axId val="123595008"/>
        <c:scaling>
          <c:orientation val="minMax"/>
        </c:scaling>
        <c:delete val="0"/>
        <c:axPos val="l"/>
        <c:majorGridlines/>
        <c:title>
          <c:tx>
            <c:rich>
              <a:bodyPr rot="-5400000" vert="horz"/>
              <a:lstStyle/>
              <a:p>
                <a:pPr>
                  <a:defRPr/>
                </a:pPr>
                <a:r>
                  <a:rPr lang="en-AU"/>
                  <a:t>Number of deaths</a:t>
                </a:r>
              </a:p>
            </c:rich>
          </c:tx>
          <c:layout>
            <c:manualLayout>
              <c:xMode val="edge"/>
              <c:yMode val="edge"/>
              <c:x val="3.2177406395629098E-2"/>
              <c:y val="0.26660339034053898"/>
            </c:manualLayout>
          </c:layout>
          <c:overlay val="0"/>
          <c:spPr>
            <a:noFill/>
            <a:ln w="25400">
              <a:noFill/>
            </a:ln>
          </c:spPr>
        </c:title>
        <c:numFmt formatCode="General" sourceLinked="1"/>
        <c:majorTickMark val="out"/>
        <c:minorTickMark val="none"/>
        <c:tickLblPos val="nextTo"/>
        <c:crossAx val="12359308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'Figure 8.17a'!$A$32</c:f>
              <c:strCache>
                <c:ptCount val="1"/>
                <c:pt idx="0">
                  <c:v>Motor vehicle accidents 0 - 14 years</c:v>
                </c:pt>
              </c:strCache>
            </c:strRef>
          </c:tx>
          <c:marker>
            <c:symbol val="none"/>
          </c:marker>
          <c:cat>
            <c:numRef>
              <c:f>'Figure 8.17a'!$B$31:$AG$31</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8.17a'!$B$32:$AG$32</c:f>
              <c:numCache>
                <c:formatCode>0.0</c:formatCode>
                <c:ptCount val="32"/>
                <c:pt idx="0">
                  <c:v>7.2647484923014716</c:v>
                </c:pt>
                <c:pt idx="1">
                  <c:v>6.5095690665277957</c:v>
                </c:pt>
                <c:pt idx="2">
                  <c:v>6.1310100032268471</c:v>
                </c:pt>
                <c:pt idx="3">
                  <c:v>5.4926118985051486</c:v>
                </c:pt>
                <c:pt idx="4">
                  <c:v>5.6938247784511287</c:v>
                </c:pt>
                <c:pt idx="5">
                  <c:v>4.5878166793809587</c:v>
                </c:pt>
                <c:pt idx="6">
                  <c:v>4.5666610379914339</c:v>
                </c:pt>
                <c:pt idx="7">
                  <c:v>3.3868956772627108</c:v>
                </c:pt>
                <c:pt idx="8">
                  <c:v>3.1798659368521021</c:v>
                </c:pt>
                <c:pt idx="9">
                  <c:v>1.4869304127187779</c:v>
                </c:pt>
                <c:pt idx="10">
                  <c:v>3.6078940722300401</c:v>
                </c:pt>
                <c:pt idx="11">
                  <c:v>3.5014265660660842</c:v>
                </c:pt>
                <c:pt idx="12">
                  <c:v>2.4385563322416379</c:v>
                </c:pt>
                <c:pt idx="13">
                  <c:v>2.9635305809895862</c:v>
                </c:pt>
                <c:pt idx="14">
                  <c:v>2.2176554946110971</c:v>
                </c:pt>
                <c:pt idx="15">
                  <c:v>2.1057530225452452</c:v>
                </c:pt>
                <c:pt idx="16">
                  <c:v>1.7841625141158739</c:v>
                </c:pt>
                <c:pt idx="17">
                  <c:v>2.6182506734140731</c:v>
                </c:pt>
                <c:pt idx="18">
                  <c:v>2.511513720713396</c:v>
                </c:pt>
                <c:pt idx="19">
                  <c:v>1.4634049460996601</c:v>
                </c:pt>
                <c:pt idx="20">
                  <c:v>1.252118166565106</c:v>
                </c:pt>
                <c:pt idx="21">
                  <c:v>0.93548480980554405</c:v>
                </c:pt>
                <c:pt idx="22">
                  <c:v>1.2348499348616659</c:v>
                </c:pt>
                <c:pt idx="23">
                  <c:v>1.017165688153274</c:v>
                </c:pt>
                <c:pt idx="24">
                  <c:v>1.206140461087396</c:v>
                </c:pt>
                <c:pt idx="25">
                  <c:v>1.1940357912228421</c:v>
                </c:pt>
                <c:pt idx="26">
                  <c:v>1.8724081928698699</c:v>
                </c:pt>
                <c:pt idx="27">
                  <c:v>0.77571319556020502</c:v>
                </c:pt>
                <c:pt idx="28">
                  <c:v>0.66586762551604695</c:v>
                </c:pt>
                <c:pt idx="29">
                  <c:v>1.4942727327913481</c:v>
                </c:pt>
                <c:pt idx="30">
                  <c:v>0.45855531231743801</c:v>
                </c:pt>
                <c:pt idx="31">
                  <c:v>0.35776895281027499</c:v>
                </c:pt>
              </c:numCache>
            </c:numRef>
          </c:val>
          <c:smooth val="0"/>
        </c:ser>
        <c:ser>
          <c:idx val="1"/>
          <c:order val="1"/>
          <c:tx>
            <c:strRef>
              <c:f>'Figure 8.17a'!$A$33</c:f>
              <c:strCache>
                <c:ptCount val="1"/>
                <c:pt idx="0">
                  <c:v>Motor vehicle accidents 15 - 17 years</c:v>
                </c:pt>
              </c:strCache>
            </c:strRef>
          </c:tx>
          <c:marker>
            <c:symbol val="none"/>
          </c:marker>
          <c:cat>
            <c:numRef>
              <c:f>'Figure 8.17a'!$B$31:$AG$31</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8.17a'!$B$33:$AG$33</c:f>
              <c:numCache>
                <c:formatCode>General</c:formatCode>
                <c:ptCount val="32"/>
                <c:pt idx="20" formatCode="0.0">
                  <c:v>6.9495117967962754</c:v>
                </c:pt>
                <c:pt idx="21" formatCode="0.0">
                  <c:v>9.8198547643480367</c:v>
                </c:pt>
                <c:pt idx="22" formatCode="0.0">
                  <c:v>6.7890637881036202</c:v>
                </c:pt>
                <c:pt idx="23" formatCode="0.0">
                  <c:v>5.7972414792627847</c:v>
                </c:pt>
                <c:pt idx="24" formatCode="0.0">
                  <c:v>5.30399101214614</c:v>
                </c:pt>
                <c:pt idx="25" formatCode="0.0">
                  <c:v>3.3563000148636131</c:v>
                </c:pt>
                <c:pt idx="26" formatCode="0.0">
                  <c:v>5.766513854049534</c:v>
                </c:pt>
                <c:pt idx="27" formatCode="0.0">
                  <c:v>2.4039964036213801</c:v>
                </c:pt>
                <c:pt idx="28" formatCode="0.0">
                  <c:v>1.9333852125032021</c:v>
                </c:pt>
                <c:pt idx="29" formatCode="0.0">
                  <c:v>2.4078979051288218</c:v>
                </c:pt>
                <c:pt idx="30" formatCode="0.0">
                  <c:v>7.6722418290624477</c:v>
                </c:pt>
                <c:pt idx="31" formatCode="0.0">
                  <c:v>4.2673443841747902</c:v>
                </c:pt>
              </c:numCache>
            </c:numRef>
          </c:val>
          <c:smooth val="0"/>
        </c:ser>
        <c:dLbls>
          <c:showLegendKey val="0"/>
          <c:showVal val="0"/>
          <c:showCatName val="0"/>
          <c:showSerName val="0"/>
          <c:showPercent val="0"/>
          <c:showBubbleSize val="0"/>
        </c:dLbls>
        <c:marker val="1"/>
        <c:smooth val="0"/>
        <c:axId val="123288576"/>
        <c:axId val="123311232"/>
      </c:lineChart>
      <c:catAx>
        <c:axId val="123288576"/>
        <c:scaling>
          <c:orientation val="minMax"/>
        </c:scaling>
        <c:delete val="0"/>
        <c:axPos val="b"/>
        <c:title>
          <c:tx>
            <c:rich>
              <a:bodyPr/>
              <a:lstStyle/>
              <a:p>
                <a:pPr>
                  <a:defRPr/>
                </a:pPr>
                <a:r>
                  <a:rPr lang="en-US"/>
                  <a:t>Year</a:t>
                </a:r>
              </a:p>
            </c:rich>
          </c:tx>
          <c:layout>
            <c:manualLayout>
              <c:xMode val="edge"/>
              <c:yMode val="edge"/>
              <c:x val="0.48633676089740602"/>
              <c:y val="0.82429372845966098"/>
            </c:manualLayout>
          </c:layout>
          <c:overlay val="0"/>
        </c:title>
        <c:numFmt formatCode="General" sourceLinked="1"/>
        <c:majorTickMark val="out"/>
        <c:minorTickMark val="none"/>
        <c:tickLblPos val="nextTo"/>
        <c:txPr>
          <a:bodyPr rot="-5400000" vert="horz"/>
          <a:lstStyle/>
          <a:p>
            <a:pPr>
              <a:defRPr/>
            </a:pPr>
            <a:endParaRPr lang="en-US"/>
          </a:p>
        </c:txPr>
        <c:crossAx val="123311232"/>
        <c:crosses val="autoZero"/>
        <c:auto val="1"/>
        <c:lblAlgn val="ctr"/>
        <c:lblOffset val="100"/>
        <c:noMultiLvlLbl val="0"/>
      </c:catAx>
      <c:valAx>
        <c:axId val="123311232"/>
        <c:scaling>
          <c:orientation val="minMax"/>
        </c:scaling>
        <c:delete val="0"/>
        <c:axPos val="l"/>
        <c:majorGridlines/>
        <c:title>
          <c:tx>
            <c:rich>
              <a:bodyPr rot="-5400000" vert="horz"/>
              <a:lstStyle/>
              <a:p>
                <a:pPr>
                  <a:defRPr/>
                </a:pPr>
                <a:r>
                  <a:rPr lang="en-US"/>
                  <a:t>Rate per 100,000 population</a:t>
                </a:r>
              </a:p>
            </c:rich>
          </c:tx>
          <c:layout/>
          <c:overlay val="0"/>
        </c:title>
        <c:numFmt formatCode="0.0" sourceLinked="1"/>
        <c:majorTickMark val="out"/>
        <c:minorTickMark val="none"/>
        <c:tickLblPos val="nextTo"/>
        <c:crossAx val="123288576"/>
        <c:crosses val="autoZero"/>
        <c:crossBetween val="between"/>
      </c:valAx>
    </c:plotArea>
    <c:legend>
      <c:legendPos val="b"/>
      <c:layout>
        <c:manualLayout>
          <c:xMode val="edge"/>
          <c:yMode val="edge"/>
          <c:x val="0.21269584132407399"/>
          <c:y val="0.88791401474176701"/>
          <c:w val="0.57460831735185203"/>
          <c:h val="6.4162662574526394E-2"/>
        </c:manualLayout>
      </c:layout>
      <c:overlay val="0"/>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15329887561499E-2"/>
          <c:y val="1.9535874880865702E-2"/>
          <c:w val="0.92102366950966597"/>
          <c:h val="0.69822406127805448"/>
        </c:manualLayout>
      </c:layout>
      <c:lineChart>
        <c:grouping val="standard"/>
        <c:varyColors val="0"/>
        <c:ser>
          <c:idx val="0"/>
          <c:order val="0"/>
          <c:tx>
            <c:strRef>
              <c:f>'Figure 8.17b'!$B$36</c:f>
              <c:strCache>
                <c:ptCount val="1"/>
                <c:pt idx="0">
                  <c:v>Motor vehicle accidents 28 days - 14 years</c:v>
                </c:pt>
              </c:strCache>
            </c:strRef>
          </c:tx>
          <c:marker>
            <c:symbol val="none"/>
          </c:marker>
          <c:cat>
            <c:numRef>
              <c:f>'Figure 8.17b'!$C$35:$AH$35</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8.17b'!$C$36:$AH$36</c:f>
              <c:numCache>
                <c:formatCode>0.0</c:formatCode>
                <c:ptCount val="32"/>
                <c:pt idx="0">
                  <c:v>7.2647484923014716</c:v>
                </c:pt>
                <c:pt idx="1">
                  <c:v>6.5095690665277957</c:v>
                </c:pt>
                <c:pt idx="2">
                  <c:v>6.1310100032268471</c:v>
                </c:pt>
                <c:pt idx="3">
                  <c:v>5.4926118985051486</c:v>
                </c:pt>
                <c:pt idx="4">
                  <c:v>5.6938247784511296</c:v>
                </c:pt>
                <c:pt idx="5">
                  <c:v>4.5878166793809649</c:v>
                </c:pt>
                <c:pt idx="6">
                  <c:v>4.5666610379914339</c:v>
                </c:pt>
                <c:pt idx="7">
                  <c:v>3.3868956772627108</c:v>
                </c:pt>
                <c:pt idx="8">
                  <c:v>3.1798659368521021</c:v>
                </c:pt>
                <c:pt idx="9">
                  <c:v>1.4869304127187779</c:v>
                </c:pt>
                <c:pt idx="10">
                  <c:v>3.6078940722300392</c:v>
                </c:pt>
                <c:pt idx="11">
                  <c:v>3.5014265660660837</c:v>
                </c:pt>
                <c:pt idx="12">
                  <c:v>2.4385563322416379</c:v>
                </c:pt>
                <c:pt idx="13">
                  <c:v>2.9635305809895862</c:v>
                </c:pt>
                <c:pt idx="14">
                  <c:v>2.2176554946110971</c:v>
                </c:pt>
                <c:pt idx="15">
                  <c:v>2.1057530225452448</c:v>
                </c:pt>
                <c:pt idx="16">
                  <c:v>1.7841625141158739</c:v>
                </c:pt>
                <c:pt idx="17">
                  <c:v>2.6182506734140731</c:v>
                </c:pt>
                <c:pt idx="18">
                  <c:v>2.5115137207133955</c:v>
                </c:pt>
                <c:pt idx="19">
                  <c:v>1.4634049460996599</c:v>
                </c:pt>
                <c:pt idx="20">
                  <c:v>1.252118166565106</c:v>
                </c:pt>
                <c:pt idx="21">
                  <c:v>0.93548480980554394</c:v>
                </c:pt>
                <c:pt idx="22">
                  <c:v>1.2348499348616659</c:v>
                </c:pt>
                <c:pt idx="23">
                  <c:v>1.0171656881532747</c:v>
                </c:pt>
                <c:pt idx="24">
                  <c:v>1.206140461087396</c:v>
                </c:pt>
                <c:pt idx="25">
                  <c:v>1.1940357912228419</c:v>
                </c:pt>
                <c:pt idx="26">
                  <c:v>1.8724081928698697</c:v>
                </c:pt>
                <c:pt idx="27">
                  <c:v>0.77571319556020546</c:v>
                </c:pt>
                <c:pt idx="28">
                  <c:v>0.66586762551604739</c:v>
                </c:pt>
                <c:pt idx="29">
                  <c:v>1.4942727327913481</c:v>
                </c:pt>
                <c:pt idx="30">
                  <c:v>0.45855531231743768</c:v>
                </c:pt>
                <c:pt idx="31">
                  <c:v>0.3577689528102751</c:v>
                </c:pt>
              </c:numCache>
            </c:numRef>
          </c:val>
          <c:smooth val="0"/>
        </c:ser>
        <c:ser>
          <c:idx val="1"/>
          <c:order val="1"/>
          <c:tx>
            <c:strRef>
              <c:f>'Figure 8.17b'!$B$37</c:f>
              <c:strCache>
                <c:ptCount val="1"/>
                <c:pt idx="0">
                  <c:v>Motor vehicle accidents 15 -17 years</c:v>
                </c:pt>
              </c:strCache>
            </c:strRef>
          </c:tx>
          <c:marker>
            <c:symbol val="none"/>
          </c:marker>
          <c:cat>
            <c:numRef>
              <c:f>'Figure 8.17b'!$C$35:$AH$35</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8.17b'!$C$37:$AH$37</c:f>
              <c:numCache>
                <c:formatCode>General</c:formatCode>
                <c:ptCount val="32"/>
                <c:pt idx="20" formatCode="0.0">
                  <c:v>6.9495117967962745</c:v>
                </c:pt>
                <c:pt idx="21" formatCode="0.0">
                  <c:v>9.8198547643480349</c:v>
                </c:pt>
                <c:pt idx="22" formatCode="0.0">
                  <c:v>6.7890637881036202</c:v>
                </c:pt>
                <c:pt idx="23" formatCode="0.0">
                  <c:v>5.7972414792627847</c:v>
                </c:pt>
                <c:pt idx="24" formatCode="0.0">
                  <c:v>5.3039910121461391</c:v>
                </c:pt>
                <c:pt idx="25" formatCode="0.0">
                  <c:v>3.3563000148636144</c:v>
                </c:pt>
                <c:pt idx="26" formatCode="0.0">
                  <c:v>5.766513854049534</c:v>
                </c:pt>
                <c:pt idx="27" formatCode="0.0">
                  <c:v>2.4039964036213801</c:v>
                </c:pt>
                <c:pt idx="28" formatCode="0.0">
                  <c:v>1.9333852125032021</c:v>
                </c:pt>
                <c:pt idx="29" formatCode="0.0">
                  <c:v>2.4078979051288223</c:v>
                </c:pt>
                <c:pt idx="30" formatCode="0.0">
                  <c:v>7.6722418290624521</c:v>
                </c:pt>
                <c:pt idx="31" formatCode="0.0">
                  <c:v>4.2673443841747902</c:v>
                </c:pt>
              </c:numCache>
            </c:numRef>
          </c:val>
          <c:smooth val="0"/>
        </c:ser>
        <c:ser>
          <c:idx val="7"/>
          <c:order val="2"/>
          <c:tx>
            <c:strRef>
              <c:f>'Figure 8.17b'!$B$43</c:f>
              <c:strCache>
                <c:ptCount val="1"/>
                <c:pt idx="0">
                  <c:v>All unintentional injury 28 d-14 years</c:v>
                </c:pt>
              </c:strCache>
            </c:strRef>
          </c:tx>
          <c:marker>
            <c:symbol val="none"/>
          </c:marker>
          <c:cat>
            <c:numRef>
              <c:f>'Figure 8.17b'!$C$35:$AH$35</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8.17b'!$C$43:$AH$43</c:f>
              <c:numCache>
                <c:formatCode>0.0</c:formatCode>
                <c:ptCount val="32"/>
                <c:pt idx="0">
                  <c:v>11.055052053502241</c:v>
                </c:pt>
                <c:pt idx="1">
                  <c:v>9.4975679823110468</c:v>
                </c:pt>
                <c:pt idx="2">
                  <c:v>10.756157900397978</c:v>
                </c:pt>
                <c:pt idx="3">
                  <c:v>9.5851462542540826</c:v>
                </c:pt>
                <c:pt idx="4">
                  <c:v>10.52820430732473</c:v>
                </c:pt>
                <c:pt idx="5">
                  <c:v>9.0689399476135364</c:v>
                </c:pt>
                <c:pt idx="6">
                  <c:v>9.5581277539355582</c:v>
                </c:pt>
                <c:pt idx="7">
                  <c:v>7.3029938040977207</c:v>
                </c:pt>
                <c:pt idx="8">
                  <c:v>6.4657274049326077</c:v>
                </c:pt>
                <c:pt idx="9">
                  <c:v>4.1421632925737386</c:v>
                </c:pt>
                <c:pt idx="10">
                  <c:v>8.2769334598218549</c:v>
                </c:pt>
                <c:pt idx="11">
                  <c:v>6.2601262847848158</c:v>
                </c:pt>
                <c:pt idx="12">
                  <c:v>5.4072336062749358</c:v>
                </c:pt>
                <c:pt idx="13">
                  <c:v>5.7153804061942024</c:v>
                </c:pt>
                <c:pt idx="14">
                  <c:v>4.5409136318227228</c:v>
                </c:pt>
                <c:pt idx="15">
                  <c:v>6.7384096721447833</c:v>
                </c:pt>
                <c:pt idx="16">
                  <c:v>3.9881279727296008</c:v>
                </c:pt>
                <c:pt idx="17">
                  <c:v>4.8175812390818953</c:v>
                </c:pt>
                <c:pt idx="18">
                  <c:v>4.290502606218717</c:v>
                </c:pt>
                <c:pt idx="19">
                  <c:v>3.0313388169207243</c:v>
                </c:pt>
                <c:pt idx="20">
                  <c:v>2.9216090553185805</c:v>
                </c:pt>
                <c:pt idx="21">
                  <c:v>2.8064544294166316</c:v>
                </c:pt>
                <c:pt idx="22">
                  <c:v>2.7784123534387484</c:v>
                </c:pt>
                <c:pt idx="23">
                  <c:v>2.3394810827525316</c:v>
                </c:pt>
                <c:pt idx="24">
                  <c:v>5.1260969596214325</c:v>
                </c:pt>
                <c:pt idx="25">
                  <c:v>3.0845924606590085</c:v>
                </c:pt>
                <c:pt idx="26">
                  <c:v>2.9564339887418996</c:v>
                </c:pt>
                <c:pt idx="27">
                  <c:v>2.2301754372355909</c:v>
                </c:pt>
                <c:pt idx="28">
                  <c:v>2.1878507695527269</c:v>
                </c:pt>
                <c:pt idx="29">
                  <c:v>2.6149772823848592</c:v>
                </c:pt>
                <c:pt idx="30">
                  <c:v>1.1005327495618504</c:v>
                </c:pt>
                <c:pt idx="31">
                  <c:v>1.6994025258488068</c:v>
                </c:pt>
              </c:numCache>
            </c:numRef>
          </c:val>
          <c:smooth val="0"/>
        </c:ser>
        <c:ser>
          <c:idx val="8"/>
          <c:order val="3"/>
          <c:tx>
            <c:strRef>
              <c:f>'Figure 8.17b'!$B$44</c:f>
              <c:strCache>
                <c:ptCount val="1"/>
                <c:pt idx="0">
                  <c:v>All unintentional injnury 15 -17 years</c:v>
                </c:pt>
              </c:strCache>
            </c:strRef>
          </c:tx>
          <c:marker>
            <c:symbol val="none"/>
          </c:marker>
          <c:cat>
            <c:numRef>
              <c:f>'Figure 8.17b'!$C$35:$AH$35</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8.17b'!$C$44:$AH$44</c:f>
              <c:numCache>
                <c:formatCode>General</c:formatCode>
                <c:ptCount val="32"/>
                <c:pt idx="20" formatCode="0.0">
                  <c:v>9.4314802956520865</c:v>
                </c:pt>
                <c:pt idx="21" formatCode="0.0">
                  <c:v>10.310847502565437</c:v>
                </c:pt>
                <c:pt idx="22" formatCode="0.0">
                  <c:v>7.7589300435469948</c:v>
                </c:pt>
                <c:pt idx="23" formatCode="0.0">
                  <c:v>6.763448392473248</c:v>
                </c:pt>
                <c:pt idx="24" formatCode="0.0">
                  <c:v>10.125801023188084</c:v>
                </c:pt>
                <c:pt idx="25" formatCode="0.0">
                  <c:v>6.7126000297272288</c:v>
                </c:pt>
                <c:pt idx="26" formatCode="0.0">
                  <c:v>9.6108564234158909</c:v>
                </c:pt>
                <c:pt idx="27" formatCode="0.0">
                  <c:v>5.2887920879670371</c:v>
                </c:pt>
                <c:pt idx="28" formatCode="0.0">
                  <c:v>4.3501167281322051</c:v>
                </c:pt>
                <c:pt idx="29" formatCode="0.0">
                  <c:v>3.3710570671803515</c:v>
                </c:pt>
                <c:pt idx="30" formatCode="0.0">
                  <c:v>8.6312720576952575</c:v>
                </c:pt>
                <c:pt idx="31" formatCode="0.0">
                  <c:v>5.6897925122330539</c:v>
                </c:pt>
              </c:numCache>
            </c:numRef>
          </c:val>
          <c:smooth val="0"/>
        </c:ser>
        <c:dLbls>
          <c:showLegendKey val="0"/>
          <c:showVal val="0"/>
          <c:showCatName val="0"/>
          <c:showSerName val="0"/>
          <c:showPercent val="0"/>
          <c:showBubbleSize val="0"/>
        </c:dLbls>
        <c:marker val="1"/>
        <c:smooth val="0"/>
        <c:axId val="123367424"/>
        <c:axId val="123369344"/>
      </c:lineChart>
      <c:catAx>
        <c:axId val="123367424"/>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AU"/>
                  <a:t>Year</a:t>
                </a:r>
              </a:p>
            </c:rich>
          </c:tx>
          <c:layout/>
          <c:overlay val="0"/>
        </c:title>
        <c:numFmt formatCode="General" sourceLinked="1"/>
        <c:majorTickMark val="out"/>
        <c:minorTickMark val="none"/>
        <c:tickLblPos val="nextTo"/>
        <c:txPr>
          <a:bodyPr rot="-5400000" vert="horz"/>
          <a:lstStyle/>
          <a:p>
            <a:pPr>
              <a:defRPr/>
            </a:pPr>
            <a:endParaRPr lang="en-US"/>
          </a:p>
        </c:txPr>
        <c:crossAx val="123369344"/>
        <c:crosses val="autoZero"/>
        <c:auto val="1"/>
        <c:lblAlgn val="ctr"/>
        <c:lblOffset val="100"/>
        <c:noMultiLvlLbl val="0"/>
      </c:catAx>
      <c:valAx>
        <c:axId val="12336934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AU"/>
                  <a:t>Rate per 100,000 population</a:t>
                </a:r>
              </a:p>
            </c:rich>
          </c:tx>
          <c:layout/>
          <c:overlay val="0"/>
        </c:title>
        <c:numFmt formatCode="0.0" sourceLinked="1"/>
        <c:majorTickMark val="out"/>
        <c:minorTickMark val="none"/>
        <c:tickLblPos val="nextTo"/>
        <c:crossAx val="123367424"/>
        <c:crosses val="autoZero"/>
        <c:crossBetween val="between"/>
      </c:valAx>
    </c:plotArea>
    <c:legend>
      <c:legendPos val="b"/>
      <c:layout>
        <c:manualLayout>
          <c:xMode val="edge"/>
          <c:yMode val="edge"/>
          <c:x val="3.6088443490018295E-2"/>
          <c:y val="0.87236371631556531"/>
          <c:w val="0.92907511561054867"/>
          <c:h val="0.10747330667436206"/>
        </c:manualLayout>
      </c:layout>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3064136213743"/>
          <c:y val="0.12297796108819731"/>
          <c:w val="0.84789337952474253"/>
          <c:h val="0.51117443652876726"/>
        </c:manualLayout>
      </c:layout>
      <c:barChart>
        <c:barDir val="col"/>
        <c:grouping val="stacked"/>
        <c:varyColors val="0"/>
        <c:ser>
          <c:idx val="0"/>
          <c:order val="0"/>
          <c:tx>
            <c:strRef>
              <c:f>'Figure 8.18a &amp; Table 8.24a'!$C$33</c:f>
              <c:strCache>
                <c:ptCount val="1"/>
                <c:pt idx="0">
                  <c:v>Traffic accidents</c:v>
                </c:pt>
              </c:strCache>
            </c:strRef>
          </c:tx>
          <c:invertIfNegative val="0"/>
          <c:cat>
            <c:numRef>
              <c:f>'Figure 8.18a &amp; Table 8.24a'!$D$32:$W$32</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8.18a &amp; Table 8.24a'!$D$33:$W$33</c:f>
              <c:numCache>
                <c:formatCode>General</c:formatCode>
                <c:ptCount val="20"/>
                <c:pt idx="0">
                  <c:v>22</c:v>
                </c:pt>
                <c:pt idx="1">
                  <c:v>26</c:v>
                </c:pt>
                <c:pt idx="2">
                  <c:v>16</c:v>
                </c:pt>
                <c:pt idx="3">
                  <c:v>15</c:v>
                </c:pt>
                <c:pt idx="4">
                  <c:v>15</c:v>
                </c:pt>
                <c:pt idx="5">
                  <c:v>20</c:v>
                </c:pt>
                <c:pt idx="6">
                  <c:v>19</c:v>
                </c:pt>
                <c:pt idx="7">
                  <c:v>14</c:v>
                </c:pt>
                <c:pt idx="8">
                  <c:v>11</c:v>
                </c:pt>
                <c:pt idx="9">
                  <c:v>8</c:v>
                </c:pt>
                <c:pt idx="10">
                  <c:v>11</c:v>
                </c:pt>
                <c:pt idx="11">
                  <c:v>10</c:v>
                </c:pt>
                <c:pt idx="12">
                  <c:v>7</c:v>
                </c:pt>
                <c:pt idx="13">
                  <c:v>9</c:v>
                </c:pt>
                <c:pt idx="14">
                  <c:v>13</c:v>
                </c:pt>
                <c:pt idx="15">
                  <c:v>5</c:v>
                </c:pt>
                <c:pt idx="16">
                  <c:v>4</c:v>
                </c:pt>
                <c:pt idx="17">
                  <c:v>13</c:v>
                </c:pt>
                <c:pt idx="18">
                  <c:v>3</c:v>
                </c:pt>
                <c:pt idx="19">
                  <c:v>2</c:v>
                </c:pt>
              </c:numCache>
            </c:numRef>
          </c:val>
        </c:ser>
        <c:ser>
          <c:idx val="1"/>
          <c:order val="1"/>
          <c:tx>
            <c:strRef>
              <c:f>'Figure 8.18a &amp; Table 8.24a'!$C$34</c:f>
              <c:strCache>
                <c:ptCount val="1"/>
                <c:pt idx="0">
                  <c:v>Nontraffic accidents</c:v>
                </c:pt>
              </c:strCache>
            </c:strRef>
          </c:tx>
          <c:invertIfNegative val="0"/>
          <c:cat>
            <c:numRef>
              <c:f>'Figure 8.18a &amp; Table 8.24a'!$D$32:$W$32</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8.18a &amp; Table 8.24a'!$D$34:$W$34</c:f>
              <c:numCache>
                <c:formatCode>General</c:formatCode>
                <c:ptCount val="20"/>
                <c:pt idx="0">
                  <c:v>1</c:v>
                </c:pt>
                <c:pt idx="1">
                  <c:v>2</c:v>
                </c:pt>
                <c:pt idx="2">
                  <c:v>5</c:v>
                </c:pt>
                <c:pt idx="3">
                  <c:v>5</c:v>
                </c:pt>
                <c:pt idx="4">
                  <c:v>2</c:v>
                </c:pt>
                <c:pt idx="5">
                  <c:v>5</c:v>
                </c:pt>
                <c:pt idx="6">
                  <c:v>5</c:v>
                </c:pt>
                <c:pt idx="7">
                  <c:v>0</c:v>
                </c:pt>
                <c:pt idx="8">
                  <c:v>1</c:v>
                </c:pt>
                <c:pt idx="9">
                  <c:v>1</c:v>
                </c:pt>
                <c:pt idx="10">
                  <c:v>1</c:v>
                </c:pt>
                <c:pt idx="11">
                  <c:v>0</c:v>
                </c:pt>
                <c:pt idx="12">
                  <c:v>5</c:v>
                </c:pt>
                <c:pt idx="13">
                  <c:v>3</c:v>
                </c:pt>
                <c:pt idx="14">
                  <c:v>6</c:v>
                </c:pt>
                <c:pt idx="15">
                  <c:v>3</c:v>
                </c:pt>
                <c:pt idx="16">
                  <c:v>3</c:v>
                </c:pt>
                <c:pt idx="17">
                  <c:v>3</c:v>
                </c:pt>
                <c:pt idx="18">
                  <c:v>2</c:v>
                </c:pt>
                <c:pt idx="19">
                  <c:v>2</c:v>
                </c:pt>
              </c:numCache>
            </c:numRef>
          </c:val>
        </c:ser>
        <c:dLbls>
          <c:showLegendKey val="0"/>
          <c:showVal val="0"/>
          <c:showCatName val="0"/>
          <c:showSerName val="0"/>
          <c:showPercent val="0"/>
          <c:showBubbleSize val="0"/>
        </c:dLbls>
        <c:gapWidth val="150"/>
        <c:overlap val="100"/>
        <c:axId val="124021376"/>
        <c:axId val="124023552"/>
      </c:barChart>
      <c:catAx>
        <c:axId val="124021376"/>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24023552"/>
        <c:crosses val="autoZero"/>
        <c:auto val="1"/>
        <c:lblAlgn val="ctr"/>
        <c:lblOffset val="100"/>
        <c:noMultiLvlLbl val="0"/>
      </c:catAx>
      <c:valAx>
        <c:axId val="124023552"/>
        <c:scaling>
          <c:orientation val="minMax"/>
        </c:scaling>
        <c:delete val="0"/>
        <c:axPos val="l"/>
        <c:majorGridlines/>
        <c:title>
          <c:tx>
            <c:rich>
              <a:bodyPr rot="-5400000" vert="horz"/>
              <a:lstStyle/>
              <a:p>
                <a:pPr>
                  <a:defRPr/>
                </a:pPr>
                <a:r>
                  <a:rPr lang="en-AU"/>
                  <a:t>Number of deaths</a:t>
                </a:r>
              </a:p>
            </c:rich>
          </c:tx>
          <c:layout>
            <c:manualLayout>
              <c:xMode val="edge"/>
              <c:yMode val="edge"/>
              <c:x val="4.9639129556965915E-2"/>
              <c:y val="0.2121397325334333"/>
            </c:manualLayout>
          </c:layout>
          <c:overlay val="0"/>
          <c:spPr>
            <a:noFill/>
            <a:ln w="25400">
              <a:noFill/>
            </a:ln>
          </c:spPr>
        </c:title>
        <c:numFmt formatCode="General" sourceLinked="1"/>
        <c:majorTickMark val="out"/>
        <c:minorTickMark val="none"/>
        <c:tickLblPos val="nextTo"/>
        <c:crossAx val="12402137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301991825154303E-2"/>
          <c:y val="9.0784050929804003E-2"/>
          <c:w val="0.88199217203112801"/>
          <c:h val="0.54017780035560103"/>
        </c:manualLayout>
      </c:layout>
      <c:barChart>
        <c:barDir val="col"/>
        <c:grouping val="stacked"/>
        <c:varyColors val="0"/>
        <c:ser>
          <c:idx val="0"/>
          <c:order val="0"/>
          <c:tx>
            <c:strRef>
              <c:f>'Figure 8.18b and Table 8.24b'!$B$34</c:f>
              <c:strCache>
                <c:ptCount val="1"/>
                <c:pt idx="0">
                  <c:v>Traffic accidents</c:v>
                </c:pt>
              </c:strCache>
            </c:strRef>
          </c:tx>
          <c:invertIfNegative val="0"/>
          <c:cat>
            <c:numRef>
              <c:f>'Figure 8.18b and Table 8.24b'!$C$33:$V$33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8.18b and Table 8.24b'!$C$34:$V$34</c:f>
              <c:numCache>
                <c:formatCode>General</c:formatCode>
                <c:ptCount val="20"/>
                <c:pt idx="0">
                  <c:v>22</c:v>
                </c:pt>
                <c:pt idx="1">
                  <c:v>26</c:v>
                </c:pt>
                <c:pt idx="2">
                  <c:v>16</c:v>
                </c:pt>
                <c:pt idx="3">
                  <c:v>15</c:v>
                </c:pt>
                <c:pt idx="4">
                  <c:v>15</c:v>
                </c:pt>
                <c:pt idx="5">
                  <c:v>20</c:v>
                </c:pt>
                <c:pt idx="6">
                  <c:v>19</c:v>
                </c:pt>
                <c:pt idx="7">
                  <c:v>14</c:v>
                </c:pt>
                <c:pt idx="8">
                  <c:v>25</c:v>
                </c:pt>
                <c:pt idx="9">
                  <c:v>27</c:v>
                </c:pt>
                <c:pt idx="10">
                  <c:v>25</c:v>
                </c:pt>
                <c:pt idx="11">
                  <c:v>21</c:v>
                </c:pt>
                <c:pt idx="12">
                  <c:v>17</c:v>
                </c:pt>
                <c:pt idx="13">
                  <c:v>16</c:v>
                </c:pt>
                <c:pt idx="14">
                  <c:v>24</c:v>
                </c:pt>
                <c:pt idx="15">
                  <c:v>10</c:v>
                </c:pt>
                <c:pt idx="16">
                  <c:v>8</c:v>
                </c:pt>
                <c:pt idx="17">
                  <c:v>17</c:v>
                </c:pt>
                <c:pt idx="18">
                  <c:v>19</c:v>
                </c:pt>
                <c:pt idx="19">
                  <c:v>11</c:v>
                </c:pt>
              </c:numCache>
            </c:numRef>
          </c:val>
        </c:ser>
        <c:ser>
          <c:idx val="1"/>
          <c:order val="1"/>
          <c:tx>
            <c:strRef>
              <c:f>'Figure 8.18b and Table 8.24b'!$B$35</c:f>
              <c:strCache>
                <c:ptCount val="1"/>
                <c:pt idx="0">
                  <c:v>Non-traffic accidents</c:v>
                </c:pt>
              </c:strCache>
            </c:strRef>
          </c:tx>
          <c:invertIfNegative val="0"/>
          <c:cat>
            <c:numRef>
              <c:f>'Figure 8.18b and Table 8.24b'!$C$33:$V$33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8.18b and Table 8.24b'!$C$35:$V$35</c:f>
              <c:numCache>
                <c:formatCode>General</c:formatCode>
                <c:ptCount val="20"/>
                <c:pt idx="0">
                  <c:v>1</c:v>
                </c:pt>
                <c:pt idx="1">
                  <c:v>2</c:v>
                </c:pt>
                <c:pt idx="2">
                  <c:v>5</c:v>
                </c:pt>
                <c:pt idx="3">
                  <c:v>5</c:v>
                </c:pt>
                <c:pt idx="4">
                  <c:v>2</c:v>
                </c:pt>
                <c:pt idx="5">
                  <c:v>5</c:v>
                </c:pt>
                <c:pt idx="6">
                  <c:v>5</c:v>
                </c:pt>
                <c:pt idx="7">
                  <c:v>0</c:v>
                </c:pt>
                <c:pt idx="8">
                  <c:v>1</c:v>
                </c:pt>
                <c:pt idx="9">
                  <c:v>2</c:v>
                </c:pt>
                <c:pt idx="10">
                  <c:v>1</c:v>
                </c:pt>
                <c:pt idx="11">
                  <c:v>1</c:v>
                </c:pt>
                <c:pt idx="12">
                  <c:v>6</c:v>
                </c:pt>
                <c:pt idx="13">
                  <c:v>3</c:v>
                </c:pt>
                <c:pt idx="14">
                  <c:v>7</c:v>
                </c:pt>
                <c:pt idx="15">
                  <c:v>3</c:v>
                </c:pt>
                <c:pt idx="16">
                  <c:v>3</c:v>
                </c:pt>
                <c:pt idx="17">
                  <c:v>4</c:v>
                </c:pt>
                <c:pt idx="18">
                  <c:v>2</c:v>
                </c:pt>
                <c:pt idx="19">
                  <c:v>2</c:v>
                </c:pt>
              </c:numCache>
            </c:numRef>
          </c:val>
        </c:ser>
        <c:dLbls>
          <c:showLegendKey val="0"/>
          <c:showVal val="0"/>
          <c:showCatName val="0"/>
          <c:showSerName val="0"/>
          <c:showPercent val="0"/>
          <c:showBubbleSize val="0"/>
        </c:dLbls>
        <c:gapWidth val="150"/>
        <c:overlap val="100"/>
        <c:axId val="124045184"/>
        <c:axId val="124522496"/>
      </c:barChart>
      <c:catAx>
        <c:axId val="124045184"/>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24522496"/>
        <c:crosses val="autoZero"/>
        <c:auto val="1"/>
        <c:lblAlgn val="ctr"/>
        <c:lblOffset val="100"/>
        <c:noMultiLvlLbl val="0"/>
      </c:catAx>
      <c:valAx>
        <c:axId val="124522496"/>
        <c:scaling>
          <c:orientation val="minMax"/>
        </c:scaling>
        <c:delete val="0"/>
        <c:axPos val="l"/>
        <c:majorGridlines/>
        <c:title>
          <c:tx>
            <c:rich>
              <a:bodyPr rot="-5400000" vert="horz"/>
              <a:lstStyle/>
              <a:p>
                <a:pPr>
                  <a:defRPr/>
                </a:pPr>
                <a:r>
                  <a:rPr lang="en-AU"/>
                  <a:t>Number of deaths</a:t>
                </a:r>
              </a:p>
            </c:rich>
          </c:tx>
          <c:layout>
            <c:manualLayout>
              <c:xMode val="edge"/>
              <c:yMode val="edge"/>
              <c:x val="2.1426044141958599E-2"/>
              <c:y val="0.155384486513654"/>
            </c:manualLayout>
          </c:layout>
          <c:overlay val="0"/>
          <c:spPr>
            <a:noFill/>
            <a:ln w="25400">
              <a:noFill/>
            </a:ln>
          </c:spPr>
        </c:title>
        <c:numFmt formatCode="General" sourceLinked="1"/>
        <c:majorTickMark val="out"/>
        <c:minorTickMark val="none"/>
        <c:tickLblPos val="nextTo"/>
        <c:crossAx val="124045184"/>
        <c:crosses val="autoZero"/>
        <c:crossBetween val="between"/>
      </c:valAx>
    </c:plotArea>
    <c:legend>
      <c:legendPos val="b"/>
      <c:layout>
        <c:manualLayout>
          <c:xMode val="edge"/>
          <c:yMode val="edge"/>
          <c:x val="0.39080443020332201"/>
          <c:y val="0.85697646171888098"/>
          <c:w val="0.29129685287761697"/>
          <c:h val="0.11110853078849001"/>
        </c:manualLayout>
      </c:layout>
      <c:overlay val="0"/>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09127370314664E-2"/>
          <c:y val="0.10763108990938176"/>
          <c:w val="0.88948385384411233"/>
          <c:h val="0.57699369695576386"/>
        </c:manualLayout>
      </c:layout>
      <c:barChart>
        <c:barDir val="col"/>
        <c:grouping val="stacked"/>
        <c:varyColors val="0"/>
        <c:ser>
          <c:idx val="0"/>
          <c:order val="0"/>
          <c:tx>
            <c:strRef>
              <c:f>'Figure 8.19 &amp; Table 8.26'!$B$31</c:f>
              <c:strCache>
                <c:ptCount val="1"/>
                <c:pt idx="0">
                  <c:v>Domestic poolc</c:v>
                </c:pt>
              </c:strCache>
            </c:strRef>
          </c:tx>
          <c:invertIfNegative val="0"/>
          <c:cat>
            <c:numRef>
              <c:f>'Figure 8.19 &amp; Table 8.26'!$C$30:$V$30</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8.19 &amp; Table 8.26'!$C$31:$V$31</c:f>
              <c:numCache>
                <c:formatCode>General</c:formatCode>
                <c:ptCount val="20"/>
                <c:pt idx="0">
                  <c:v>5</c:v>
                </c:pt>
                <c:pt idx="1">
                  <c:v>3</c:v>
                </c:pt>
                <c:pt idx="2">
                  <c:v>6</c:v>
                </c:pt>
                <c:pt idx="3">
                  <c:v>5</c:v>
                </c:pt>
                <c:pt idx="4">
                  <c:v>3</c:v>
                </c:pt>
                <c:pt idx="5">
                  <c:v>0</c:v>
                </c:pt>
                <c:pt idx="6">
                  <c:v>1</c:v>
                </c:pt>
                <c:pt idx="7">
                  <c:v>1</c:v>
                </c:pt>
                <c:pt idx="8">
                  <c:v>1</c:v>
                </c:pt>
                <c:pt idx="9">
                  <c:v>3</c:v>
                </c:pt>
                <c:pt idx="10">
                  <c:v>1</c:v>
                </c:pt>
                <c:pt idx="11">
                  <c:v>1</c:v>
                </c:pt>
                <c:pt idx="12">
                  <c:v>1</c:v>
                </c:pt>
                <c:pt idx="13">
                  <c:v>5</c:v>
                </c:pt>
                <c:pt idx="14">
                  <c:v>0</c:v>
                </c:pt>
                <c:pt idx="15">
                  <c:v>2</c:v>
                </c:pt>
                <c:pt idx="16">
                  <c:v>2</c:v>
                </c:pt>
                <c:pt idx="17">
                  <c:v>1</c:v>
                </c:pt>
                <c:pt idx="18">
                  <c:v>2</c:v>
                </c:pt>
                <c:pt idx="19">
                  <c:v>1</c:v>
                </c:pt>
              </c:numCache>
            </c:numRef>
          </c:val>
        </c:ser>
        <c:ser>
          <c:idx val="1"/>
          <c:order val="1"/>
          <c:tx>
            <c:strRef>
              <c:f>'Figure 8.19 &amp; Table 8.26'!$B$32</c:f>
              <c:strCache>
                <c:ptCount val="1"/>
                <c:pt idx="0">
                  <c:v>Adult bath</c:v>
                </c:pt>
              </c:strCache>
            </c:strRef>
          </c:tx>
          <c:invertIfNegative val="0"/>
          <c:cat>
            <c:numRef>
              <c:f>'Figure 8.19 &amp; Table 8.26'!$C$30:$V$30</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8.19 &amp; Table 8.26'!$C$32:$V$32</c:f>
              <c:numCache>
                <c:formatCode>General</c:formatCode>
                <c:ptCount val="20"/>
                <c:pt idx="0">
                  <c:v>1</c:v>
                </c:pt>
                <c:pt idx="1">
                  <c:v>1</c:v>
                </c:pt>
                <c:pt idx="2">
                  <c:v>3</c:v>
                </c:pt>
                <c:pt idx="3">
                  <c:v>2</c:v>
                </c:pt>
                <c:pt idx="4">
                  <c:v>1</c:v>
                </c:pt>
                <c:pt idx="5">
                  <c:v>1</c:v>
                </c:pt>
                <c:pt idx="6">
                  <c:v>1</c:v>
                </c:pt>
                <c:pt idx="7">
                  <c:v>0</c:v>
                </c:pt>
                <c:pt idx="8">
                  <c:v>2</c:v>
                </c:pt>
                <c:pt idx="9">
                  <c:v>1</c:v>
                </c:pt>
                <c:pt idx="10">
                  <c:v>1</c:v>
                </c:pt>
                <c:pt idx="11">
                  <c:v>1</c:v>
                </c:pt>
                <c:pt idx="12">
                  <c:v>0</c:v>
                </c:pt>
                <c:pt idx="13">
                  <c:v>2</c:v>
                </c:pt>
                <c:pt idx="14">
                  <c:v>0</c:v>
                </c:pt>
                <c:pt idx="15">
                  <c:v>2</c:v>
                </c:pt>
                <c:pt idx="16">
                  <c:v>1</c:v>
                </c:pt>
                <c:pt idx="17">
                  <c:v>2</c:v>
                </c:pt>
                <c:pt idx="18">
                  <c:v>1</c:v>
                </c:pt>
                <c:pt idx="19">
                  <c:v>2</c:v>
                </c:pt>
              </c:numCache>
            </c:numRef>
          </c:val>
        </c:ser>
        <c:ser>
          <c:idx val="2"/>
          <c:order val="2"/>
          <c:tx>
            <c:strRef>
              <c:f>'Figure 8.19 &amp; Table 8.26'!$B$33</c:f>
              <c:strCache>
                <c:ptCount val="1"/>
                <c:pt idx="0">
                  <c:v>Public pool</c:v>
                </c:pt>
              </c:strCache>
            </c:strRef>
          </c:tx>
          <c:invertIfNegative val="0"/>
          <c:cat>
            <c:numRef>
              <c:f>'Figure 8.19 &amp; Table 8.26'!$C$30:$V$30</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8.19 &amp; Table 8.26'!$C$33:$V$33</c:f>
              <c:numCache>
                <c:formatCode>General</c:formatCode>
                <c:ptCount val="20"/>
                <c:pt idx="0">
                  <c:v>0</c:v>
                </c:pt>
                <c:pt idx="1">
                  <c:v>1</c:v>
                </c:pt>
                <c:pt idx="2">
                  <c:v>1</c:v>
                </c:pt>
                <c:pt idx="3">
                  <c:v>1</c:v>
                </c:pt>
                <c:pt idx="4">
                  <c:v>0</c:v>
                </c:pt>
                <c:pt idx="5">
                  <c:v>0</c:v>
                </c:pt>
                <c:pt idx="6">
                  <c:v>0</c:v>
                </c:pt>
                <c:pt idx="7">
                  <c:v>0</c:v>
                </c:pt>
                <c:pt idx="8">
                  <c:v>0</c:v>
                </c:pt>
                <c:pt idx="9">
                  <c:v>0</c:v>
                </c:pt>
                <c:pt idx="10">
                  <c:v>0</c:v>
                </c:pt>
                <c:pt idx="11">
                  <c:v>0</c:v>
                </c:pt>
                <c:pt idx="12">
                  <c:v>0</c:v>
                </c:pt>
                <c:pt idx="13">
                  <c:v>1</c:v>
                </c:pt>
                <c:pt idx="14">
                  <c:v>0</c:v>
                </c:pt>
                <c:pt idx="15">
                  <c:v>0</c:v>
                </c:pt>
                <c:pt idx="16">
                  <c:v>0</c:v>
                </c:pt>
                <c:pt idx="17">
                  <c:v>0</c:v>
                </c:pt>
                <c:pt idx="18">
                  <c:v>0</c:v>
                </c:pt>
                <c:pt idx="19">
                  <c:v>0</c:v>
                </c:pt>
              </c:numCache>
            </c:numRef>
          </c:val>
        </c:ser>
        <c:ser>
          <c:idx val="3"/>
          <c:order val="3"/>
          <c:tx>
            <c:strRef>
              <c:f>'Figure 8.19 &amp; Table 8.26'!$B$34</c:f>
              <c:strCache>
                <c:ptCount val="1"/>
                <c:pt idx="0">
                  <c:v>Otherd</c:v>
                </c:pt>
              </c:strCache>
            </c:strRef>
          </c:tx>
          <c:invertIfNegative val="0"/>
          <c:cat>
            <c:numRef>
              <c:f>'Figure 8.19 &amp; Table 8.26'!$C$30:$V$30</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8.19 &amp; Table 8.26'!$C$34:$V$34</c:f>
              <c:numCache>
                <c:formatCode>General</c:formatCode>
                <c:ptCount val="20"/>
                <c:pt idx="0">
                  <c:v>2</c:v>
                </c:pt>
                <c:pt idx="1">
                  <c:v>7</c:v>
                </c:pt>
                <c:pt idx="2">
                  <c:v>4</c:v>
                </c:pt>
                <c:pt idx="3">
                  <c:v>8</c:v>
                </c:pt>
                <c:pt idx="4">
                  <c:v>4</c:v>
                </c:pt>
                <c:pt idx="5">
                  <c:v>4</c:v>
                </c:pt>
                <c:pt idx="6">
                  <c:v>1</c:v>
                </c:pt>
                <c:pt idx="7">
                  <c:v>7</c:v>
                </c:pt>
                <c:pt idx="8">
                  <c:v>4</c:v>
                </c:pt>
                <c:pt idx="9">
                  <c:v>4</c:v>
                </c:pt>
                <c:pt idx="10">
                  <c:v>2</c:v>
                </c:pt>
                <c:pt idx="11">
                  <c:v>3</c:v>
                </c:pt>
                <c:pt idx="12">
                  <c:v>6</c:v>
                </c:pt>
                <c:pt idx="13">
                  <c:v>3</c:v>
                </c:pt>
                <c:pt idx="14">
                  <c:v>2</c:v>
                </c:pt>
                <c:pt idx="15">
                  <c:v>2</c:v>
                </c:pt>
                <c:pt idx="16">
                  <c:v>2</c:v>
                </c:pt>
                <c:pt idx="17">
                  <c:v>3</c:v>
                </c:pt>
                <c:pt idx="18">
                  <c:v>0</c:v>
                </c:pt>
                <c:pt idx="19">
                  <c:v>4</c:v>
                </c:pt>
              </c:numCache>
            </c:numRef>
          </c:val>
        </c:ser>
        <c:dLbls>
          <c:showLegendKey val="0"/>
          <c:showVal val="0"/>
          <c:showCatName val="0"/>
          <c:showSerName val="0"/>
          <c:showPercent val="0"/>
          <c:showBubbleSize val="0"/>
        </c:dLbls>
        <c:gapWidth val="150"/>
        <c:overlap val="100"/>
        <c:axId val="178651520"/>
        <c:axId val="178653440"/>
      </c:barChart>
      <c:catAx>
        <c:axId val="178651520"/>
        <c:scaling>
          <c:orientation val="minMax"/>
        </c:scaling>
        <c:delete val="0"/>
        <c:axPos val="b"/>
        <c:title>
          <c:tx>
            <c:rich>
              <a:bodyPr/>
              <a:lstStyle/>
              <a:p>
                <a:pPr>
                  <a:defRPr/>
                </a:pPr>
                <a:r>
                  <a:rPr lang="en-US"/>
                  <a:t>Year</a:t>
                </a:r>
              </a:p>
            </c:rich>
          </c:tx>
          <c:layout>
            <c:manualLayout>
              <c:xMode val="edge"/>
              <c:yMode val="edge"/>
              <c:x val="0.51423975935592325"/>
              <c:y val="0.83609249573730293"/>
            </c:manualLayout>
          </c:layout>
          <c:overlay val="0"/>
        </c:title>
        <c:numFmt formatCode="General" sourceLinked="1"/>
        <c:majorTickMark val="out"/>
        <c:minorTickMark val="none"/>
        <c:tickLblPos val="nextTo"/>
        <c:txPr>
          <a:bodyPr rot="-5400000" vert="horz"/>
          <a:lstStyle/>
          <a:p>
            <a:pPr>
              <a:defRPr/>
            </a:pPr>
            <a:endParaRPr lang="en-US"/>
          </a:p>
        </c:txPr>
        <c:crossAx val="178653440"/>
        <c:crosses val="autoZero"/>
        <c:auto val="1"/>
        <c:lblAlgn val="ctr"/>
        <c:lblOffset val="100"/>
        <c:noMultiLvlLbl val="0"/>
      </c:catAx>
      <c:valAx>
        <c:axId val="178653440"/>
        <c:scaling>
          <c:orientation val="minMax"/>
        </c:scaling>
        <c:delete val="0"/>
        <c:axPos val="l"/>
        <c:majorGridlines/>
        <c:title>
          <c:tx>
            <c:rich>
              <a:bodyPr rot="-5400000" vert="horz"/>
              <a:lstStyle/>
              <a:p>
                <a:pPr>
                  <a:defRPr/>
                </a:pPr>
                <a:r>
                  <a:rPr lang="en-AU"/>
                  <a:t>Number of deaths</a:t>
                </a:r>
              </a:p>
            </c:rich>
          </c:tx>
          <c:layout>
            <c:manualLayout>
              <c:xMode val="edge"/>
              <c:yMode val="edge"/>
              <c:x val="2.3414196820903004E-2"/>
              <c:y val="0.20329329271797231"/>
            </c:manualLayout>
          </c:layout>
          <c:overlay val="0"/>
          <c:spPr>
            <a:noFill/>
            <a:ln w="25400">
              <a:noFill/>
            </a:ln>
          </c:spPr>
        </c:title>
        <c:numFmt formatCode="General" sourceLinked="1"/>
        <c:majorTickMark val="out"/>
        <c:minorTickMark val="none"/>
        <c:tickLblPos val="nextTo"/>
        <c:crossAx val="17865152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012248468941398E-2"/>
          <c:y val="5.4485389326334198E-2"/>
          <c:w val="0.91248277140885403"/>
          <c:h val="0.57663178466328102"/>
        </c:manualLayout>
      </c:layout>
      <c:barChart>
        <c:barDir val="col"/>
        <c:grouping val="stacked"/>
        <c:varyColors val="0"/>
        <c:ser>
          <c:idx val="0"/>
          <c:order val="0"/>
          <c:tx>
            <c:strRef>
              <c:f>'Figure 8.20a &amp; Table 8.29a'!$B$30</c:f>
              <c:strCache>
                <c:ptCount val="1"/>
                <c:pt idx="0">
                  <c:v>Infection</c:v>
                </c:pt>
              </c:strCache>
            </c:strRef>
          </c:tx>
          <c:invertIfNegative val="0"/>
          <c:cat>
            <c:strRef>
              <c:f>'Figure 8.20a &amp; Table 8.29a'!$C$29:$V$29</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c:v>
                </c:pt>
                <c:pt idx="17">
                  <c:v>2014</c:v>
                </c:pt>
                <c:pt idx="18">
                  <c:v>2015</c:v>
                </c:pt>
                <c:pt idx="19">
                  <c:v>2016</c:v>
                </c:pt>
              </c:strCache>
            </c:strRef>
          </c:cat>
          <c:val>
            <c:numRef>
              <c:f>'Figure 8.20a &amp; Table 8.29a'!$C$30:$V$30</c:f>
              <c:numCache>
                <c:formatCode>General</c:formatCode>
                <c:ptCount val="20"/>
                <c:pt idx="0">
                  <c:v>16</c:v>
                </c:pt>
                <c:pt idx="1">
                  <c:v>14</c:v>
                </c:pt>
                <c:pt idx="2">
                  <c:v>9</c:v>
                </c:pt>
                <c:pt idx="3">
                  <c:v>21</c:v>
                </c:pt>
                <c:pt idx="4">
                  <c:v>19</c:v>
                </c:pt>
                <c:pt idx="5">
                  <c:v>18</c:v>
                </c:pt>
                <c:pt idx="6">
                  <c:v>14</c:v>
                </c:pt>
                <c:pt idx="7">
                  <c:v>16</c:v>
                </c:pt>
                <c:pt idx="8">
                  <c:v>18</c:v>
                </c:pt>
                <c:pt idx="9">
                  <c:v>10</c:v>
                </c:pt>
                <c:pt idx="10">
                  <c:v>10</c:v>
                </c:pt>
                <c:pt idx="11">
                  <c:v>11</c:v>
                </c:pt>
                <c:pt idx="12">
                  <c:v>5</c:v>
                </c:pt>
                <c:pt idx="13">
                  <c:v>14</c:v>
                </c:pt>
                <c:pt idx="14">
                  <c:v>10</c:v>
                </c:pt>
                <c:pt idx="15">
                  <c:v>9</c:v>
                </c:pt>
                <c:pt idx="16">
                  <c:v>6</c:v>
                </c:pt>
                <c:pt idx="17">
                  <c:v>19</c:v>
                </c:pt>
                <c:pt idx="18">
                  <c:v>12</c:v>
                </c:pt>
                <c:pt idx="19">
                  <c:v>6</c:v>
                </c:pt>
              </c:numCache>
            </c:numRef>
          </c:val>
        </c:ser>
        <c:ser>
          <c:idx val="1"/>
          <c:order val="1"/>
          <c:tx>
            <c:strRef>
              <c:f>'Figure 8.20a &amp; Table 8.29a'!$B$31</c:f>
              <c:strCache>
                <c:ptCount val="1"/>
                <c:pt idx="0">
                  <c:v>Malignancy</c:v>
                </c:pt>
              </c:strCache>
            </c:strRef>
          </c:tx>
          <c:invertIfNegative val="0"/>
          <c:cat>
            <c:strRef>
              <c:f>'Figure 8.20a &amp; Table 8.29a'!$C$29:$V$29</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c:v>
                </c:pt>
                <c:pt idx="17">
                  <c:v>2014</c:v>
                </c:pt>
                <c:pt idx="18">
                  <c:v>2015</c:v>
                </c:pt>
                <c:pt idx="19">
                  <c:v>2016</c:v>
                </c:pt>
              </c:strCache>
            </c:strRef>
          </c:cat>
          <c:val>
            <c:numRef>
              <c:f>'Figure 8.20a &amp; Table 8.29a'!$C$31:$V$31</c:f>
              <c:numCache>
                <c:formatCode>General</c:formatCode>
                <c:ptCount val="20"/>
                <c:pt idx="0">
                  <c:v>40</c:v>
                </c:pt>
                <c:pt idx="1">
                  <c:v>44</c:v>
                </c:pt>
                <c:pt idx="2">
                  <c:v>35</c:v>
                </c:pt>
                <c:pt idx="3">
                  <c:v>24</c:v>
                </c:pt>
                <c:pt idx="4">
                  <c:v>22</c:v>
                </c:pt>
                <c:pt idx="5">
                  <c:v>36</c:v>
                </c:pt>
                <c:pt idx="6">
                  <c:v>26</c:v>
                </c:pt>
                <c:pt idx="7">
                  <c:v>30</c:v>
                </c:pt>
                <c:pt idx="8">
                  <c:v>30</c:v>
                </c:pt>
                <c:pt idx="9">
                  <c:v>18</c:v>
                </c:pt>
                <c:pt idx="10">
                  <c:v>20</c:v>
                </c:pt>
                <c:pt idx="11">
                  <c:v>24</c:v>
                </c:pt>
                <c:pt idx="12">
                  <c:v>25</c:v>
                </c:pt>
                <c:pt idx="13">
                  <c:v>33</c:v>
                </c:pt>
                <c:pt idx="14">
                  <c:v>24</c:v>
                </c:pt>
                <c:pt idx="15">
                  <c:v>19</c:v>
                </c:pt>
                <c:pt idx="16">
                  <c:v>19</c:v>
                </c:pt>
                <c:pt idx="17">
                  <c:v>24</c:v>
                </c:pt>
                <c:pt idx="18">
                  <c:v>25</c:v>
                </c:pt>
                <c:pt idx="19">
                  <c:v>25</c:v>
                </c:pt>
              </c:numCache>
            </c:numRef>
          </c:val>
        </c:ser>
        <c:ser>
          <c:idx val="2"/>
          <c:order val="2"/>
          <c:tx>
            <c:strRef>
              <c:f>'Figure 8.20a &amp; Table 8.29a'!$B$32</c:f>
              <c:strCache>
                <c:ptCount val="1"/>
                <c:pt idx="0">
                  <c:v>Other acquireda</c:v>
                </c:pt>
              </c:strCache>
            </c:strRef>
          </c:tx>
          <c:invertIfNegative val="0"/>
          <c:cat>
            <c:strRef>
              <c:f>'Figure 8.20a &amp; Table 8.29a'!$C$29:$V$29</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c:v>
                </c:pt>
                <c:pt idx="17">
                  <c:v>2014</c:v>
                </c:pt>
                <c:pt idx="18">
                  <c:v>2015</c:v>
                </c:pt>
                <c:pt idx="19">
                  <c:v>2016</c:v>
                </c:pt>
              </c:strCache>
            </c:strRef>
          </c:cat>
          <c:val>
            <c:numRef>
              <c:f>'Figure 8.20a &amp; Table 8.29a'!$C$32:$V$32</c:f>
              <c:numCache>
                <c:formatCode>General</c:formatCode>
                <c:ptCount val="20"/>
                <c:pt idx="0">
                  <c:v>12</c:v>
                </c:pt>
                <c:pt idx="1">
                  <c:v>14</c:v>
                </c:pt>
                <c:pt idx="2">
                  <c:v>15</c:v>
                </c:pt>
                <c:pt idx="3">
                  <c:v>7</c:v>
                </c:pt>
                <c:pt idx="4">
                  <c:v>6</c:v>
                </c:pt>
                <c:pt idx="5">
                  <c:v>12</c:v>
                </c:pt>
                <c:pt idx="6">
                  <c:v>12</c:v>
                </c:pt>
                <c:pt idx="7">
                  <c:v>4</c:v>
                </c:pt>
                <c:pt idx="8">
                  <c:v>8</c:v>
                </c:pt>
                <c:pt idx="9">
                  <c:v>6</c:v>
                </c:pt>
                <c:pt idx="10">
                  <c:v>10</c:v>
                </c:pt>
                <c:pt idx="11">
                  <c:v>7</c:v>
                </c:pt>
                <c:pt idx="12">
                  <c:v>3</c:v>
                </c:pt>
                <c:pt idx="13">
                  <c:v>2</c:v>
                </c:pt>
                <c:pt idx="14">
                  <c:v>5</c:v>
                </c:pt>
                <c:pt idx="15">
                  <c:v>11</c:v>
                </c:pt>
                <c:pt idx="16">
                  <c:v>2</c:v>
                </c:pt>
                <c:pt idx="17">
                  <c:v>7</c:v>
                </c:pt>
                <c:pt idx="18">
                  <c:v>9</c:v>
                </c:pt>
                <c:pt idx="19">
                  <c:v>6</c:v>
                </c:pt>
              </c:numCache>
            </c:numRef>
          </c:val>
        </c:ser>
        <c:ser>
          <c:idx val="3"/>
          <c:order val="3"/>
          <c:tx>
            <c:strRef>
              <c:f>'Figure 8.20a &amp; Table 8.29a'!$B$33</c:f>
              <c:strCache>
                <c:ptCount val="1"/>
                <c:pt idx="0">
                  <c:v>Undeterminedb</c:v>
                </c:pt>
              </c:strCache>
            </c:strRef>
          </c:tx>
          <c:invertIfNegative val="0"/>
          <c:cat>
            <c:strRef>
              <c:f>'Figure 8.20a &amp; Table 8.29a'!$C$29:$V$29</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c:v>
                </c:pt>
                <c:pt idx="17">
                  <c:v>2014</c:v>
                </c:pt>
                <c:pt idx="18">
                  <c:v>2015</c:v>
                </c:pt>
                <c:pt idx="19">
                  <c:v>2016</c:v>
                </c:pt>
              </c:strCache>
            </c:strRef>
          </c:cat>
          <c:val>
            <c:numRef>
              <c:f>'Figure 8.20a &amp; Table 8.29a'!$C$33:$V$33</c:f>
              <c:numCache>
                <c:formatCode>General</c:formatCode>
                <c:ptCount val="20"/>
                <c:pt idx="0">
                  <c:v>0</c:v>
                </c:pt>
                <c:pt idx="1">
                  <c:v>0</c:v>
                </c:pt>
                <c:pt idx="2">
                  <c:v>0</c:v>
                </c:pt>
                <c:pt idx="3">
                  <c:v>3</c:v>
                </c:pt>
                <c:pt idx="4">
                  <c:v>5</c:v>
                </c:pt>
                <c:pt idx="5">
                  <c:v>6</c:v>
                </c:pt>
                <c:pt idx="6">
                  <c:v>8</c:v>
                </c:pt>
                <c:pt idx="7">
                  <c:v>4</c:v>
                </c:pt>
                <c:pt idx="8">
                  <c:v>2</c:v>
                </c:pt>
                <c:pt idx="9">
                  <c:v>1</c:v>
                </c:pt>
                <c:pt idx="10">
                  <c:v>9</c:v>
                </c:pt>
                <c:pt idx="11">
                  <c:v>7</c:v>
                </c:pt>
                <c:pt idx="12">
                  <c:v>10</c:v>
                </c:pt>
                <c:pt idx="13">
                  <c:v>16</c:v>
                </c:pt>
                <c:pt idx="14">
                  <c:v>15</c:v>
                </c:pt>
                <c:pt idx="15">
                  <c:v>17</c:v>
                </c:pt>
                <c:pt idx="16">
                  <c:v>10</c:v>
                </c:pt>
                <c:pt idx="17">
                  <c:v>10</c:v>
                </c:pt>
                <c:pt idx="18">
                  <c:v>7</c:v>
                </c:pt>
                <c:pt idx="19">
                  <c:v>12</c:v>
                </c:pt>
              </c:numCache>
            </c:numRef>
          </c:val>
        </c:ser>
        <c:dLbls>
          <c:showLegendKey val="0"/>
          <c:showVal val="0"/>
          <c:showCatName val="0"/>
          <c:showSerName val="0"/>
          <c:showPercent val="0"/>
          <c:showBubbleSize val="0"/>
        </c:dLbls>
        <c:gapWidth val="150"/>
        <c:overlap val="100"/>
        <c:axId val="124848768"/>
        <c:axId val="124871424"/>
      </c:barChart>
      <c:catAx>
        <c:axId val="124848768"/>
        <c:scaling>
          <c:orientation val="minMax"/>
        </c:scaling>
        <c:delete val="0"/>
        <c:axPos val="b"/>
        <c:title>
          <c:tx>
            <c:rich>
              <a:bodyPr/>
              <a:lstStyle/>
              <a:p>
                <a:pPr>
                  <a:defRPr/>
                </a:pPr>
                <a:r>
                  <a:rPr lang="en-US"/>
                  <a:t>Year</a:t>
                </a:r>
              </a:p>
            </c:rich>
          </c:tx>
          <c:layout>
            <c:manualLayout>
              <c:xMode val="edge"/>
              <c:yMode val="edge"/>
              <c:x val="0.47541878886760802"/>
              <c:y val="0.80207127442403003"/>
            </c:manualLayout>
          </c:layout>
          <c:overlay val="0"/>
        </c:title>
        <c:numFmt formatCode="General" sourceLinked="1"/>
        <c:majorTickMark val="out"/>
        <c:minorTickMark val="none"/>
        <c:tickLblPos val="nextTo"/>
        <c:txPr>
          <a:bodyPr rot="-5400000" vert="horz"/>
          <a:lstStyle/>
          <a:p>
            <a:pPr>
              <a:defRPr/>
            </a:pPr>
            <a:endParaRPr lang="en-US"/>
          </a:p>
        </c:txPr>
        <c:crossAx val="124871424"/>
        <c:crosses val="autoZero"/>
        <c:auto val="1"/>
        <c:lblAlgn val="ctr"/>
        <c:lblOffset val="100"/>
        <c:noMultiLvlLbl val="0"/>
      </c:catAx>
      <c:valAx>
        <c:axId val="124871424"/>
        <c:scaling>
          <c:orientation val="minMax"/>
        </c:scaling>
        <c:delete val="0"/>
        <c:axPos val="l"/>
        <c:majorGridlines/>
        <c:title>
          <c:tx>
            <c:rich>
              <a:bodyPr rot="-5400000" vert="horz"/>
              <a:lstStyle/>
              <a:p>
                <a:pPr>
                  <a:defRPr/>
                </a:pPr>
                <a:r>
                  <a:rPr lang="en-AU"/>
                  <a:t>Number of deaths</a:t>
                </a:r>
              </a:p>
            </c:rich>
          </c:tx>
          <c:layout/>
          <c:overlay val="0"/>
          <c:spPr>
            <a:noFill/>
            <a:ln w="25400">
              <a:noFill/>
            </a:ln>
          </c:spPr>
        </c:title>
        <c:numFmt formatCode="General" sourceLinked="1"/>
        <c:majorTickMark val="out"/>
        <c:minorTickMark val="none"/>
        <c:tickLblPos val="nextTo"/>
        <c:crossAx val="124848768"/>
        <c:crosses val="autoZero"/>
        <c:crossBetween val="between"/>
      </c:valAx>
    </c:plotArea>
    <c:legend>
      <c:legendPos val="b"/>
      <c:layout>
        <c:manualLayout>
          <c:xMode val="edge"/>
          <c:yMode val="edge"/>
          <c:x val="0.323718048757419"/>
          <c:y val="0.89284199475065595"/>
          <c:w val="0.39403119022729599"/>
          <c:h val="0.10715800524934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431411499094501"/>
          <c:y val="9.41686212485804E-2"/>
          <c:w val="0.80181317760811799"/>
          <c:h val="0.61415208257978404"/>
        </c:manualLayout>
      </c:layout>
      <c:lineChart>
        <c:grouping val="standard"/>
        <c:varyColors val="0"/>
        <c:ser>
          <c:idx val="2"/>
          <c:order val="0"/>
          <c:tx>
            <c:strRef>
              <c:f>'Figure 8.4a &amp; Table 8.7 '!$B$4</c:f>
              <c:strCache>
                <c:ptCount val="1"/>
                <c:pt idx="0">
                  <c:v>Neonatal mortality rate</c:v>
                </c:pt>
              </c:strCache>
            </c:strRef>
          </c:tx>
          <c:cat>
            <c:numRef>
              <c:f>'Figure 8.4a &amp; Table 8.7 '!$C$3:$S$3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8.4a &amp; Table 8.7 '!$C$4:$S$4</c:f>
              <c:numCache>
                <c:formatCode>0.0</c:formatCode>
                <c:ptCount val="17"/>
                <c:pt idx="0">
                  <c:v>2.4787934392454161</c:v>
                </c:pt>
                <c:pt idx="1">
                  <c:v>2.740392411221015</c:v>
                </c:pt>
                <c:pt idx="2">
                  <c:v>3.1440518369561752</c:v>
                </c:pt>
                <c:pt idx="3">
                  <c:v>3.1117532189181891</c:v>
                </c:pt>
                <c:pt idx="4">
                  <c:v>2.7281234634479041</c:v>
                </c:pt>
                <c:pt idx="5">
                  <c:v>3.1365537305291231</c:v>
                </c:pt>
                <c:pt idx="6">
                  <c:v>2.6739127292699498</c:v>
                </c:pt>
                <c:pt idx="7">
                  <c:v>2.6349542716930632</c:v>
                </c:pt>
                <c:pt idx="8">
                  <c:v>2.5483561014329279</c:v>
                </c:pt>
                <c:pt idx="9">
                  <c:v>2.5403136735144689</c:v>
                </c:pt>
                <c:pt idx="10">
                  <c:v>2.8617542146451291</c:v>
                </c:pt>
                <c:pt idx="11">
                  <c:v>2.4949215394892912</c:v>
                </c:pt>
                <c:pt idx="12">
                  <c:v>2.0216587903526961</c:v>
                </c:pt>
                <c:pt idx="13">
                  <c:v>2.5526648273728179</c:v>
                </c:pt>
                <c:pt idx="14">
                  <c:v>2.4617346938775508</c:v>
                </c:pt>
                <c:pt idx="15">
                  <c:v>2.010024680049868</c:v>
                </c:pt>
                <c:pt idx="16">
                  <c:v>2.244389027431422</c:v>
                </c:pt>
              </c:numCache>
            </c:numRef>
          </c:val>
          <c:smooth val="0"/>
        </c:ser>
        <c:ser>
          <c:idx val="3"/>
          <c:order val="1"/>
          <c:tx>
            <c:strRef>
              <c:f>'Figure 8.4a &amp; Table 8.7 '!$B$5</c:f>
              <c:strCache>
                <c:ptCount val="1"/>
                <c:pt idx="0">
                  <c:v>Post-neonatal infant mortality rate</c:v>
                </c:pt>
              </c:strCache>
            </c:strRef>
          </c:tx>
          <c:cat>
            <c:numRef>
              <c:f>'Figure 8.4a &amp; Table 8.7 '!$C$3:$S$3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8.4a &amp; Table 8.7 '!$C$5:$S$5</c:f>
              <c:numCache>
                <c:formatCode>0.0</c:formatCode>
                <c:ptCount val="17"/>
                <c:pt idx="0">
                  <c:v>1.175012474447503</c:v>
                </c:pt>
                <c:pt idx="1">
                  <c:v>1.3945192151775581</c:v>
                </c:pt>
                <c:pt idx="2">
                  <c:v>1.24485301158671</c:v>
                </c:pt>
                <c:pt idx="3">
                  <c:v>0.952577515995364</c:v>
                </c:pt>
                <c:pt idx="4">
                  <c:v>1.189588719526703</c:v>
                </c:pt>
                <c:pt idx="5">
                  <c:v>1.3182617128310801</c:v>
                </c:pt>
                <c:pt idx="6">
                  <c:v>1.2719152441932731</c:v>
                </c:pt>
                <c:pt idx="7">
                  <c:v>1.2129154583983941</c:v>
                </c:pt>
                <c:pt idx="8">
                  <c:v>1.1697372268872459</c:v>
                </c:pt>
                <c:pt idx="9">
                  <c:v>0.74552683896620298</c:v>
                </c:pt>
                <c:pt idx="10">
                  <c:v>1.2884675373994661</c:v>
                </c:pt>
                <c:pt idx="11">
                  <c:v>0.76347325798579402</c:v>
                </c:pt>
                <c:pt idx="12">
                  <c:v>0.69534760942067297</c:v>
                </c:pt>
                <c:pt idx="13">
                  <c:v>0.99270298842276194</c:v>
                </c:pt>
                <c:pt idx="14">
                  <c:v>0.85459183673469397</c:v>
                </c:pt>
                <c:pt idx="15">
                  <c:v>0.99229066483474504</c:v>
                </c:pt>
                <c:pt idx="16">
                  <c:v>0.74812967581047396</c:v>
                </c:pt>
              </c:numCache>
            </c:numRef>
          </c:val>
          <c:smooth val="0"/>
        </c:ser>
        <c:ser>
          <c:idx val="4"/>
          <c:order val="2"/>
          <c:tx>
            <c:strRef>
              <c:f>'Figure 8.4a &amp; Table 8.7 '!$B$6</c:f>
              <c:strCache>
                <c:ptCount val="1"/>
                <c:pt idx="0">
                  <c:v>Infant mortality rate</c:v>
                </c:pt>
              </c:strCache>
            </c:strRef>
          </c:tx>
          <c:cat>
            <c:numRef>
              <c:f>'Figure 8.4a &amp; Table 8.7 '!$C$3:$S$3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8.4a &amp; Table 8.7 '!$C$6:$S$6</c:f>
              <c:numCache>
                <c:formatCode>0.0</c:formatCode>
                <c:ptCount val="17"/>
                <c:pt idx="0">
                  <c:v>3.6538059136929188</c:v>
                </c:pt>
                <c:pt idx="1">
                  <c:v>4.1349116263985657</c:v>
                </c:pt>
                <c:pt idx="2">
                  <c:v>4.388904848542877</c:v>
                </c:pt>
                <c:pt idx="3">
                  <c:v>4.0643307349135496</c:v>
                </c:pt>
                <c:pt idx="4">
                  <c:v>3.917712182974606</c:v>
                </c:pt>
                <c:pt idx="5">
                  <c:v>4.4548154433601992</c:v>
                </c:pt>
                <c:pt idx="6">
                  <c:v>3.945827973463222</c:v>
                </c:pt>
                <c:pt idx="7">
                  <c:v>3.8478697300914568</c:v>
                </c:pt>
                <c:pt idx="8">
                  <c:v>3.7180933283201738</c:v>
                </c:pt>
                <c:pt idx="9">
                  <c:v>3.285840512480672</c:v>
                </c:pt>
                <c:pt idx="10">
                  <c:v>4.1502217520445948</c:v>
                </c:pt>
                <c:pt idx="11">
                  <c:v>3.2583947974750851</c:v>
                </c:pt>
                <c:pt idx="12">
                  <c:v>2.7170063997733682</c:v>
                </c:pt>
                <c:pt idx="13">
                  <c:v>3.545367815795581</c:v>
                </c:pt>
                <c:pt idx="14">
                  <c:v>3.316326530612244</c:v>
                </c:pt>
                <c:pt idx="15">
                  <c:v>3.002315344884614</c:v>
                </c:pt>
                <c:pt idx="16">
                  <c:v>2.9925187032418941</c:v>
                </c:pt>
              </c:numCache>
            </c:numRef>
          </c:val>
          <c:smooth val="0"/>
        </c:ser>
        <c:ser>
          <c:idx val="0"/>
          <c:order val="3"/>
          <c:tx>
            <c:strRef>
              <c:f>'Figure 8.4a &amp; Table 8.7 '!$B$7</c:f>
              <c:strCache>
                <c:ptCount val="1"/>
                <c:pt idx="0">
                  <c:v>Under 5 mortality rate</c:v>
                </c:pt>
              </c:strCache>
            </c:strRef>
          </c:tx>
          <c:cat>
            <c:numRef>
              <c:f>'Figure 8.4a &amp; Table 8.7 '!$C$3:$S$3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8.4a &amp; Table 8.7 '!$C$7:$S$7</c:f>
              <c:numCache>
                <c:formatCode>0.0</c:formatCode>
                <c:ptCount val="17"/>
                <c:pt idx="0">
                  <c:v>4.7483380816714149</c:v>
                </c:pt>
                <c:pt idx="1">
                  <c:v>4.6538024971623164</c:v>
                </c:pt>
                <c:pt idx="2">
                  <c:v>5.5060806281719774</c:v>
                </c:pt>
                <c:pt idx="3">
                  <c:v>5.1597948783082153</c:v>
                </c:pt>
                <c:pt idx="4">
                  <c:v>4.5521595000555086</c:v>
                </c:pt>
                <c:pt idx="5">
                  <c:v>5.0457603491120668</c:v>
                </c:pt>
                <c:pt idx="6">
                  <c:v>4.3938890253949436</c:v>
                </c:pt>
                <c:pt idx="7">
                  <c:v>4.4891813517733681</c:v>
                </c:pt>
                <c:pt idx="8">
                  <c:v>4.3725891576499381</c:v>
                </c:pt>
                <c:pt idx="9">
                  <c:v>4.1142036668875592</c:v>
                </c:pt>
                <c:pt idx="10">
                  <c:v>4.7876741126527511</c:v>
                </c:pt>
                <c:pt idx="11">
                  <c:v>3.9809677023544969</c:v>
                </c:pt>
                <c:pt idx="12">
                  <c:v>3.5926293153401381</c:v>
                </c:pt>
                <c:pt idx="13">
                  <c:v>3.8418894876621201</c:v>
                </c:pt>
                <c:pt idx="14">
                  <c:v>3.954081632653061</c:v>
                </c:pt>
                <c:pt idx="15">
                  <c:v>3.409408950970664</c:v>
                </c:pt>
                <c:pt idx="16">
                  <c:v>3.6783042394014962</c:v>
                </c:pt>
              </c:numCache>
            </c:numRef>
          </c:val>
          <c:smooth val="0"/>
        </c:ser>
        <c:dLbls>
          <c:showLegendKey val="0"/>
          <c:showVal val="0"/>
          <c:showCatName val="0"/>
          <c:showSerName val="0"/>
          <c:showPercent val="0"/>
          <c:showBubbleSize val="0"/>
        </c:dLbls>
        <c:marker val="1"/>
        <c:smooth val="0"/>
        <c:axId val="36550912"/>
        <c:axId val="36557184"/>
      </c:lineChart>
      <c:catAx>
        <c:axId val="36550912"/>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36557184"/>
        <c:crosses val="autoZero"/>
        <c:auto val="1"/>
        <c:lblAlgn val="ctr"/>
        <c:lblOffset val="100"/>
        <c:noMultiLvlLbl val="0"/>
      </c:catAx>
      <c:valAx>
        <c:axId val="36557184"/>
        <c:scaling>
          <c:orientation val="minMax"/>
        </c:scaling>
        <c:delete val="0"/>
        <c:axPos val="l"/>
        <c:majorGridlines/>
        <c:title>
          <c:tx>
            <c:rich>
              <a:bodyPr rot="-5400000" vert="horz"/>
              <a:lstStyle/>
              <a:p>
                <a:pPr>
                  <a:defRPr/>
                </a:pPr>
                <a:r>
                  <a:rPr lang="en-US"/>
                  <a:t>Rate per 1,00 live births</a:t>
                </a:r>
              </a:p>
              <a:p>
                <a:pPr>
                  <a:defRPr/>
                </a:pPr>
                <a:endParaRPr lang="en-US"/>
              </a:p>
            </c:rich>
          </c:tx>
          <c:layout>
            <c:manualLayout>
              <c:xMode val="edge"/>
              <c:yMode val="edge"/>
              <c:x val="5.1871494786555901E-2"/>
              <c:y val="0.23507143857017701"/>
            </c:manualLayout>
          </c:layout>
          <c:overlay val="0"/>
        </c:title>
        <c:numFmt formatCode="0.0" sourceLinked="1"/>
        <c:majorTickMark val="out"/>
        <c:minorTickMark val="none"/>
        <c:tickLblPos val="nextTo"/>
        <c:crossAx val="36550912"/>
        <c:crosses val="autoZero"/>
        <c:crossBetween val="between"/>
      </c:valAx>
    </c:plotArea>
    <c:legend>
      <c:legendPos val="b"/>
      <c:layout>
        <c:manualLayout>
          <c:xMode val="edge"/>
          <c:yMode val="edge"/>
          <c:x val="9.4906874115685394E-2"/>
          <c:y val="0.90538085566159399"/>
          <c:w val="0.81285815725940103"/>
          <c:h val="9.4619144338406402E-2"/>
        </c:manualLayout>
      </c:layout>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3091420194293E-2"/>
          <c:y val="5.5154267542283399E-2"/>
          <c:w val="0.90771188542377101"/>
          <c:h val="0.56534039054246898"/>
        </c:manualLayout>
      </c:layout>
      <c:barChart>
        <c:barDir val="col"/>
        <c:grouping val="stacked"/>
        <c:varyColors val="0"/>
        <c:ser>
          <c:idx val="0"/>
          <c:order val="0"/>
          <c:tx>
            <c:strRef>
              <c:f>'Figure 8.20b and Table 8.29b'!$B$33</c:f>
              <c:strCache>
                <c:ptCount val="1"/>
                <c:pt idx="0">
                  <c:v>Infection</c:v>
                </c:pt>
              </c:strCache>
            </c:strRef>
          </c:tx>
          <c:invertIfNegative val="0"/>
          <c:cat>
            <c:strRef>
              <c:f>'Figure 8.20b and Table 8.29b'!$C$32:$V$32</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2013e</c:v>
                </c:pt>
                <c:pt idx="17">
                  <c:v>2014</c:v>
                </c:pt>
                <c:pt idx="18">
                  <c:v>2015</c:v>
                </c:pt>
                <c:pt idx="19">
                  <c:v>2016</c:v>
                </c:pt>
              </c:strCache>
            </c:strRef>
          </c:cat>
          <c:val>
            <c:numRef>
              <c:f>'Figure 8.20b and Table 8.29b'!$C$33:$V$33</c:f>
              <c:numCache>
                <c:formatCode>General</c:formatCode>
                <c:ptCount val="20"/>
                <c:pt idx="0">
                  <c:v>16</c:v>
                </c:pt>
                <c:pt idx="1">
                  <c:v>14</c:v>
                </c:pt>
                <c:pt idx="2">
                  <c:v>9</c:v>
                </c:pt>
                <c:pt idx="3">
                  <c:v>21</c:v>
                </c:pt>
                <c:pt idx="4">
                  <c:v>19</c:v>
                </c:pt>
                <c:pt idx="5">
                  <c:v>18</c:v>
                </c:pt>
                <c:pt idx="6">
                  <c:v>14</c:v>
                </c:pt>
                <c:pt idx="7">
                  <c:v>16</c:v>
                </c:pt>
                <c:pt idx="8">
                  <c:v>20</c:v>
                </c:pt>
                <c:pt idx="9">
                  <c:v>10</c:v>
                </c:pt>
                <c:pt idx="10">
                  <c:v>10</c:v>
                </c:pt>
                <c:pt idx="11">
                  <c:v>12</c:v>
                </c:pt>
                <c:pt idx="12">
                  <c:v>6</c:v>
                </c:pt>
                <c:pt idx="13">
                  <c:v>16</c:v>
                </c:pt>
                <c:pt idx="14">
                  <c:v>11</c:v>
                </c:pt>
                <c:pt idx="15">
                  <c:v>10</c:v>
                </c:pt>
                <c:pt idx="16">
                  <c:v>6</c:v>
                </c:pt>
                <c:pt idx="17">
                  <c:v>19</c:v>
                </c:pt>
                <c:pt idx="18">
                  <c:v>13</c:v>
                </c:pt>
                <c:pt idx="19">
                  <c:v>6</c:v>
                </c:pt>
              </c:numCache>
            </c:numRef>
          </c:val>
        </c:ser>
        <c:ser>
          <c:idx val="1"/>
          <c:order val="1"/>
          <c:tx>
            <c:strRef>
              <c:f>'Figure 8.20b and Table 8.29b'!$B$34</c:f>
              <c:strCache>
                <c:ptCount val="1"/>
                <c:pt idx="0">
                  <c:v>Malignancy</c:v>
                </c:pt>
              </c:strCache>
            </c:strRef>
          </c:tx>
          <c:invertIfNegative val="0"/>
          <c:cat>
            <c:strRef>
              <c:f>'Figure 8.20b and Table 8.29b'!$C$32:$V$32</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2013e</c:v>
                </c:pt>
                <c:pt idx="17">
                  <c:v>2014</c:v>
                </c:pt>
                <c:pt idx="18">
                  <c:v>2015</c:v>
                </c:pt>
                <c:pt idx="19">
                  <c:v>2016</c:v>
                </c:pt>
              </c:strCache>
            </c:strRef>
          </c:cat>
          <c:val>
            <c:numRef>
              <c:f>'Figure 8.20b and Table 8.29b'!$C$34:$V$34</c:f>
              <c:numCache>
                <c:formatCode>General</c:formatCode>
                <c:ptCount val="20"/>
                <c:pt idx="0">
                  <c:v>40</c:v>
                </c:pt>
                <c:pt idx="1">
                  <c:v>44</c:v>
                </c:pt>
                <c:pt idx="2">
                  <c:v>35</c:v>
                </c:pt>
                <c:pt idx="3">
                  <c:v>24</c:v>
                </c:pt>
                <c:pt idx="4">
                  <c:v>22</c:v>
                </c:pt>
                <c:pt idx="5">
                  <c:v>36</c:v>
                </c:pt>
                <c:pt idx="6">
                  <c:v>26</c:v>
                </c:pt>
                <c:pt idx="7">
                  <c:v>30</c:v>
                </c:pt>
                <c:pt idx="8">
                  <c:v>34</c:v>
                </c:pt>
                <c:pt idx="9">
                  <c:v>26</c:v>
                </c:pt>
                <c:pt idx="10">
                  <c:v>30</c:v>
                </c:pt>
                <c:pt idx="11">
                  <c:v>28</c:v>
                </c:pt>
                <c:pt idx="12">
                  <c:v>33</c:v>
                </c:pt>
                <c:pt idx="13">
                  <c:v>42</c:v>
                </c:pt>
                <c:pt idx="14">
                  <c:v>32</c:v>
                </c:pt>
                <c:pt idx="15">
                  <c:v>22</c:v>
                </c:pt>
                <c:pt idx="16">
                  <c:v>23</c:v>
                </c:pt>
                <c:pt idx="17">
                  <c:v>29</c:v>
                </c:pt>
                <c:pt idx="18">
                  <c:v>31</c:v>
                </c:pt>
                <c:pt idx="19">
                  <c:v>25</c:v>
                </c:pt>
              </c:numCache>
            </c:numRef>
          </c:val>
        </c:ser>
        <c:ser>
          <c:idx val="2"/>
          <c:order val="2"/>
          <c:tx>
            <c:strRef>
              <c:f>'Figure 8.20b and Table 8.29b'!$B$35</c:f>
              <c:strCache>
                <c:ptCount val="1"/>
                <c:pt idx="0">
                  <c:v>Other acquiredc</c:v>
                </c:pt>
              </c:strCache>
            </c:strRef>
          </c:tx>
          <c:invertIfNegative val="0"/>
          <c:cat>
            <c:strRef>
              <c:f>'Figure 8.20b and Table 8.29b'!$C$32:$V$32</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2013e</c:v>
                </c:pt>
                <c:pt idx="17">
                  <c:v>2014</c:v>
                </c:pt>
                <c:pt idx="18">
                  <c:v>2015</c:v>
                </c:pt>
                <c:pt idx="19">
                  <c:v>2016</c:v>
                </c:pt>
              </c:strCache>
            </c:strRef>
          </c:cat>
          <c:val>
            <c:numRef>
              <c:f>'Figure 8.20b and Table 8.29b'!$C$35:$V$35</c:f>
              <c:numCache>
                <c:formatCode>General</c:formatCode>
                <c:ptCount val="20"/>
                <c:pt idx="0">
                  <c:v>12</c:v>
                </c:pt>
                <c:pt idx="1">
                  <c:v>14</c:v>
                </c:pt>
                <c:pt idx="2">
                  <c:v>15</c:v>
                </c:pt>
                <c:pt idx="3">
                  <c:v>7</c:v>
                </c:pt>
                <c:pt idx="4">
                  <c:v>6</c:v>
                </c:pt>
                <c:pt idx="5">
                  <c:v>12</c:v>
                </c:pt>
                <c:pt idx="6">
                  <c:v>12</c:v>
                </c:pt>
                <c:pt idx="7">
                  <c:v>4</c:v>
                </c:pt>
                <c:pt idx="8">
                  <c:v>10</c:v>
                </c:pt>
                <c:pt idx="9">
                  <c:v>8</c:v>
                </c:pt>
                <c:pt idx="10">
                  <c:v>12</c:v>
                </c:pt>
                <c:pt idx="11">
                  <c:v>9</c:v>
                </c:pt>
                <c:pt idx="12">
                  <c:v>4</c:v>
                </c:pt>
                <c:pt idx="13">
                  <c:v>3</c:v>
                </c:pt>
                <c:pt idx="14">
                  <c:v>9</c:v>
                </c:pt>
                <c:pt idx="15">
                  <c:v>14</c:v>
                </c:pt>
                <c:pt idx="16">
                  <c:v>3</c:v>
                </c:pt>
                <c:pt idx="17">
                  <c:v>9</c:v>
                </c:pt>
                <c:pt idx="18">
                  <c:v>16</c:v>
                </c:pt>
                <c:pt idx="19">
                  <c:v>9</c:v>
                </c:pt>
              </c:numCache>
            </c:numRef>
          </c:val>
        </c:ser>
        <c:ser>
          <c:idx val="3"/>
          <c:order val="3"/>
          <c:tx>
            <c:strRef>
              <c:f>'Figure 8.20b and Table 8.29b'!$B$36</c:f>
              <c:strCache>
                <c:ptCount val="1"/>
                <c:pt idx="0">
                  <c:v>Undeterminedd</c:v>
                </c:pt>
              </c:strCache>
            </c:strRef>
          </c:tx>
          <c:invertIfNegative val="0"/>
          <c:cat>
            <c:strRef>
              <c:f>'Figure 8.20b and Table 8.29b'!$C$32:$V$32</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2013e</c:v>
                </c:pt>
                <c:pt idx="17">
                  <c:v>2014</c:v>
                </c:pt>
                <c:pt idx="18">
                  <c:v>2015</c:v>
                </c:pt>
                <c:pt idx="19">
                  <c:v>2016</c:v>
                </c:pt>
              </c:strCache>
            </c:strRef>
          </c:cat>
          <c:val>
            <c:numRef>
              <c:f>'Figure 8.20b and Table 8.29b'!$C$36:$V$36</c:f>
              <c:numCache>
                <c:formatCode>General</c:formatCode>
                <c:ptCount val="20"/>
                <c:pt idx="0">
                  <c:v>0</c:v>
                </c:pt>
                <c:pt idx="1">
                  <c:v>0</c:v>
                </c:pt>
                <c:pt idx="2">
                  <c:v>0</c:v>
                </c:pt>
                <c:pt idx="3">
                  <c:v>3</c:v>
                </c:pt>
                <c:pt idx="4">
                  <c:v>5</c:v>
                </c:pt>
                <c:pt idx="5">
                  <c:v>6</c:v>
                </c:pt>
                <c:pt idx="6">
                  <c:v>8</c:v>
                </c:pt>
                <c:pt idx="7">
                  <c:v>4</c:v>
                </c:pt>
                <c:pt idx="8">
                  <c:v>4</c:v>
                </c:pt>
                <c:pt idx="9">
                  <c:v>3</c:v>
                </c:pt>
                <c:pt idx="10">
                  <c:v>11</c:v>
                </c:pt>
                <c:pt idx="11">
                  <c:v>15</c:v>
                </c:pt>
                <c:pt idx="12">
                  <c:v>11</c:v>
                </c:pt>
                <c:pt idx="13">
                  <c:v>18</c:v>
                </c:pt>
                <c:pt idx="14">
                  <c:v>17</c:v>
                </c:pt>
                <c:pt idx="15">
                  <c:v>19</c:v>
                </c:pt>
                <c:pt idx="16">
                  <c:v>12</c:v>
                </c:pt>
                <c:pt idx="17">
                  <c:v>10</c:v>
                </c:pt>
                <c:pt idx="18">
                  <c:v>10</c:v>
                </c:pt>
                <c:pt idx="19">
                  <c:v>17</c:v>
                </c:pt>
              </c:numCache>
            </c:numRef>
          </c:val>
        </c:ser>
        <c:dLbls>
          <c:showLegendKey val="0"/>
          <c:showVal val="0"/>
          <c:showCatName val="0"/>
          <c:showSerName val="0"/>
          <c:showPercent val="0"/>
          <c:showBubbleSize val="0"/>
        </c:dLbls>
        <c:gapWidth val="150"/>
        <c:overlap val="100"/>
        <c:axId val="124890112"/>
        <c:axId val="124892288"/>
      </c:barChart>
      <c:catAx>
        <c:axId val="124890112"/>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24892288"/>
        <c:crosses val="autoZero"/>
        <c:auto val="1"/>
        <c:lblAlgn val="ctr"/>
        <c:lblOffset val="100"/>
        <c:noMultiLvlLbl val="0"/>
      </c:catAx>
      <c:valAx>
        <c:axId val="124892288"/>
        <c:scaling>
          <c:orientation val="minMax"/>
        </c:scaling>
        <c:delete val="0"/>
        <c:axPos val="l"/>
        <c:majorGridlines/>
        <c:title>
          <c:tx>
            <c:rich>
              <a:bodyPr rot="-5400000" vert="horz"/>
              <a:lstStyle/>
              <a:p>
                <a:pPr>
                  <a:defRPr/>
                </a:pPr>
                <a:r>
                  <a:rPr lang="en-AU"/>
                  <a:t>Number of deaths</a:t>
                </a:r>
              </a:p>
            </c:rich>
          </c:tx>
          <c:layout>
            <c:manualLayout>
              <c:xMode val="edge"/>
              <c:yMode val="edge"/>
              <c:x val="2.0360300451886901E-2"/>
              <c:y val="7.1534834079350004E-2"/>
            </c:manualLayout>
          </c:layout>
          <c:overlay val="0"/>
          <c:spPr>
            <a:noFill/>
            <a:ln w="25400">
              <a:noFill/>
            </a:ln>
          </c:spPr>
        </c:title>
        <c:numFmt formatCode="General" sourceLinked="1"/>
        <c:majorTickMark val="out"/>
        <c:minorTickMark val="none"/>
        <c:tickLblPos val="nextTo"/>
        <c:crossAx val="124890112"/>
        <c:crosses val="autoZero"/>
        <c:crossBetween val="between"/>
      </c:valAx>
    </c:plotArea>
    <c:legend>
      <c:legendPos val="b"/>
      <c:layout>
        <c:manualLayout>
          <c:xMode val="edge"/>
          <c:yMode val="edge"/>
          <c:x val="0.357277797089183"/>
          <c:y val="0.90158939676108896"/>
          <c:w val="0.40517184367702103"/>
          <c:h val="9.8410412984091297E-2"/>
        </c:manualLayout>
      </c:layout>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075855382942006E-2"/>
          <c:y val="5.0105193543720401E-2"/>
          <c:w val="0.84744729724318502"/>
          <c:h val="0.60833790621533101"/>
        </c:manualLayout>
      </c:layout>
      <c:barChart>
        <c:barDir val="col"/>
        <c:grouping val="stacked"/>
        <c:varyColors val="0"/>
        <c:ser>
          <c:idx val="1"/>
          <c:order val="0"/>
          <c:tx>
            <c:strRef>
              <c:f>'Figure 8.21a and Table 8.34a'!$B$32</c:f>
              <c:strCache>
                <c:ptCount val="1"/>
                <c:pt idx="0">
                  <c:v>Intentional self-harm</c:v>
                </c:pt>
              </c:strCache>
            </c:strRef>
          </c:tx>
          <c:invertIfNegative val="0"/>
          <c:cat>
            <c:numRef>
              <c:f>'Figure 8.21a and Table 8.34a'!$C$30:$V$30</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8.21a and Table 8.34a'!$C$32:$V$32</c:f>
              <c:numCache>
                <c:formatCode>General</c:formatCode>
                <c:ptCount val="20"/>
                <c:pt idx="0">
                  <c:v>1</c:v>
                </c:pt>
                <c:pt idx="1">
                  <c:v>2</c:v>
                </c:pt>
                <c:pt idx="2">
                  <c:v>4</c:v>
                </c:pt>
                <c:pt idx="3">
                  <c:v>2</c:v>
                </c:pt>
                <c:pt idx="4">
                  <c:v>1</c:v>
                </c:pt>
                <c:pt idx="5">
                  <c:v>1</c:v>
                </c:pt>
                <c:pt idx="6">
                  <c:v>4</c:v>
                </c:pt>
                <c:pt idx="7">
                  <c:v>0</c:v>
                </c:pt>
                <c:pt idx="8">
                  <c:v>1</c:v>
                </c:pt>
                <c:pt idx="9">
                  <c:v>4</c:v>
                </c:pt>
                <c:pt idx="10">
                  <c:v>4</c:v>
                </c:pt>
                <c:pt idx="11">
                  <c:v>3</c:v>
                </c:pt>
                <c:pt idx="12">
                  <c:v>4</c:v>
                </c:pt>
                <c:pt idx="13">
                  <c:v>4</c:v>
                </c:pt>
                <c:pt idx="14">
                  <c:v>2</c:v>
                </c:pt>
                <c:pt idx="15">
                  <c:v>3</c:v>
                </c:pt>
                <c:pt idx="16">
                  <c:v>1</c:v>
                </c:pt>
                <c:pt idx="17">
                  <c:v>1</c:v>
                </c:pt>
                <c:pt idx="18">
                  <c:v>5</c:v>
                </c:pt>
                <c:pt idx="19">
                  <c:v>2</c:v>
                </c:pt>
              </c:numCache>
            </c:numRef>
          </c:val>
        </c:ser>
        <c:ser>
          <c:idx val="0"/>
          <c:order val="1"/>
          <c:tx>
            <c:strRef>
              <c:f>'Figure 8.21a and Table 8.34a'!$B$31</c:f>
              <c:strCache>
                <c:ptCount val="1"/>
                <c:pt idx="0">
                  <c:v>Intentional trauma</c:v>
                </c:pt>
              </c:strCache>
            </c:strRef>
          </c:tx>
          <c:invertIfNegative val="0"/>
          <c:cat>
            <c:numRef>
              <c:f>'Figure 8.21a and Table 8.34a'!$C$30:$V$30</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8.21a and Table 8.34a'!$C$31:$V$31</c:f>
              <c:numCache>
                <c:formatCode>General</c:formatCode>
                <c:ptCount val="20"/>
                <c:pt idx="0">
                  <c:v>6</c:v>
                </c:pt>
                <c:pt idx="1">
                  <c:v>4</c:v>
                </c:pt>
                <c:pt idx="2">
                  <c:v>1</c:v>
                </c:pt>
                <c:pt idx="3">
                  <c:v>4</c:v>
                </c:pt>
                <c:pt idx="4">
                  <c:v>4</c:v>
                </c:pt>
                <c:pt idx="5">
                  <c:v>5</c:v>
                </c:pt>
                <c:pt idx="6">
                  <c:v>6</c:v>
                </c:pt>
                <c:pt idx="7">
                  <c:v>5</c:v>
                </c:pt>
                <c:pt idx="8">
                  <c:v>8</c:v>
                </c:pt>
                <c:pt idx="9">
                  <c:v>3</c:v>
                </c:pt>
                <c:pt idx="10">
                  <c:v>1</c:v>
                </c:pt>
                <c:pt idx="11">
                  <c:v>3</c:v>
                </c:pt>
                <c:pt idx="12">
                  <c:v>4</c:v>
                </c:pt>
                <c:pt idx="13">
                  <c:v>5</c:v>
                </c:pt>
                <c:pt idx="14">
                  <c:v>4</c:v>
                </c:pt>
                <c:pt idx="15">
                  <c:v>6</c:v>
                </c:pt>
                <c:pt idx="16">
                  <c:v>3</c:v>
                </c:pt>
                <c:pt idx="17">
                  <c:v>5</c:v>
                </c:pt>
                <c:pt idx="18">
                  <c:v>9</c:v>
                </c:pt>
                <c:pt idx="19">
                  <c:v>6</c:v>
                </c:pt>
              </c:numCache>
            </c:numRef>
          </c:val>
        </c:ser>
        <c:dLbls>
          <c:showLegendKey val="0"/>
          <c:showVal val="0"/>
          <c:showCatName val="0"/>
          <c:showSerName val="0"/>
          <c:showPercent val="0"/>
          <c:showBubbleSize val="0"/>
        </c:dLbls>
        <c:gapWidth val="150"/>
        <c:overlap val="100"/>
        <c:axId val="124606336"/>
        <c:axId val="124608512"/>
      </c:barChart>
      <c:catAx>
        <c:axId val="124606336"/>
        <c:scaling>
          <c:orientation val="minMax"/>
        </c:scaling>
        <c:delete val="0"/>
        <c:axPos val="b"/>
        <c:title>
          <c:tx>
            <c:rich>
              <a:bodyPr/>
              <a:lstStyle/>
              <a:p>
                <a:pPr>
                  <a:defRPr/>
                </a:pPr>
                <a:r>
                  <a:rPr lang="en-US"/>
                  <a:t>Year</a:t>
                </a:r>
              </a:p>
            </c:rich>
          </c:tx>
          <c:layout>
            <c:manualLayout>
              <c:xMode val="edge"/>
              <c:yMode val="edge"/>
              <c:x val="0.479783510544665"/>
              <c:y val="0.80591439849546398"/>
            </c:manualLayout>
          </c:layout>
          <c:overlay val="0"/>
        </c:title>
        <c:numFmt formatCode="General" sourceLinked="1"/>
        <c:majorTickMark val="out"/>
        <c:minorTickMark val="none"/>
        <c:tickLblPos val="nextTo"/>
        <c:txPr>
          <a:bodyPr rot="-5400000" vert="horz"/>
          <a:lstStyle/>
          <a:p>
            <a:pPr>
              <a:defRPr/>
            </a:pPr>
            <a:endParaRPr lang="en-US"/>
          </a:p>
        </c:txPr>
        <c:crossAx val="124608512"/>
        <c:crosses val="autoZero"/>
        <c:auto val="1"/>
        <c:lblAlgn val="ctr"/>
        <c:lblOffset val="100"/>
        <c:noMultiLvlLbl val="0"/>
      </c:catAx>
      <c:valAx>
        <c:axId val="124608512"/>
        <c:scaling>
          <c:orientation val="minMax"/>
        </c:scaling>
        <c:delete val="0"/>
        <c:axPos val="l"/>
        <c:majorGridlines/>
        <c:title>
          <c:tx>
            <c:rich>
              <a:bodyPr rot="-5400000" vert="horz"/>
              <a:lstStyle/>
              <a:p>
                <a:pPr>
                  <a:defRPr/>
                </a:pPr>
                <a:r>
                  <a:rPr lang="en-AU"/>
                  <a:t>Number of deaths</a:t>
                </a:r>
              </a:p>
            </c:rich>
          </c:tx>
          <c:layout>
            <c:manualLayout>
              <c:xMode val="edge"/>
              <c:yMode val="edge"/>
              <c:x val="2.0807894508681899E-2"/>
              <c:y val="0.10948767230867799"/>
            </c:manualLayout>
          </c:layout>
          <c:overlay val="0"/>
          <c:spPr>
            <a:noFill/>
            <a:ln w="25400">
              <a:noFill/>
            </a:ln>
          </c:spPr>
        </c:title>
        <c:numFmt formatCode="General" sourceLinked="1"/>
        <c:majorTickMark val="out"/>
        <c:minorTickMark val="none"/>
        <c:tickLblPos val="nextTo"/>
        <c:crossAx val="124606336"/>
        <c:crosses val="autoZero"/>
        <c:crossBetween val="between"/>
      </c:valAx>
    </c:plotArea>
    <c:legend>
      <c:legendPos val="b"/>
      <c:layout>
        <c:manualLayout>
          <c:xMode val="edge"/>
          <c:yMode val="edge"/>
          <c:x val="0.36032105596410002"/>
          <c:y val="0.85258313183293"/>
          <c:w val="0.29537379899584598"/>
          <c:h val="0.105422117510902"/>
        </c:manualLayout>
      </c:layout>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45808880631497E-2"/>
          <c:y val="0.108512092443587"/>
          <c:w val="0.92896792395332595"/>
          <c:h val="0.51478490925029796"/>
        </c:manualLayout>
      </c:layout>
      <c:barChart>
        <c:barDir val="col"/>
        <c:grouping val="stacked"/>
        <c:varyColors val="0"/>
        <c:ser>
          <c:idx val="1"/>
          <c:order val="0"/>
          <c:tx>
            <c:strRef>
              <c:f>'Figure 8.21b and Table 8.34b'!$B$31</c:f>
              <c:strCache>
                <c:ptCount val="1"/>
                <c:pt idx="0">
                  <c:v>Intentional self-harm</c:v>
                </c:pt>
              </c:strCache>
            </c:strRef>
          </c:tx>
          <c:invertIfNegative val="0"/>
          <c:cat>
            <c:numRef>
              <c:f>'Figure 8.21b and Table 8.34b'!$C$29:$V$29</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8.21b and Table 8.34b'!$C$31:$V$31</c:f>
              <c:numCache>
                <c:formatCode>General</c:formatCode>
                <c:ptCount val="20"/>
                <c:pt idx="0">
                  <c:v>1</c:v>
                </c:pt>
                <c:pt idx="1">
                  <c:v>2</c:v>
                </c:pt>
                <c:pt idx="2">
                  <c:v>4</c:v>
                </c:pt>
                <c:pt idx="3">
                  <c:v>2</c:v>
                </c:pt>
                <c:pt idx="4">
                  <c:v>1</c:v>
                </c:pt>
                <c:pt idx="5">
                  <c:v>1</c:v>
                </c:pt>
                <c:pt idx="6">
                  <c:v>4</c:v>
                </c:pt>
                <c:pt idx="7">
                  <c:v>0</c:v>
                </c:pt>
                <c:pt idx="8">
                  <c:v>16</c:v>
                </c:pt>
                <c:pt idx="9">
                  <c:v>12</c:v>
                </c:pt>
                <c:pt idx="10">
                  <c:v>14</c:v>
                </c:pt>
                <c:pt idx="11">
                  <c:v>15</c:v>
                </c:pt>
                <c:pt idx="12">
                  <c:v>18</c:v>
                </c:pt>
                <c:pt idx="13">
                  <c:v>15</c:v>
                </c:pt>
                <c:pt idx="14">
                  <c:v>15</c:v>
                </c:pt>
                <c:pt idx="15">
                  <c:v>25</c:v>
                </c:pt>
                <c:pt idx="16">
                  <c:v>14</c:v>
                </c:pt>
                <c:pt idx="17">
                  <c:v>17</c:v>
                </c:pt>
                <c:pt idx="18">
                  <c:v>19</c:v>
                </c:pt>
                <c:pt idx="19">
                  <c:v>18</c:v>
                </c:pt>
              </c:numCache>
            </c:numRef>
          </c:val>
        </c:ser>
        <c:ser>
          <c:idx val="0"/>
          <c:order val="1"/>
          <c:tx>
            <c:strRef>
              <c:f>'Figure 8.21b and Table 8.34b'!$B$30</c:f>
              <c:strCache>
                <c:ptCount val="1"/>
                <c:pt idx="0">
                  <c:v>Intentional trauma</c:v>
                </c:pt>
              </c:strCache>
            </c:strRef>
          </c:tx>
          <c:invertIfNegative val="0"/>
          <c:cat>
            <c:numRef>
              <c:f>'Figure 8.21b and Table 8.34b'!$C$29:$V$29</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'Figure 8.21b and Table 8.34b'!$C$30:$V$30</c:f>
              <c:numCache>
                <c:formatCode>General</c:formatCode>
                <c:ptCount val="20"/>
                <c:pt idx="0">
                  <c:v>6</c:v>
                </c:pt>
                <c:pt idx="1">
                  <c:v>4</c:v>
                </c:pt>
                <c:pt idx="2">
                  <c:v>1</c:v>
                </c:pt>
                <c:pt idx="3">
                  <c:v>4</c:v>
                </c:pt>
                <c:pt idx="4">
                  <c:v>4</c:v>
                </c:pt>
                <c:pt idx="5">
                  <c:v>5</c:v>
                </c:pt>
                <c:pt idx="6">
                  <c:v>6</c:v>
                </c:pt>
                <c:pt idx="7">
                  <c:v>5</c:v>
                </c:pt>
                <c:pt idx="8">
                  <c:v>10</c:v>
                </c:pt>
                <c:pt idx="9">
                  <c:v>4</c:v>
                </c:pt>
                <c:pt idx="10">
                  <c:v>2</c:v>
                </c:pt>
                <c:pt idx="11">
                  <c:v>7</c:v>
                </c:pt>
                <c:pt idx="12">
                  <c:v>4</c:v>
                </c:pt>
                <c:pt idx="13">
                  <c:v>6</c:v>
                </c:pt>
                <c:pt idx="14">
                  <c:v>4</c:v>
                </c:pt>
                <c:pt idx="15">
                  <c:v>7</c:v>
                </c:pt>
                <c:pt idx="16">
                  <c:v>3</c:v>
                </c:pt>
                <c:pt idx="17">
                  <c:v>5</c:v>
                </c:pt>
                <c:pt idx="18">
                  <c:v>11</c:v>
                </c:pt>
                <c:pt idx="19">
                  <c:v>6</c:v>
                </c:pt>
              </c:numCache>
            </c:numRef>
          </c:val>
        </c:ser>
        <c:dLbls>
          <c:showLegendKey val="0"/>
          <c:showVal val="0"/>
          <c:showCatName val="0"/>
          <c:showSerName val="0"/>
          <c:showPercent val="0"/>
          <c:showBubbleSize val="0"/>
        </c:dLbls>
        <c:gapWidth val="150"/>
        <c:overlap val="100"/>
        <c:axId val="124633856"/>
        <c:axId val="124635776"/>
      </c:barChart>
      <c:catAx>
        <c:axId val="124633856"/>
        <c:scaling>
          <c:orientation val="minMax"/>
        </c:scaling>
        <c:delete val="0"/>
        <c:axPos val="b"/>
        <c:title>
          <c:tx>
            <c:rich>
              <a:bodyPr/>
              <a:lstStyle/>
              <a:p>
                <a:pPr>
                  <a:defRPr/>
                </a:pPr>
                <a:r>
                  <a:rPr lang="en-US"/>
                  <a:t>Year</a:t>
                </a:r>
              </a:p>
            </c:rich>
          </c:tx>
          <c:layout>
            <c:manualLayout>
              <c:xMode val="edge"/>
              <c:yMode val="edge"/>
              <c:x val="0.50825469790766797"/>
              <c:y val="0.78882935439360702"/>
            </c:manualLayout>
          </c:layout>
          <c:overlay val="0"/>
        </c:title>
        <c:numFmt formatCode="General" sourceLinked="1"/>
        <c:majorTickMark val="out"/>
        <c:minorTickMark val="none"/>
        <c:tickLblPos val="nextTo"/>
        <c:txPr>
          <a:bodyPr rot="-5400000" vert="horz"/>
          <a:lstStyle/>
          <a:p>
            <a:pPr>
              <a:defRPr/>
            </a:pPr>
            <a:endParaRPr lang="en-US"/>
          </a:p>
        </c:txPr>
        <c:crossAx val="124635776"/>
        <c:crosses val="autoZero"/>
        <c:auto val="1"/>
        <c:lblAlgn val="ctr"/>
        <c:lblOffset val="100"/>
        <c:noMultiLvlLbl val="0"/>
      </c:catAx>
      <c:valAx>
        <c:axId val="124635776"/>
        <c:scaling>
          <c:orientation val="minMax"/>
        </c:scaling>
        <c:delete val="0"/>
        <c:axPos val="l"/>
        <c:majorGridlines/>
        <c:title>
          <c:tx>
            <c:rich>
              <a:bodyPr rot="-5400000" vert="horz"/>
              <a:lstStyle/>
              <a:p>
                <a:pPr>
                  <a:defRPr/>
                </a:pPr>
                <a:r>
                  <a:rPr lang="en-AU"/>
                  <a:t>Number of</a:t>
                </a:r>
                <a:r>
                  <a:rPr lang="en-AU" baseline="0"/>
                  <a:t> deaths</a:t>
                </a:r>
                <a:endParaRPr lang="en-AU"/>
              </a:p>
            </c:rich>
          </c:tx>
          <c:layout/>
          <c:overlay val="0"/>
          <c:spPr>
            <a:noFill/>
            <a:ln w="25400">
              <a:noFill/>
            </a:ln>
          </c:spPr>
        </c:title>
        <c:numFmt formatCode="General" sourceLinked="1"/>
        <c:majorTickMark val="out"/>
        <c:minorTickMark val="none"/>
        <c:tickLblPos val="nextTo"/>
        <c:crossAx val="124633856"/>
        <c:crosses val="autoZero"/>
        <c:crossBetween val="between"/>
      </c:valAx>
    </c:plotArea>
    <c:legend>
      <c:legendPos val="b"/>
      <c:layout>
        <c:manualLayout>
          <c:xMode val="edge"/>
          <c:yMode val="edge"/>
          <c:x val="0.357113974468664"/>
          <c:y val="0.87439274159626701"/>
          <c:w val="0.291039065905286"/>
          <c:h val="9.5954904917515002E-2"/>
        </c:manualLayout>
      </c:layout>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8348711273327394E-2"/>
          <c:y val="4.83769920916748E-2"/>
          <c:w val="0.85388191954125703"/>
          <c:h val="0.69502585845408404"/>
        </c:manualLayout>
      </c:layout>
      <c:lineChart>
        <c:grouping val="standard"/>
        <c:varyColors val="0"/>
        <c:ser>
          <c:idx val="2"/>
          <c:order val="0"/>
          <c:tx>
            <c:strRef>
              <c:f>'Figure 8.22'!$B$21</c:f>
              <c:strCache>
                <c:ptCount val="1"/>
                <c:pt idx="0">
                  <c:v>15-17 year</c:v>
                </c:pt>
              </c:strCache>
            </c:strRef>
          </c:tx>
          <c:cat>
            <c:numRef>
              <c:f>'Figure 8.22'!$C$18:$N$18</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8.22'!$C$21:$N$21</c:f>
              <c:numCache>
                <c:formatCode>0.0</c:formatCode>
                <c:ptCount val="12"/>
                <c:pt idx="0">
                  <c:v>7.4459054965674376</c:v>
                </c:pt>
                <c:pt idx="1">
                  <c:v>3.927941905739214</c:v>
                </c:pt>
                <c:pt idx="2">
                  <c:v>4.8493312772168666</c:v>
                </c:pt>
                <c:pt idx="3">
                  <c:v>5.7972414792627847</c:v>
                </c:pt>
                <c:pt idx="4">
                  <c:v>6.7505340154587197</c:v>
                </c:pt>
                <c:pt idx="5">
                  <c:v>5.2741857376428216</c:v>
                </c:pt>
                <c:pt idx="6">
                  <c:v>6.24705667522033</c:v>
                </c:pt>
                <c:pt idx="7">
                  <c:v>10.577584175934071</c:v>
                </c:pt>
                <c:pt idx="8">
                  <c:v>6.2835019406354036</c:v>
                </c:pt>
                <c:pt idx="9">
                  <c:v>7.7052732964122317</c:v>
                </c:pt>
                <c:pt idx="10">
                  <c:v>6.7132116004296449</c:v>
                </c:pt>
                <c:pt idx="11">
                  <c:v>7.5863900163107383</c:v>
                </c:pt>
              </c:numCache>
            </c:numRef>
          </c:val>
          <c:smooth val="0"/>
        </c:ser>
        <c:ser>
          <c:idx val="5"/>
          <c:order val="1"/>
          <c:tx>
            <c:strRef>
              <c:f>'Figure 8.22'!$B$24</c:f>
              <c:strCache>
                <c:ptCount val="1"/>
                <c:pt idx="0">
                  <c:v>13-17 year</c:v>
                </c:pt>
              </c:strCache>
            </c:strRef>
          </c:tx>
          <c:cat>
            <c:numRef>
              <c:f>'Figure 8.22'!$C$18:$N$18</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8.22'!$C$24:$N$24</c:f>
              <c:numCache>
                <c:formatCode>0.0</c:formatCode>
                <c:ptCount val="12"/>
                <c:pt idx="0">
                  <c:v>4.7701531517296303</c:v>
                </c:pt>
                <c:pt idx="1">
                  <c:v>3.5554080719614589</c:v>
                </c:pt>
                <c:pt idx="2">
                  <c:v>4.1087769345002254</c:v>
                </c:pt>
                <c:pt idx="3">
                  <c:v>4.381852121254612</c:v>
                </c:pt>
                <c:pt idx="4">
                  <c:v>5.2599895969094641</c:v>
                </c:pt>
                <c:pt idx="5">
                  <c:v>4.3814425461438926</c:v>
                </c:pt>
                <c:pt idx="6">
                  <c:v>4.3940721037938424</c:v>
                </c:pt>
                <c:pt idx="7">
                  <c:v>7.3299166148685844</c:v>
                </c:pt>
                <c:pt idx="8">
                  <c:v>4.1057644933486621</c:v>
                </c:pt>
                <c:pt idx="9">
                  <c:v>4.9661716075205371</c:v>
                </c:pt>
                <c:pt idx="10">
                  <c:v>5.5311505666518146</c:v>
                </c:pt>
                <c:pt idx="11">
                  <c:v>5.1860943523432486</c:v>
                </c:pt>
              </c:numCache>
            </c:numRef>
          </c:val>
          <c:smooth val="0"/>
        </c:ser>
        <c:dLbls>
          <c:showLegendKey val="0"/>
          <c:showVal val="0"/>
          <c:showCatName val="0"/>
          <c:showSerName val="0"/>
          <c:showPercent val="0"/>
          <c:showBubbleSize val="0"/>
        </c:dLbls>
        <c:marker val="1"/>
        <c:smooth val="0"/>
        <c:axId val="54996352"/>
        <c:axId val="55002624"/>
      </c:lineChart>
      <c:catAx>
        <c:axId val="54996352"/>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55002624"/>
        <c:crosses val="autoZero"/>
        <c:auto val="1"/>
        <c:lblAlgn val="ctr"/>
        <c:lblOffset val="100"/>
        <c:noMultiLvlLbl val="0"/>
      </c:catAx>
      <c:valAx>
        <c:axId val="55002624"/>
        <c:scaling>
          <c:orientation val="minMax"/>
        </c:scaling>
        <c:delete val="0"/>
        <c:axPos val="l"/>
        <c:majorGridlines/>
        <c:title>
          <c:tx>
            <c:rich>
              <a:bodyPr rot="-5400000" vert="horz"/>
              <a:lstStyle/>
              <a:p>
                <a:pPr>
                  <a:defRPr/>
                </a:pPr>
                <a:r>
                  <a:rPr lang="en-US"/>
                  <a:t>Rate per 100,000 population</a:t>
                </a:r>
              </a:p>
            </c:rich>
          </c:tx>
          <c:layout/>
          <c:overlay val="0"/>
        </c:title>
        <c:numFmt formatCode="0.0" sourceLinked="1"/>
        <c:majorTickMark val="out"/>
        <c:minorTickMark val="none"/>
        <c:tickLblPos val="nextTo"/>
        <c:crossAx val="5499635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1024943828084806E-2"/>
          <c:y val="0.108380323427314"/>
          <c:w val="0.80181317760811799"/>
          <c:h val="0.65655473827522304"/>
        </c:manualLayout>
      </c:layout>
      <c:lineChart>
        <c:grouping val="standard"/>
        <c:varyColors val="0"/>
        <c:ser>
          <c:idx val="4"/>
          <c:order val="0"/>
          <c:tx>
            <c:strRef>
              <c:f>'Figure 8.4a &amp; Table 8.7 '!$B$6</c:f>
              <c:strCache>
                <c:ptCount val="1"/>
                <c:pt idx="0">
                  <c:v>Infant mortality rate</c:v>
                </c:pt>
              </c:strCache>
            </c:strRef>
          </c:tx>
          <c:cat>
            <c:numRef>
              <c:f>'Figure 8.4a &amp; Table 8.7 '!$C$3:$S$3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8.4a &amp; Table 8.7 '!$C$6:$S$6</c:f>
              <c:numCache>
                <c:formatCode>0.0</c:formatCode>
                <c:ptCount val="17"/>
                <c:pt idx="0">
                  <c:v>3.6538059136929188</c:v>
                </c:pt>
                <c:pt idx="1">
                  <c:v>4.1349116263985657</c:v>
                </c:pt>
                <c:pt idx="2">
                  <c:v>4.388904848542877</c:v>
                </c:pt>
                <c:pt idx="3">
                  <c:v>4.0643307349135496</c:v>
                </c:pt>
                <c:pt idx="4">
                  <c:v>3.917712182974606</c:v>
                </c:pt>
                <c:pt idx="5">
                  <c:v>4.4548154433601992</c:v>
                </c:pt>
                <c:pt idx="6">
                  <c:v>3.945827973463222</c:v>
                </c:pt>
                <c:pt idx="7">
                  <c:v>3.8478697300914568</c:v>
                </c:pt>
                <c:pt idx="8">
                  <c:v>3.7180933283201738</c:v>
                </c:pt>
                <c:pt idx="9">
                  <c:v>3.285840512480672</c:v>
                </c:pt>
                <c:pt idx="10">
                  <c:v>4.1502217520445948</c:v>
                </c:pt>
                <c:pt idx="11">
                  <c:v>3.2583947974750851</c:v>
                </c:pt>
                <c:pt idx="12">
                  <c:v>2.7170063997733682</c:v>
                </c:pt>
                <c:pt idx="13">
                  <c:v>3.545367815795581</c:v>
                </c:pt>
                <c:pt idx="14">
                  <c:v>3.316326530612244</c:v>
                </c:pt>
                <c:pt idx="15">
                  <c:v>3.002315344884614</c:v>
                </c:pt>
                <c:pt idx="16">
                  <c:v>2.9925187032418941</c:v>
                </c:pt>
              </c:numCache>
            </c:numRef>
          </c:val>
          <c:smooth val="0"/>
        </c:ser>
        <c:ser>
          <c:idx val="0"/>
          <c:order val="1"/>
          <c:tx>
            <c:strRef>
              <c:f>'Figure 8.4a &amp; Table 8.7 '!$B$7</c:f>
              <c:strCache>
                <c:ptCount val="1"/>
                <c:pt idx="0">
                  <c:v>Under 5 mortality rate</c:v>
                </c:pt>
              </c:strCache>
            </c:strRef>
          </c:tx>
          <c:cat>
            <c:numRef>
              <c:f>'Figure 8.4a &amp; Table 8.7 '!$C$3:$S$3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8.4a &amp; Table 8.7 '!$C$7:$S$7</c:f>
              <c:numCache>
                <c:formatCode>0.0</c:formatCode>
                <c:ptCount val="17"/>
                <c:pt idx="0">
                  <c:v>4.7483380816714149</c:v>
                </c:pt>
                <c:pt idx="1">
                  <c:v>4.6538024971623164</c:v>
                </c:pt>
                <c:pt idx="2">
                  <c:v>5.5060806281719774</c:v>
                </c:pt>
                <c:pt idx="3">
                  <c:v>5.1597948783082153</c:v>
                </c:pt>
                <c:pt idx="4">
                  <c:v>4.5521595000555086</c:v>
                </c:pt>
                <c:pt idx="5">
                  <c:v>5.0457603491120668</c:v>
                </c:pt>
                <c:pt idx="6">
                  <c:v>4.3938890253949436</c:v>
                </c:pt>
                <c:pt idx="7">
                  <c:v>4.4891813517733681</c:v>
                </c:pt>
                <c:pt idx="8">
                  <c:v>4.3725891576499381</c:v>
                </c:pt>
                <c:pt idx="9">
                  <c:v>4.1142036668875592</c:v>
                </c:pt>
                <c:pt idx="10">
                  <c:v>4.7876741126527511</c:v>
                </c:pt>
                <c:pt idx="11">
                  <c:v>3.9809677023544969</c:v>
                </c:pt>
                <c:pt idx="12">
                  <c:v>3.5926293153401381</c:v>
                </c:pt>
                <c:pt idx="13">
                  <c:v>3.8418894876621201</c:v>
                </c:pt>
                <c:pt idx="14">
                  <c:v>3.954081632653061</c:v>
                </c:pt>
                <c:pt idx="15">
                  <c:v>3.409408950970664</c:v>
                </c:pt>
                <c:pt idx="16">
                  <c:v>3.6783042394014962</c:v>
                </c:pt>
              </c:numCache>
            </c:numRef>
          </c:val>
          <c:smooth val="0"/>
        </c:ser>
        <c:dLbls>
          <c:showLegendKey val="0"/>
          <c:showVal val="0"/>
          <c:showCatName val="0"/>
          <c:showSerName val="0"/>
          <c:showPercent val="0"/>
          <c:showBubbleSize val="0"/>
        </c:dLbls>
        <c:marker val="1"/>
        <c:smooth val="0"/>
        <c:axId val="134116480"/>
        <c:axId val="134118400"/>
      </c:lineChart>
      <c:catAx>
        <c:axId val="134116480"/>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34118400"/>
        <c:crosses val="autoZero"/>
        <c:auto val="1"/>
        <c:lblAlgn val="ctr"/>
        <c:lblOffset val="100"/>
        <c:noMultiLvlLbl val="0"/>
      </c:catAx>
      <c:valAx>
        <c:axId val="134118400"/>
        <c:scaling>
          <c:orientation val="minMax"/>
        </c:scaling>
        <c:delete val="0"/>
        <c:axPos val="l"/>
        <c:majorGridlines/>
        <c:title>
          <c:tx>
            <c:rich>
              <a:bodyPr rot="-5400000" vert="horz"/>
              <a:lstStyle/>
              <a:p>
                <a:pPr>
                  <a:defRPr/>
                </a:pPr>
                <a:r>
                  <a:rPr lang="en-US"/>
                  <a:t>Rate per 1,00 live births</a:t>
                </a:r>
              </a:p>
              <a:p>
                <a:pPr>
                  <a:defRPr/>
                </a:pPr>
                <a:endParaRPr lang="en-US"/>
              </a:p>
            </c:rich>
          </c:tx>
          <c:layout>
            <c:manualLayout>
              <c:xMode val="edge"/>
              <c:yMode val="edge"/>
              <c:x val="3.2040581189861903E-2"/>
              <c:y val="0.23518821437642901"/>
            </c:manualLayout>
          </c:layout>
          <c:overlay val="0"/>
        </c:title>
        <c:numFmt formatCode="0.0" sourceLinked="1"/>
        <c:majorTickMark val="out"/>
        <c:minorTickMark val="none"/>
        <c:tickLblPos val="nextTo"/>
        <c:crossAx val="134116480"/>
        <c:crosses val="autoZero"/>
        <c:crossBetween val="between"/>
      </c:valAx>
    </c:plotArea>
    <c:legend>
      <c:legendPos val="b"/>
      <c:layout>
        <c:manualLayout>
          <c:xMode val="edge"/>
          <c:yMode val="edge"/>
          <c:x val="0.27631190189896199"/>
          <c:y val="0.90317074677932896"/>
          <c:w val="0.43058406103597802"/>
          <c:h val="9.6829405352705802E-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227914516493802E-2"/>
          <c:y val="5.9799331103678903E-2"/>
          <c:w val="0.90785455303082296"/>
          <c:h val="0.70756976448178099"/>
        </c:manualLayout>
      </c:layout>
      <c:lineChart>
        <c:grouping val="standard"/>
        <c:varyColors val="0"/>
        <c:ser>
          <c:idx val="0"/>
          <c:order val="0"/>
          <c:tx>
            <c:strRef>
              <c:f>'Figure 8.5a'!$A$35</c:f>
              <c:strCache>
                <c:ptCount val="1"/>
                <c:pt idx="0">
                  <c:v>28-364 days</c:v>
                </c:pt>
              </c:strCache>
            </c:strRef>
          </c:tx>
          <c:marker>
            <c:symbol val="none"/>
          </c:marker>
          <c:cat>
            <c:numRef>
              <c:f>'Figure 8.5a'!$B$34:$AG$34</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8.5a'!$B$35:$AG$35</c:f>
              <c:numCache>
                <c:formatCode>0.0</c:formatCode>
                <c:ptCount val="32"/>
                <c:pt idx="0">
                  <c:v>334.44262322223881</c:v>
                </c:pt>
                <c:pt idx="1">
                  <c:v>336.33229630875309</c:v>
                </c:pt>
                <c:pt idx="2">
                  <c:v>326.59893978434621</c:v>
                </c:pt>
                <c:pt idx="3">
                  <c:v>312.42954230682523</c:v>
                </c:pt>
                <c:pt idx="4">
                  <c:v>328.03592471097801</c:v>
                </c:pt>
                <c:pt idx="5">
                  <c:v>275.02496735038801</c:v>
                </c:pt>
                <c:pt idx="6">
                  <c:v>197.49835418038199</c:v>
                </c:pt>
                <c:pt idx="7">
                  <c:v>191.047187101985</c:v>
                </c:pt>
                <c:pt idx="8">
                  <c:v>172.5290268430297</c:v>
                </c:pt>
                <c:pt idx="9">
                  <c:v>166.46251452620999</c:v>
                </c:pt>
                <c:pt idx="10">
                  <c:v>150.27127920403669</c:v>
                </c:pt>
                <c:pt idx="11">
                  <c:v>152.79717407376981</c:v>
                </c:pt>
                <c:pt idx="12">
                  <c:v>142.34060306604931</c:v>
                </c:pt>
                <c:pt idx="13">
                  <c:v>127.85175837678079</c:v>
                </c:pt>
                <c:pt idx="14">
                  <c:v>147.90910313298369</c:v>
                </c:pt>
                <c:pt idx="15">
                  <c:v>147.97326505503281</c:v>
                </c:pt>
                <c:pt idx="16">
                  <c:v>122.600473607309</c:v>
                </c:pt>
                <c:pt idx="17">
                  <c:v>142.76939422613989</c:v>
                </c:pt>
                <c:pt idx="18">
                  <c:v>111.358574610245</c:v>
                </c:pt>
                <c:pt idx="19">
                  <c:v>122.2334495909254</c:v>
                </c:pt>
                <c:pt idx="20">
                  <c:v>132.4503311258278</c:v>
                </c:pt>
                <c:pt idx="21">
                  <c:v>130.80037371535349</c:v>
                </c:pt>
                <c:pt idx="22">
                  <c:v>126.0405674756713</c:v>
                </c:pt>
                <c:pt idx="23">
                  <c:v>120.6983260291688</c:v>
                </c:pt>
                <c:pt idx="24">
                  <c:v>91.025458682975398</c:v>
                </c:pt>
                <c:pt idx="25">
                  <c:v>129.94452905587619</c:v>
                </c:pt>
                <c:pt idx="26">
                  <c:v>85.624991080730098</c:v>
                </c:pt>
                <c:pt idx="27">
                  <c:v>89.696904787404875</c:v>
                </c:pt>
                <c:pt idx="28">
                  <c:v>87.638979725310662</c:v>
                </c:pt>
                <c:pt idx="29">
                  <c:v>94.171811237836053</c:v>
                </c:pt>
                <c:pt idx="30">
                  <c:v>80.785969301331662</c:v>
                </c:pt>
                <c:pt idx="31">
                  <c:v>90.791337295870804</c:v>
                </c:pt>
              </c:numCache>
            </c:numRef>
          </c:val>
          <c:smooth val="0"/>
        </c:ser>
        <c:ser>
          <c:idx val="1"/>
          <c:order val="1"/>
          <c:tx>
            <c:strRef>
              <c:f>'Figure 8.5a'!$A$36</c:f>
              <c:strCache>
                <c:ptCount val="1"/>
                <c:pt idx="0">
                  <c:v>1-4 years</c:v>
                </c:pt>
              </c:strCache>
            </c:strRef>
          </c:tx>
          <c:marker>
            <c:symbol val="none"/>
          </c:marker>
          <c:cat>
            <c:numRef>
              <c:f>'Figure 8.5a'!$B$34:$AG$34</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8.5a'!$B$36:$AG$36</c:f>
              <c:numCache>
                <c:formatCode>0.0</c:formatCode>
                <c:ptCount val="32"/>
                <c:pt idx="0">
                  <c:v>44.662423040801421</c:v>
                </c:pt>
                <c:pt idx="1">
                  <c:v>36.461419260744712</c:v>
                </c:pt>
                <c:pt idx="2">
                  <c:v>37.936423502439062</c:v>
                </c:pt>
                <c:pt idx="3">
                  <c:v>41.239807438681297</c:v>
                </c:pt>
                <c:pt idx="4">
                  <c:v>35.818348653391027</c:v>
                </c:pt>
                <c:pt idx="5">
                  <c:v>33.840678087563752</c:v>
                </c:pt>
                <c:pt idx="6">
                  <c:v>30.312573813085589</c:v>
                </c:pt>
                <c:pt idx="7">
                  <c:v>34.634527900252543</c:v>
                </c:pt>
                <c:pt idx="8">
                  <c:v>37.011929529286093</c:v>
                </c:pt>
                <c:pt idx="9">
                  <c:v>28.48180285910481</c:v>
                </c:pt>
                <c:pt idx="10">
                  <c:v>31.405062496074361</c:v>
                </c:pt>
                <c:pt idx="11">
                  <c:v>27.246019711902949</c:v>
                </c:pt>
                <c:pt idx="12">
                  <c:v>25.012704865963659</c:v>
                </c:pt>
                <c:pt idx="13">
                  <c:v>29.49311694419422</c:v>
                </c:pt>
                <c:pt idx="14">
                  <c:v>20.492461988492071</c:v>
                </c:pt>
                <c:pt idx="15">
                  <c:v>21.10723694091191</c:v>
                </c:pt>
                <c:pt idx="16">
                  <c:v>18.270401948842871</c:v>
                </c:pt>
                <c:pt idx="17">
                  <c:v>25.351548284477079</c:v>
                </c:pt>
                <c:pt idx="18">
                  <c:v>25.347091625648002</c:v>
                </c:pt>
                <c:pt idx="19">
                  <c:v>16.337600169911049</c:v>
                </c:pt>
                <c:pt idx="20">
                  <c:v>17.87164906580016</c:v>
                </c:pt>
                <c:pt idx="21">
                  <c:v>14.09238970691856</c:v>
                </c:pt>
                <c:pt idx="22">
                  <c:v>18.51239148587544</c:v>
                </c:pt>
                <c:pt idx="23">
                  <c:v>17.870110908752171</c:v>
                </c:pt>
                <c:pt idx="24">
                  <c:v>18.426522399280621</c:v>
                </c:pt>
                <c:pt idx="25">
                  <c:v>17.6253920750482</c:v>
                </c:pt>
                <c:pt idx="26">
                  <c:v>17.383407005867781</c:v>
                </c:pt>
                <c:pt idx="27">
                  <c:v>19.258782004594089</c:v>
                </c:pt>
                <c:pt idx="28">
                  <c:v>11.277887139107611</c:v>
                </c:pt>
                <c:pt idx="29">
                  <c:v>14.999600010666381</c:v>
                </c:pt>
                <c:pt idx="30">
                  <c:v>15.676489511448739</c:v>
                </c:pt>
                <c:pt idx="31">
                  <c:v>12.73536547315067</c:v>
                </c:pt>
              </c:numCache>
            </c:numRef>
          </c:val>
          <c:smooth val="0"/>
        </c:ser>
        <c:ser>
          <c:idx val="2"/>
          <c:order val="2"/>
          <c:tx>
            <c:strRef>
              <c:f>'Figure 8.5a'!$A$37</c:f>
              <c:strCache>
                <c:ptCount val="1"/>
                <c:pt idx="0">
                  <c:v>5-9 years</c:v>
                </c:pt>
              </c:strCache>
            </c:strRef>
          </c:tx>
          <c:marker>
            <c:symbol val="none"/>
          </c:marker>
          <c:cat>
            <c:numRef>
              <c:f>'Figure 8.5a'!$B$34:$AG$34</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8.5a'!$B$37:$AG$37</c:f>
              <c:numCache>
                <c:formatCode>0.0</c:formatCode>
                <c:ptCount val="32"/>
                <c:pt idx="0">
                  <c:v>23.708155939560889</c:v>
                </c:pt>
                <c:pt idx="1">
                  <c:v>19.740826371067261</c:v>
                </c:pt>
                <c:pt idx="2">
                  <c:v>20.945680867616641</c:v>
                </c:pt>
                <c:pt idx="3">
                  <c:v>18.125255401326111</c:v>
                </c:pt>
                <c:pt idx="4">
                  <c:v>15.96455217802105</c:v>
                </c:pt>
                <c:pt idx="5">
                  <c:v>15.41153617697581</c:v>
                </c:pt>
                <c:pt idx="6">
                  <c:v>17.575703347692151</c:v>
                </c:pt>
                <c:pt idx="7">
                  <c:v>13.36515513126492</c:v>
                </c:pt>
                <c:pt idx="8">
                  <c:v>10.84740571530665</c:v>
                </c:pt>
                <c:pt idx="9">
                  <c:v>10.88177590582783</c:v>
                </c:pt>
                <c:pt idx="10">
                  <c:v>15.304316773850021</c:v>
                </c:pt>
                <c:pt idx="11">
                  <c:v>17.072075774724471</c:v>
                </c:pt>
                <c:pt idx="12">
                  <c:v>12.572883433654461</c:v>
                </c:pt>
                <c:pt idx="13">
                  <c:v>9.9985627066109206</c:v>
                </c:pt>
                <c:pt idx="14">
                  <c:v>13.950979358751001</c:v>
                </c:pt>
                <c:pt idx="15">
                  <c:v>12.64873836547449</c:v>
                </c:pt>
                <c:pt idx="16">
                  <c:v>10.191696546867909</c:v>
                </c:pt>
                <c:pt idx="17">
                  <c:v>12.697626163303861</c:v>
                </c:pt>
                <c:pt idx="18">
                  <c:v>10.593418371480031</c:v>
                </c:pt>
                <c:pt idx="19">
                  <c:v>9.4167278753978572</c:v>
                </c:pt>
                <c:pt idx="20">
                  <c:v>10.401137190999551</c:v>
                </c:pt>
                <c:pt idx="21">
                  <c:v>8.5072595281306711</c:v>
                </c:pt>
                <c:pt idx="22">
                  <c:v>8.5042048568458863</c:v>
                </c:pt>
                <c:pt idx="23">
                  <c:v>8.4612178512893994</c:v>
                </c:pt>
                <c:pt idx="24">
                  <c:v>9.3162783331314731</c:v>
                </c:pt>
                <c:pt idx="25">
                  <c:v>12.603479175056179</c:v>
                </c:pt>
                <c:pt idx="26">
                  <c:v>9.3168915243336166</c:v>
                </c:pt>
                <c:pt idx="27">
                  <c:v>8.222090407756955</c:v>
                </c:pt>
                <c:pt idx="28">
                  <c:v>8.8739018546454904</c:v>
                </c:pt>
                <c:pt idx="29">
                  <c:v>7.8246605354862284</c:v>
                </c:pt>
                <c:pt idx="30">
                  <c:v>4.3647989873666351</c:v>
                </c:pt>
                <c:pt idx="31">
                  <c:v>7.5103266992114159</c:v>
                </c:pt>
              </c:numCache>
            </c:numRef>
          </c:val>
          <c:smooth val="0"/>
        </c:ser>
        <c:ser>
          <c:idx val="3"/>
          <c:order val="3"/>
          <c:tx>
            <c:strRef>
              <c:f>'Figure 8.5a'!$A$38</c:f>
              <c:strCache>
                <c:ptCount val="1"/>
                <c:pt idx="0">
                  <c:v>10-14 years</c:v>
                </c:pt>
              </c:strCache>
            </c:strRef>
          </c:tx>
          <c:marker>
            <c:symbol val="none"/>
          </c:marker>
          <c:cat>
            <c:numRef>
              <c:f>'Figure 8.5a'!$B$34:$AG$34</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8.5a'!$B$38:$AG$38</c:f>
              <c:numCache>
                <c:formatCode>0.0</c:formatCode>
                <c:ptCount val="32"/>
                <c:pt idx="0">
                  <c:v>15.128031671818761</c:v>
                </c:pt>
                <c:pt idx="1">
                  <c:v>25.4895626168889</c:v>
                </c:pt>
                <c:pt idx="2">
                  <c:v>16.28364262013022</c:v>
                </c:pt>
                <c:pt idx="3">
                  <c:v>16.97723478572528</c:v>
                </c:pt>
                <c:pt idx="4">
                  <c:v>22.390757095470988</c:v>
                </c:pt>
                <c:pt idx="5">
                  <c:v>17.767842144029359</c:v>
                </c:pt>
                <c:pt idx="6">
                  <c:v>21.012614033840009</c:v>
                </c:pt>
                <c:pt idx="7">
                  <c:v>17.46346416917569</c:v>
                </c:pt>
                <c:pt idx="8">
                  <c:v>17.15288071304202</c:v>
                </c:pt>
                <c:pt idx="9">
                  <c:v>14.234599134277561</c:v>
                </c:pt>
                <c:pt idx="10">
                  <c:v>21.88000746494372</c:v>
                </c:pt>
                <c:pt idx="11">
                  <c:v>13.13875162632108</c:v>
                </c:pt>
                <c:pt idx="12">
                  <c:v>16.02343266793358</c:v>
                </c:pt>
                <c:pt idx="13">
                  <c:v>14.66644985827746</c:v>
                </c:pt>
                <c:pt idx="14">
                  <c:v>13.29029808239985</c:v>
                </c:pt>
                <c:pt idx="15">
                  <c:v>15.6676453722476</c:v>
                </c:pt>
                <c:pt idx="16">
                  <c:v>9.9012351790885926</c:v>
                </c:pt>
                <c:pt idx="17">
                  <c:v>14.366805953359849</c:v>
                </c:pt>
                <c:pt idx="18">
                  <c:v>9.3974990526714706</c:v>
                </c:pt>
                <c:pt idx="19">
                  <c:v>10.545376756181851</c:v>
                </c:pt>
                <c:pt idx="20">
                  <c:v>9.6098116176616326</c:v>
                </c:pt>
                <c:pt idx="21">
                  <c:v>8.4309161695939014</c:v>
                </c:pt>
                <c:pt idx="22">
                  <c:v>11.138807605698251</c:v>
                </c:pt>
                <c:pt idx="23">
                  <c:v>9.0520401789890101</c:v>
                </c:pt>
                <c:pt idx="24">
                  <c:v>10.566548120060141</c:v>
                </c:pt>
                <c:pt idx="25">
                  <c:v>7.8761386321570628</c:v>
                </c:pt>
                <c:pt idx="26">
                  <c:v>7.8774510992074056</c:v>
                </c:pt>
                <c:pt idx="27">
                  <c:v>9.9853850273690394</c:v>
                </c:pt>
                <c:pt idx="28">
                  <c:v>7.8110213511264366</c:v>
                </c:pt>
                <c:pt idx="29">
                  <c:v>6.8361232642191361</c:v>
                </c:pt>
                <c:pt idx="30">
                  <c:v>10.267693436010269</c:v>
                </c:pt>
                <c:pt idx="31">
                  <c:v>6.0253581501576639</c:v>
                </c:pt>
              </c:numCache>
            </c:numRef>
          </c:val>
          <c:smooth val="0"/>
        </c:ser>
        <c:ser>
          <c:idx val="4"/>
          <c:order val="4"/>
          <c:tx>
            <c:strRef>
              <c:f>'Figure 8.5a'!$A$39</c:f>
              <c:strCache>
                <c:ptCount val="1"/>
                <c:pt idx="0">
                  <c:v>15 - 17 years</c:v>
                </c:pt>
              </c:strCache>
            </c:strRef>
          </c:tx>
          <c:marker>
            <c:symbol val="none"/>
          </c:marker>
          <c:cat>
            <c:numRef>
              <c:f>'Figure 8.5a'!$B$34:$AG$34</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8.5a'!$B$39:$AG$39</c:f>
              <c:numCache>
                <c:formatCode>General</c:formatCode>
                <c:ptCount val="32"/>
                <c:pt idx="20" formatCode="0.0">
                  <c:v>28.294440886956259</c:v>
                </c:pt>
                <c:pt idx="21" formatCode="0.0">
                  <c:v>23.56765143443528</c:v>
                </c:pt>
                <c:pt idx="22" formatCode="0.0">
                  <c:v>23.276790130640979</c:v>
                </c:pt>
                <c:pt idx="23" formatCode="0.0">
                  <c:v>28.020000483103459</c:v>
                </c:pt>
                <c:pt idx="24" formatCode="0.0">
                  <c:v>24.109050055209732</c:v>
                </c:pt>
                <c:pt idx="25" formatCode="0.0">
                  <c:v>23.014628673350501</c:v>
                </c:pt>
                <c:pt idx="26" formatCode="0.0">
                  <c:v>24.50768387971052</c:v>
                </c:pt>
                <c:pt idx="27" formatCode="0.0">
                  <c:v>25.482361878386619</c:v>
                </c:pt>
                <c:pt idx="28" formatCode="0.0">
                  <c:v>17.40046691252882</c:v>
                </c:pt>
                <c:pt idx="29" formatCode="0.0">
                  <c:v>17.818444497953291</c:v>
                </c:pt>
                <c:pt idx="30" formatCode="0.0">
                  <c:v>26.85284640171858</c:v>
                </c:pt>
                <c:pt idx="31" formatCode="0.0">
                  <c:v>19.914273792815699</c:v>
                </c:pt>
              </c:numCache>
            </c:numRef>
          </c:val>
          <c:smooth val="0"/>
        </c:ser>
        <c:dLbls>
          <c:showLegendKey val="0"/>
          <c:showVal val="0"/>
          <c:showCatName val="0"/>
          <c:showSerName val="0"/>
          <c:showPercent val="0"/>
          <c:showBubbleSize val="0"/>
        </c:dLbls>
        <c:marker val="1"/>
        <c:smooth val="0"/>
        <c:axId val="134290048"/>
        <c:axId val="134308608"/>
      </c:lineChart>
      <c:catAx>
        <c:axId val="134290048"/>
        <c:scaling>
          <c:orientation val="minMax"/>
        </c:scaling>
        <c:delete val="0"/>
        <c:axPos val="b"/>
        <c:title>
          <c:tx>
            <c:rich>
              <a:bodyPr/>
              <a:lstStyle/>
              <a:p>
                <a:pPr>
                  <a:defRPr/>
                </a:pPr>
                <a:r>
                  <a:rPr lang="en-US"/>
                  <a:t>Year</a:t>
                </a:r>
              </a:p>
              <a:p>
                <a:pPr>
                  <a:defRPr/>
                </a:pPr>
                <a:endParaRPr lang="en-US"/>
              </a:p>
            </c:rich>
          </c:tx>
          <c:layout/>
          <c:overlay val="0"/>
        </c:title>
        <c:numFmt formatCode="General" sourceLinked="1"/>
        <c:majorTickMark val="out"/>
        <c:minorTickMark val="none"/>
        <c:tickLblPos val="nextTo"/>
        <c:txPr>
          <a:bodyPr rot="-5400000" vert="horz"/>
          <a:lstStyle/>
          <a:p>
            <a:pPr>
              <a:defRPr/>
            </a:pPr>
            <a:endParaRPr lang="en-US"/>
          </a:p>
        </c:txPr>
        <c:crossAx val="134308608"/>
        <c:crosses val="autoZero"/>
        <c:auto val="1"/>
        <c:lblAlgn val="ctr"/>
        <c:lblOffset val="100"/>
        <c:noMultiLvlLbl val="0"/>
      </c:catAx>
      <c:valAx>
        <c:axId val="134308608"/>
        <c:scaling>
          <c:orientation val="minMax"/>
        </c:scaling>
        <c:delete val="0"/>
        <c:axPos val="l"/>
        <c:majorGridlines/>
        <c:title>
          <c:tx>
            <c:rich>
              <a:bodyPr rot="-5400000" vert="horz"/>
              <a:lstStyle/>
              <a:p>
                <a:pPr>
                  <a:defRPr/>
                </a:pPr>
                <a:r>
                  <a:rPr lang="en-AU"/>
                  <a:t>Rate per 100,000 population</a:t>
                </a:r>
              </a:p>
            </c:rich>
          </c:tx>
          <c:layout/>
          <c:overlay val="0"/>
        </c:title>
        <c:numFmt formatCode="0" sourceLinked="0"/>
        <c:majorTickMark val="out"/>
        <c:minorTickMark val="none"/>
        <c:tickLblPos val="nextTo"/>
        <c:crossAx val="134290048"/>
        <c:crosses val="autoZero"/>
        <c:crossBetween val="between"/>
      </c:valAx>
    </c:plotArea>
    <c:legend>
      <c:legendPos val="b"/>
      <c:layout>
        <c:manualLayout>
          <c:xMode val="edge"/>
          <c:yMode val="edge"/>
          <c:x val="0.243490084790143"/>
          <c:y val="0.937971823239379"/>
          <c:w val="0.53389739641692902"/>
          <c:h val="5.1725739382405399E-2"/>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965246288081001E-2"/>
          <c:y val="5.7520707107873201E-2"/>
          <c:w val="0.84081359372697895"/>
          <c:h val="0.72264043481816898"/>
        </c:manualLayout>
      </c:layout>
      <c:lineChart>
        <c:grouping val="standard"/>
        <c:varyColors val="0"/>
        <c:ser>
          <c:idx val="0"/>
          <c:order val="0"/>
          <c:tx>
            <c:strRef>
              <c:f>'Figure 8.5b'!$A$44</c:f>
              <c:strCache>
                <c:ptCount val="1"/>
                <c:pt idx="0">
                  <c:v>1-4 years</c:v>
                </c:pt>
              </c:strCache>
            </c:strRef>
          </c:tx>
          <c:marker>
            <c:symbol val="none"/>
          </c:marker>
          <c:cat>
            <c:numRef>
              <c:f>'Figure 8.5b'!$B$43:$AG$43</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8.5b'!$B$44:$AG$44</c:f>
              <c:numCache>
                <c:formatCode>0.0</c:formatCode>
                <c:ptCount val="32"/>
                <c:pt idx="0">
                  <c:v>44.662423040801421</c:v>
                </c:pt>
                <c:pt idx="1">
                  <c:v>36.461419260744712</c:v>
                </c:pt>
                <c:pt idx="2">
                  <c:v>37.936423502439062</c:v>
                </c:pt>
                <c:pt idx="3">
                  <c:v>41.239807438681297</c:v>
                </c:pt>
                <c:pt idx="4">
                  <c:v>35.818348653391027</c:v>
                </c:pt>
                <c:pt idx="5">
                  <c:v>33.840678087563752</c:v>
                </c:pt>
                <c:pt idx="6">
                  <c:v>30.312573813085589</c:v>
                </c:pt>
                <c:pt idx="7">
                  <c:v>34.634527900252543</c:v>
                </c:pt>
                <c:pt idx="8">
                  <c:v>37.011929529286093</c:v>
                </c:pt>
                <c:pt idx="9">
                  <c:v>28.48180285910481</c:v>
                </c:pt>
                <c:pt idx="10">
                  <c:v>31.405062496074361</c:v>
                </c:pt>
                <c:pt idx="11">
                  <c:v>27.246019711902949</c:v>
                </c:pt>
                <c:pt idx="12">
                  <c:v>25.012704865963659</c:v>
                </c:pt>
                <c:pt idx="13">
                  <c:v>29.49311694419422</c:v>
                </c:pt>
                <c:pt idx="14">
                  <c:v>20.492461988492071</c:v>
                </c:pt>
                <c:pt idx="15">
                  <c:v>21.10723694091191</c:v>
                </c:pt>
                <c:pt idx="16">
                  <c:v>18.270401948842871</c:v>
                </c:pt>
                <c:pt idx="17">
                  <c:v>25.351548284477079</c:v>
                </c:pt>
                <c:pt idx="18">
                  <c:v>25.347091625648002</c:v>
                </c:pt>
                <c:pt idx="19">
                  <c:v>16.337600169911049</c:v>
                </c:pt>
                <c:pt idx="20">
                  <c:v>17.87164906580016</c:v>
                </c:pt>
                <c:pt idx="21">
                  <c:v>14.09238970691856</c:v>
                </c:pt>
                <c:pt idx="22">
                  <c:v>18.51239148587544</c:v>
                </c:pt>
                <c:pt idx="23">
                  <c:v>17.870110908752171</c:v>
                </c:pt>
                <c:pt idx="24">
                  <c:v>18.426522399280621</c:v>
                </c:pt>
                <c:pt idx="25">
                  <c:v>17.6253920750482</c:v>
                </c:pt>
                <c:pt idx="26">
                  <c:v>17.383407005867781</c:v>
                </c:pt>
                <c:pt idx="27">
                  <c:v>19.258782004594089</c:v>
                </c:pt>
                <c:pt idx="28">
                  <c:v>11.277887139107611</c:v>
                </c:pt>
                <c:pt idx="29">
                  <c:v>14.999600010666381</c:v>
                </c:pt>
                <c:pt idx="30">
                  <c:v>15.676489511448739</c:v>
                </c:pt>
                <c:pt idx="31">
                  <c:v>12.73536547315067</c:v>
                </c:pt>
              </c:numCache>
            </c:numRef>
          </c:val>
          <c:smooth val="0"/>
        </c:ser>
        <c:ser>
          <c:idx val="1"/>
          <c:order val="1"/>
          <c:tx>
            <c:strRef>
              <c:f>'Figure 8.5b'!$A$45</c:f>
              <c:strCache>
                <c:ptCount val="1"/>
                <c:pt idx="0">
                  <c:v>5-9 years</c:v>
                </c:pt>
              </c:strCache>
            </c:strRef>
          </c:tx>
          <c:marker>
            <c:symbol val="none"/>
          </c:marker>
          <c:cat>
            <c:numRef>
              <c:f>'Figure 8.5b'!$B$43:$AG$43</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8.5b'!$B$45:$AG$45</c:f>
              <c:numCache>
                <c:formatCode>0.0</c:formatCode>
                <c:ptCount val="32"/>
                <c:pt idx="0">
                  <c:v>23.708155939560889</c:v>
                </c:pt>
                <c:pt idx="1">
                  <c:v>19.70114366808582</c:v>
                </c:pt>
                <c:pt idx="2">
                  <c:v>20.945680867616641</c:v>
                </c:pt>
                <c:pt idx="3">
                  <c:v>18.125255401326111</c:v>
                </c:pt>
                <c:pt idx="4">
                  <c:v>15.96455217802105</c:v>
                </c:pt>
                <c:pt idx="5">
                  <c:v>15.41153617697581</c:v>
                </c:pt>
                <c:pt idx="6">
                  <c:v>17.575703347692151</c:v>
                </c:pt>
                <c:pt idx="7">
                  <c:v>13.36515513126492</c:v>
                </c:pt>
                <c:pt idx="8">
                  <c:v>10.84740571530665</c:v>
                </c:pt>
                <c:pt idx="9">
                  <c:v>10.88177590582783</c:v>
                </c:pt>
                <c:pt idx="10">
                  <c:v>15.304316773850021</c:v>
                </c:pt>
                <c:pt idx="11">
                  <c:v>17.072075774724471</c:v>
                </c:pt>
                <c:pt idx="12">
                  <c:v>12.572883433654461</c:v>
                </c:pt>
                <c:pt idx="13">
                  <c:v>9.9985627066109206</c:v>
                </c:pt>
                <c:pt idx="14">
                  <c:v>13.950979358751001</c:v>
                </c:pt>
                <c:pt idx="15">
                  <c:v>12.64873836547449</c:v>
                </c:pt>
                <c:pt idx="16">
                  <c:v>10.191696546867909</c:v>
                </c:pt>
                <c:pt idx="17">
                  <c:v>12.697626163303861</c:v>
                </c:pt>
                <c:pt idx="18">
                  <c:v>10.593418371480031</c:v>
                </c:pt>
                <c:pt idx="19">
                  <c:v>9.4167278753978572</c:v>
                </c:pt>
                <c:pt idx="20">
                  <c:v>10.401137190999551</c:v>
                </c:pt>
                <c:pt idx="21">
                  <c:v>8.5072595281306711</c:v>
                </c:pt>
                <c:pt idx="22">
                  <c:v>8.5042048568458863</c:v>
                </c:pt>
                <c:pt idx="23">
                  <c:v>8.4612178512893994</c:v>
                </c:pt>
                <c:pt idx="24">
                  <c:v>9.3162783331314731</c:v>
                </c:pt>
                <c:pt idx="25">
                  <c:v>12.603479175056179</c:v>
                </c:pt>
                <c:pt idx="26">
                  <c:v>9.3168915243336166</c:v>
                </c:pt>
                <c:pt idx="27">
                  <c:v>8.222090407756955</c:v>
                </c:pt>
                <c:pt idx="28">
                  <c:v>8.8739018546454904</c:v>
                </c:pt>
                <c:pt idx="29">
                  <c:v>7.8246605354862284</c:v>
                </c:pt>
                <c:pt idx="30">
                  <c:v>4.3647989873666351</c:v>
                </c:pt>
                <c:pt idx="31">
                  <c:v>7.5103266992114159</c:v>
                </c:pt>
              </c:numCache>
            </c:numRef>
          </c:val>
          <c:smooth val="0"/>
        </c:ser>
        <c:ser>
          <c:idx val="2"/>
          <c:order val="2"/>
          <c:tx>
            <c:strRef>
              <c:f>'Figure 8.5b'!$A$46</c:f>
              <c:strCache>
                <c:ptCount val="1"/>
                <c:pt idx="0">
                  <c:v>10-14 years</c:v>
                </c:pt>
              </c:strCache>
            </c:strRef>
          </c:tx>
          <c:marker>
            <c:symbol val="none"/>
          </c:marker>
          <c:cat>
            <c:numRef>
              <c:f>'Figure 8.5b'!$B$43:$AG$43</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8.5b'!$B$46:$AG$46</c:f>
              <c:numCache>
                <c:formatCode>0.0</c:formatCode>
                <c:ptCount val="32"/>
                <c:pt idx="0">
                  <c:v>15.128031671818761</c:v>
                </c:pt>
                <c:pt idx="1">
                  <c:v>25.4895626168889</c:v>
                </c:pt>
                <c:pt idx="2">
                  <c:v>16.28364262013022</c:v>
                </c:pt>
                <c:pt idx="3">
                  <c:v>16.97723478572528</c:v>
                </c:pt>
                <c:pt idx="4">
                  <c:v>22.390757095470988</c:v>
                </c:pt>
                <c:pt idx="5">
                  <c:v>17.767842144029359</c:v>
                </c:pt>
                <c:pt idx="6">
                  <c:v>21.012614033840009</c:v>
                </c:pt>
                <c:pt idx="7">
                  <c:v>17.46346416917569</c:v>
                </c:pt>
                <c:pt idx="8">
                  <c:v>17.15288071304202</c:v>
                </c:pt>
                <c:pt idx="9">
                  <c:v>14.234599134277561</c:v>
                </c:pt>
                <c:pt idx="10">
                  <c:v>21.88000746494372</c:v>
                </c:pt>
                <c:pt idx="11">
                  <c:v>13.13875162632108</c:v>
                </c:pt>
                <c:pt idx="12">
                  <c:v>16.02343266793358</c:v>
                </c:pt>
                <c:pt idx="13">
                  <c:v>14.66644985827746</c:v>
                </c:pt>
                <c:pt idx="14">
                  <c:v>13.29029808239985</c:v>
                </c:pt>
                <c:pt idx="15">
                  <c:v>15.6676453722476</c:v>
                </c:pt>
                <c:pt idx="16">
                  <c:v>9.9012351790885926</c:v>
                </c:pt>
                <c:pt idx="17">
                  <c:v>14.366805953359849</c:v>
                </c:pt>
                <c:pt idx="18">
                  <c:v>9.3974990526714706</c:v>
                </c:pt>
                <c:pt idx="19">
                  <c:v>10.545376756181851</c:v>
                </c:pt>
                <c:pt idx="20">
                  <c:v>9.6098116176616326</c:v>
                </c:pt>
                <c:pt idx="21">
                  <c:v>8.4309161695939014</c:v>
                </c:pt>
                <c:pt idx="22">
                  <c:v>11.138807605698251</c:v>
                </c:pt>
                <c:pt idx="23">
                  <c:v>9.0520401789890101</c:v>
                </c:pt>
                <c:pt idx="24">
                  <c:v>10.566548120060141</c:v>
                </c:pt>
                <c:pt idx="25">
                  <c:v>7.8761386321570628</c:v>
                </c:pt>
                <c:pt idx="26">
                  <c:v>7.8774510992074056</c:v>
                </c:pt>
                <c:pt idx="27">
                  <c:v>9.9853850273690394</c:v>
                </c:pt>
                <c:pt idx="28">
                  <c:v>7.8110213511264366</c:v>
                </c:pt>
                <c:pt idx="29">
                  <c:v>6.8361232642191361</c:v>
                </c:pt>
                <c:pt idx="30">
                  <c:v>10.267693436010269</c:v>
                </c:pt>
                <c:pt idx="31">
                  <c:v>6.0253581501576639</c:v>
                </c:pt>
              </c:numCache>
            </c:numRef>
          </c:val>
          <c:smooth val="0"/>
        </c:ser>
        <c:ser>
          <c:idx val="3"/>
          <c:order val="3"/>
          <c:tx>
            <c:strRef>
              <c:f>'Figure 8.5b'!$A$47</c:f>
              <c:strCache>
                <c:ptCount val="1"/>
                <c:pt idx="0">
                  <c:v>15 - 17 years</c:v>
                </c:pt>
              </c:strCache>
            </c:strRef>
          </c:tx>
          <c:marker>
            <c:symbol val="none"/>
          </c:marker>
          <c:cat>
            <c:numRef>
              <c:f>'Figure 8.5b'!$B$43:$AG$43</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8.5b'!$B$47:$AG$47</c:f>
              <c:numCache>
                <c:formatCode>General</c:formatCode>
                <c:ptCount val="32"/>
                <c:pt idx="20" formatCode="0.0">
                  <c:v>28.294440886956259</c:v>
                </c:pt>
                <c:pt idx="21" formatCode="0.0">
                  <c:v>23.56765143443528</c:v>
                </c:pt>
                <c:pt idx="22" formatCode="0.0">
                  <c:v>23.276790130640979</c:v>
                </c:pt>
                <c:pt idx="23" formatCode="0.0">
                  <c:v>28.020000483103459</c:v>
                </c:pt>
                <c:pt idx="24" formatCode="0.0">
                  <c:v>24.109050055209732</c:v>
                </c:pt>
                <c:pt idx="25" formatCode="0.0">
                  <c:v>23.014628673350501</c:v>
                </c:pt>
                <c:pt idx="26" formatCode="0.0">
                  <c:v>24.50768387971052</c:v>
                </c:pt>
                <c:pt idx="27" formatCode="0.0">
                  <c:v>25.482361878386619</c:v>
                </c:pt>
                <c:pt idx="28" formatCode="0.0">
                  <c:v>17.40046691252882</c:v>
                </c:pt>
                <c:pt idx="29" formatCode="0.0">
                  <c:v>17.818444497953291</c:v>
                </c:pt>
                <c:pt idx="30" formatCode="0.0">
                  <c:v>26.85284640171858</c:v>
                </c:pt>
                <c:pt idx="31" formatCode="0.0">
                  <c:v>19.914273792815699</c:v>
                </c:pt>
              </c:numCache>
            </c:numRef>
          </c:val>
          <c:smooth val="0"/>
        </c:ser>
        <c:dLbls>
          <c:showLegendKey val="0"/>
          <c:showVal val="0"/>
          <c:showCatName val="0"/>
          <c:showSerName val="0"/>
          <c:showPercent val="0"/>
          <c:showBubbleSize val="0"/>
        </c:dLbls>
        <c:marker val="1"/>
        <c:smooth val="0"/>
        <c:axId val="134769280"/>
        <c:axId val="134779648"/>
      </c:lineChart>
      <c:catAx>
        <c:axId val="134769280"/>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34779648"/>
        <c:crossesAt val="0"/>
        <c:auto val="1"/>
        <c:lblAlgn val="ctr"/>
        <c:lblOffset val="100"/>
        <c:noMultiLvlLbl val="0"/>
      </c:catAx>
      <c:valAx>
        <c:axId val="134779648"/>
        <c:scaling>
          <c:orientation val="minMax"/>
          <c:max val="50"/>
          <c:min val="0"/>
        </c:scaling>
        <c:delete val="0"/>
        <c:axPos val="l"/>
        <c:majorGridlines/>
        <c:title>
          <c:tx>
            <c:rich>
              <a:bodyPr rot="-5400000" vert="horz"/>
              <a:lstStyle/>
              <a:p>
                <a:pPr>
                  <a:defRPr/>
                </a:pPr>
                <a:r>
                  <a:rPr lang="en-AU"/>
                  <a:t>Rate per 100,000 population</a:t>
                </a:r>
              </a:p>
            </c:rich>
          </c:tx>
          <c:layout>
            <c:manualLayout>
              <c:xMode val="edge"/>
              <c:yMode val="edge"/>
              <c:x val="4.8827712549559896E-3"/>
              <c:y val="0.276399049802319"/>
            </c:manualLayout>
          </c:layout>
          <c:overlay val="0"/>
        </c:title>
        <c:numFmt formatCode="0.0" sourceLinked="1"/>
        <c:majorTickMark val="out"/>
        <c:minorTickMark val="none"/>
        <c:tickLblPos val="nextTo"/>
        <c:crossAx val="134769280"/>
        <c:crosses val="autoZero"/>
        <c:crossBetween val="between"/>
        <c:majorUnit val="5"/>
        <c:minorUnit val="1"/>
      </c:valAx>
    </c:plotArea>
    <c:legend>
      <c:legendPos val="b"/>
      <c:layout>
        <c:manualLayout>
          <c:xMode val="edge"/>
          <c:yMode val="edge"/>
          <c:x val="0.23504182559300699"/>
          <c:y val="0.94161381466660898"/>
          <c:w val="0.52551017401411104"/>
          <c:h val="3.5666495830033097E-2"/>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1829359197347304E-2"/>
          <c:y val="2.82524059492563E-2"/>
          <c:w val="0.81598942134409502"/>
          <c:h val="0.76237181619903205"/>
        </c:manualLayout>
      </c:layout>
      <c:lineChart>
        <c:grouping val="standard"/>
        <c:varyColors val="0"/>
        <c:ser>
          <c:idx val="0"/>
          <c:order val="0"/>
          <c:tx>
            <c:strRef>
              <c:f>'Figure 8.6'!$Q$42</c:f>
              <c:strCache>
                <c:ptCount val="1"/>
                <c:pt idx="0">
                  <c:v>0-27 days</c:v>
                </c:pt>
              </c:strCache>
            </c:strRef>
          </c:tx>
          <c:marker>
            <c:symbol val="none"/>
          </c:marker>
          <c:cat>
            <c:numRef>
              <c:f>'Figure 8.6'!$R$41:$AH$41</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8.6'!$R$42:$AH$42</c:f>
              <c:numCache>
                <c:formatCode>0.0</c:formatCode>
                <c:ptCount val="17"/>
                <c:pt idx="0">
                  <c:v>247.87934392454201</c:v>
                </c:pt>
                <c:pt idx="1">
                  <c:v>274.03924112210109</c:v>
                </c:pt>
                <c:pt idx="2">
                  <c:v>314.40518369561698</c:v>
                </c:pt>
                <c:pt idx="3">
                  <c:v>311.17532189181901</c:v>
                </c:pt>
                <c:pt idx="4">
                  <c:v>272.81234634479</c:v>
                </c:pt>
                <c:pt idx="5">
                  <c:v>313.65537305291201</c:v>
                </c:pt>
                <c:pt idx="6">
                  <c:v>267.39127292699447</c:v>
                </c:pt>
                <c:pt idx="7">
                  <c:v>263.49542716930608</c:v>
                </c:pt>
                <c:pt idx="8">
                  <c:v>254.83561014329311</c:v>
                </c:pt>
                <c:pt idx="9">
                  <c:v>254.03136735144699</c:v>
                </c:pt>
                <c:pt idx="10">
                  <c:v>286.17542146451302</c:v>
                </c:pt>
                <c:pt idx="11">
                  <c:v>249.492153948929</c:v>
                </c:pt>
                <c:pt idx="12">
                  <c:v>202.16587903527</c:v>
                </c:pt>
                <c:pt idx="13">
                  <c:v>255.26648273728199</c:v>
                </c:pt>
                <c:pt idx="14">
                  <c:v>246.17346938775501</c:v>
                </c:pt>
                <c:pt idx="15">
                  <c:v>201.00246800498701</c:v>
                </c:pt>
                <c:pt idx="16">
                  <c:v>216.68865834614499</c:v>
                </c:pt>
              </c:numCache>
            </c:numRef>
          </c:val>
          <c:smooth val="0"/>
        </c:ser>
        <c:ser>
          <c:idx val="1"/>
          <c:order val="1"/>
          <c:tx>
            <c:strRef>
              <c:f>'Figure 8.6'!$Q$43</c:f>
              <c:strCache>
                <c:ptCount val="1"/>
                <c:pt idx="0">
                  <c:v>28-364 days</c:v>
                </c:pt>
              </c:strCache>
            </c:strRef>
          </c:tx>
          <c:marker>
            <c:symbol val="none"/>
          </c:marker>
          <c:cat>
            <c:numRef>
              <c:f>'Figure 8.6'!$R$41:$AH$41</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8.6'!$R$43:$AH$43</c:f>
              <c:numCache>
                <c:formatCode>0.0</c:formatCode>
                <c:ptCount val="17"/>
                <c:pt idx="0">
                  <c:v>147.97326505503281</c:v>
                </c:pt>
                <c:pt idx="1">
                  <c:v>122.600473607309</c:v>
                </c:pt>
                <c:pt idx="2">
                  <c:v>142.76939422613989</c:v>
                </c:pt>
                <c:pt idx="3">
                  <c:v>111.358574610245</c:v>
                </c:pt>
                <c:pt idx="4">
                  <c:v>122.2334495909254</c:v>
                </c:pt>
                <c:pt idx="5">
                  <c:v>132.4503311258278</c:v>
                </c:pt>
                <c:pt idx="6">
                  <c:v>130.80037371535349</c:v>
                </c:pt>
                <c:pt idx="7">
                  <c:v>126.0405674756713</c:v>
                </c:pt>
                <c:pt idx="8">
                  <c:v>120.6983260291688</c:v>
                </c:pt>
                <c:pt idx="9">
                  <c:v>91.025458682975398</c:v>
                </c:pt>
                <c:pt idx="10">
                  <c:v>129.94452905587619</c:v>
                </c:pt>
                <c:pt idx="11">
                  <c:v>85.624991080730098</c:v>
                </c:pt>
                <c:pt idx="12">
                  <c:v>89.696904787404875</c:v>
                </c:pt>
                <c:pt idx="13">
                  <c:v>87.638979725310662</c:v>
                </c:pt>
                <c:pt idx="14">
                  <c:v>94.171811237836053</c:v>
                </c:pt>
                <c:pt idx="15">
                  <c:v>80.785969301331662</c:v>
                </c:pt>
                <c:pt idx="16">
                  <c:v>90.791337295870804</c:v>
                </c:pt>
              </c:numCache>
            </c:numRef>
          </c:val>
          <c:smooth val="0"/>
        </c:ser>
        <c:ser>
          <c:idx val="2"/>
          <c:order val="2"/>
          <c:tx>
            <c:strRef>
              <c:f>'Figure 8.6'!$Q$44</c:f>
              <c:strCache>
                <c:ptCount val="1"/>
                <c:pt idx="0">
                  <c:v>1-4 years</c:v>
                </c:pt>
              </c:strCache>
            </c:strRef>
          </c:tx>
          <c:marker>
            <c:symbol val="none"/>
          </c:marker>
          <c:cat>
            <c:numRef>
              <c:f>'Figure 8.6'!$R$41:$AH$41</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8.6'!$R$44:$AH$44</c:f>
              <c:numCache>
                <c:formatCode>0.0</c:formatCode>
                <c:ptCount val="17"/>
                <c:pt idx="0">
                  <c:v>21.10723694091191</c:v>
                </c:pt>
                <c:pt idx="1">
                  <c:v>18.270401948842871</c:v>
                </c:pt>
                <c:pt idx="2">
                  <c:v>25.351548284477079</c:v>
                </c:pt>
                <c:pt idx="3">
                  <c:v>25.347091625648002</c:v>
                </c:pt>
                <c:pt idx="4">
                  <c:v>16.337600169911049</c:v>
                </c:pt>
                <c:pt idx="5">
                  <c:v>17.87164906580016</c:v>
                </c:pt>
                <c:pt idx="6">
                  <c:v>14.09238970691856</c:v>
                </c:pt>
                <c:pt idx="7">
                  <c:v>18.51239148587544</c:v>
                </c:pt>
                <c:pt idx="8">
                  <c:v>17.870110908752171</c:v>
                </c:pt>
                <c:pt idx="9">
                  <c:v>18.426522399280621</c:v>
                </c:pt>
                <c:pt idx="10">
                  <c:v>17.6253920750482</c:v>
                </c:pt>
                <c:pt idx="11">
                  <c:v>17.383407005867781</c:v>
                </c:pt>
                <c:pt idx="12">
                  <c:v>19.258782004594089</c:v>
                </c:pt>
                <c:pt idx="13">
                  <c:v>11.277887139107611</c:v>
                </c:pt>
                <c:pt idx="14">
                  <c:v>14.999600010666381</c:v>
                </c:pt>
                <c:pt idx="15">
                  <c:v>15.676489511448739</c:v>
                </c:pt>
                <c:pt idx="16">
                  <c:v>12.73536547315067</c:v>
                </c:pt>
              </c:numCache>
            </c:numRef>
          </c:val>
          <c:smooth val="0"/>
        </c:ser>
        <c:ser>
          <c:idx val="3"/>
          <c:order val="3"/>
          <c:tx>
            <c:strRef>
              <c:f>'Figure 8.6'!$Q$45</c:f>
              <c:strCache>
                <c:ptCount val="1"/>
                <c:pt idx="0">
                  <c:v>5-9 years</c:v>
                </c:pt>
              </c:strCache>
            </c:strRef>
          </c:tx>
          <c:marker>
            <c:symbol val="none"/>
          </c:marker>
          <c:cat>
            <c:numRef>
              <c:f>'Figure 8.6'!$R$41:$AH$41</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8.6'!$R$45:$AH$45</c:f>
              <c:numCache>
                <c:formatCode>0.0</c:formatCode>
                <c:ptCount val="17"/>
                <c:pt idx="0">
                  <c:v>12.64873836547449</c:v>
                </c:pt>
                <c:pt idx="1">
                  <c:v>10.191696546867909</c:v>
                </c:pt>
                <c:pt idx="2">
                  <c:v>12.697626163303861</c:v>
                </c:pt>
                <c:pt idx="3">
                  <c:v>10.593418371480031</c:v>
                </c:pt>
                <c:pt idx="4">
                  <c:v>9.4167278753978572</c:v>
                </c:pt>
                <c:pt idx="5">
                  <c:v>10.401137190999551</c:v>
                </c:pt>
                <c:pt idx="6">
                  <c:v>8.5072595281306711</c:v>
                </c:pt>
                <c:pt idx="7">
                  <c:v>8.5042048568458863</c:v>
                </c:pt>
                <c:pt idx="8">
                  <c:v>8.4612178512893994</c:v>
                </c:pt>
                <c:pt idx="9">
                  <c:v>9.3162783331314731</c:v>
                </c:pt>
                <c:pt idx="10">
                  <c:v>12.603479175056179</c:v>
                </c:pt>
                <c:pt idx="11">
                  <c:v>9.3168915243336166</c:v>
                </c:pt>
                <c:pt idx="12">
                  <c:v>8.222090407756955</c:v>
                </c:pt>
                <c:pt idx="13">
                  <c:v>8.8739018546454904</c:v>
                </c:pt>
                <c:pt idx="14">
                  <c:v>7.8246605354862284</c:v>
                </c:pt>
                <c:pt idx="15">
                  <c:v>4.3647989873666351</c:v>
                </c:pt>
                <c:pt idx="16">
                  <c:v>7.5103266992114159</c:v>
                </c:pt>
              </c:numCache>
            </c:numRef>
          </c:val>
          <c:smooth val="0"/>
        </c:ser>
        <c:ser>
          <c:idx val="4"/>
          <c:order val="4"/>
          <c:tx>
            <c:strRef>
              <c:f>'Figure 8.6'!$Q$46</c:f>
              <c:strCache>
                <c:ptCount val="1"/>
                <c:pt idx="0">
                  <c:v>10-14 years</c:v>
                </c:pt>
              </c:strCache>
            </c:strRef>
          </c:tx>
          <c:marker>
            <c:symbol val="none"/>
          </c:marker>
          <c:cat>
            <c:numRef>
              <c:f>'Figure 8.6'!$R$41:$AH$41</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8.6'!$R$46:$AH$46</c:f>
              <c:numCache>
                <c:formatCode>0.0</c:formatCode>
                <c:ptCount val="17"/>
                <c:pt idx="0">
                  <c:v>15.6676453722476</c:v>
                </c:pt>
                <c:pt idx="1">
                  <c:v>9.9012351790885926</c:v>
                </c:pt>
                <c:pt idx="2">
                  <c:v>14.366805953359849</c:v>
                </c:pt>
                <c:pt idx="3">
                  <c:v>9.3974990526714706</c:v>
                </c:pt>
                <c:pt idx="4">
                  <c:v>10.545376756181851</c:v>
                </c:pt>
                <c:pt idx="5">
                  <c:v>9.6098116176616326</c:v>
                </c:pt>
                <c:pt idx="6">
                  <c:v>8.4309161695939014</c:v>
                </c:pt>
                <c:pt idx="7">
                  <c:v>11.138807605698251</c:v>
                </c:pt>
                <c:pt idx="8">
                  <c:v>9.0520401789890101</c:v>
                </c:pt>
                <c:pt idx="9">
                  <c:v>10.566548120060141</c:v>
                </c:pt>
                <c:pt idx="10">
                  <c:v>7.8761386321570628</c:v>
                </c:pt>
                <c:pt idx="11">
                  <c:v>7.8774510992074056</c:v>
                </c:pt>
                <c:pt idx="12">
                  <c:v>9.9853850273690394</c:v>
                </c:pt>
                <c:pt idx="13">
                  <c:v>7.8110213511264366</c:v>
                </c:pt>
                <c:pt idx="14">
                  <c:v>6.8361232642191361</c:v>
                </c:pt>
                <c:pt idx="15">
                  <c:v>10.267693436010269</c:v>
                </c:pt>
                <c:pt idx="16">
                  <c:v>6.0253581501576639</c:v>
                </c:pt>
              </c:numCache>
            </c:numRef>
          </c:val>
          <c:smooth val="0"/>
        </c:ser>
        <c:ser>
          <c:idx val="5"/>
          <c:order val="5"/>
          <c:tx>
            <c:strRef>
              <c:f>'Figure 8.6'!$Q$47</c:f>
              <c:strCache>
                <c:ptCount val="1"/>
                <c:pt idx="0">
                  <c:v>15 - 17 years</c:v>
                </c:pt>
              </c:strCache>
            </c:strRef>
          </c:tx>
          <c:marker>
            <c:symbol val="none"/>
          </c:marker>
          <c:cat>
            <c:numRef>
              <c:f>'Figure 8.6'!$R$41:$AH$41</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 8.6'!$R$47:$AH$47</c:f>
              <c:numCache>
                <c:formatCode>General</c:formatCode>
                <c:ptCount val="17"/>
                <c:pt idx="5" formatCode="0.0">
                  <c:v>28.294440886956259</c:v>
                </c:pt>
                <c:pt idx="6" formatCode="0.0">
                  <c:v>23.56765143443528</c:v>
                </c:pt>
                <c:pt idx="7" formatCode="0.0">
                  <c:v>23.276790130640979</c:v>
                </c:pt>
                <c:pt idx="8" formatCode="0.0">
                  <c:v>28.020000483103459</c:v>
                </c:pt>
                <c:pt idx="9" formatCode="0.0">
                  <c:v>24.109050055209732</c:v>
                </c:pt>
                <c:pt idx="10" formatCode="0.0">
                  <c:v>23.014628673350501</c:v>
                </c:pt>
                <c:pt idx="11" formatCode="0.0">
                  <c:v>24.50768387971052</c:v>
                </c:pt>
                <c:pt idx="12" formatCode="0.0">
                  <c:v>25.482361878386619</c:v>
                </c:pt>
                <c:pt idx="13" formatCode="0.0">
                  <c:v>17.40046691252882</c:v>
                </c:pt>
                <c:pt idx="14" formatCode="0.0">
                  <c:v>17.818444497953291</c:v>
                </c:pt>
                <c:pt idx="15" formatCode="0.0">
                  <c:v>26.85284640171858</c:v>
                </c:pt>
                <c:pt idx="16" formatCode="0.0">
                  <c:v>19.914273792815699</c:v>
                </c:pt>
              </c:numCache>
            </c:numRef>
          </c:val>
          <c:smooth val="0"/>
        </c:ser>
        <c:dLbls>
          <c:showLegendKey val="0"/>
          <c:showVal val="0"/>
          <c:showCatName val="0"/>
          <c:showSerName val="0"/>
          <c:showPercent val="0"/>
          <c:showBubbleSize val="0"/>
        </c:dLbls>
        <c:marker val="1"/>
        <c:smooth val="0"/>
        <c:axId val="134689536"/>
        <c:axId val="134691456"/>
      </c:lineChart>
      <c:catAx>
        <c:axId val="134689536"/>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134691456"/>
        <c:crosses val="autoZero"/>
        <c:auto val="1"/>
        <c:lblAlgn val="ctr"/>
        <c:lblOffset val="100"/>
        <c:noMultiLvlLbl val="0"/>
      </c:catAx>
      <c:valAx>
        <c:axId val="134691456"/>
        <c:scaling>
          <c:orientation val="minMax"/>
          <c:max val="350"/>
          <c:min val="0"/>
        </c:scaling>
        <c:delete val="0"/>
        <c:axPos val="l"/>
        <c:majorGridlines/>
        <c:title>
          <c:tx>
            <c:rich>
              <a:bodyPr rot="-5400000" vert="horz"/>
              <a:lstStyle/>
              <a:p>
                <a:pPr>
                  <a:defRPr/>
                </a:pPr>
                <a:r>
                  <a:rPr lang="en-US"/>
                  <a:t>Rate per 100,000 population </a:t>
                </a:r>
              </a:p>
            </c:rich>
          </c:tx>
          <c:layout/>
          <c:overlay val="0"/>
        </c:title>
        <c:numFmt formatCode="0.0" sourceLinked="1"/>
        <c:majorTickMark val="out"/>
        <c:minorTickMark val="none"/>
        <c:tickLblPos val="nextTo"/>
        <c:crossAx val="134689536"/>
        <c:crosses val="autoZero"/>
        <c:crossBetween val="between"/>
        <c:majorUnit val="50"/>
        <c:minorUnit val="10"/>
      </c:valAx>
    </c:plotArea>
    <c:legend>
      <c:legendPos val="b"/>
      <c:layout>
        <c:manualLayout>
          <c:xMode val="edge"/>
          <c:yMode val="edge"/>
          <c:x val="0.116987302136323"/>
          <c:y val="0.94020381530521002"/>
          <c:w val="0.69309160076426801"/>
          <c:h val="4.48986055514011E-2"/>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925505717536098E-2"/>
          <c:y val="0.11850926680142"/>
          <c:w val="0.91612439588962802"/>
          <c:h val="0.50915732432670702"/>
        </c:manualLayout>
      </c:layout>
      <c:barChart>
        <c:barDir val="col"/>
        <c:grouping val="stacked"/>
        <c:varyColors val="0"/>
        <c:ser>
          <c:idx val="0"/>
          <c:order val="0"/>
          <c:tx>
            <c:strRef>
              <c:f>'Figure 8.7 &amp; Table 8.7'!$B$31</c:f>
              <c:strCache>
                <c:ptCount val="1"/>
                <c:pt idx="0">
                  <c:v>28-364 days</c:v>
                </c:pt>
              </c:strCache>
            </c:strRef>
          </c:tx>
          <c:invertIfNegative val="0"/>
          <c:cat>
            <c:strRef>
              <c:f>'Figure 8.7 &amp; Table 8.7'!$C$30:$V$30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2013b</c:v>
                </c:pt>
                <c:pt idx="17">
                  <c:v>2014</c:v>
                </c:pt>
                <c:pt idx="18">
                  <c:v>2015</c:v>
                </c:pt>
                <c:pt idx="19">
                  <c:v>2016</c:v>
                </c:pt>
              </c:strCache>
            </c:strRef>
          </c:cat>
          <c:val>
            <c:numRef>
              <c:f>'Figure 8.7 &amp; Table 8.7'!$C$31:$V$31</c:f>
              <c:numCache>
                <c:formatCode>General</c:formatCode>
                <c:ptCount val="20"/>
                <c:pt idx="0">
                  <c:v>87</c:v>
                </c:pt>
                <c:pt idx="1">
                  <c:v>77</c:v>
                </c:pt>
                <c:pt idx="2">
                  <c:v>88</c:v>
                </c:pt>
                <c:pt idx="3">
                  <c:v>89</c:v>
                </c:pt>
                <c:pt idx="4">
                  <c:v>73</c:v>
                </c:pt>
                <c:pt idx="5">
                  <c:v>86</c:v>
                </c:pt>
                <c:pt idx="6">
                  <c:v>67</c:v>
                </c:pt>
                <c:pt idx="7">
                  <c:v>75</c:v>
                </c:pt>
                <c:pt idx="8">
                  <c:v>82</c:v>
                </c:pt>
                <c:pt idx="9">
                  <c:v>84</c:v>
                </c:pt>
                <c:pt idx="10">
                  <c:v>86</c:v>
                </c:pt>
                <c:pt idx="11">
                  <c:v>84</c:v>
                </c:pt>
                <c:pt idx="12">
                  <c:v>64</c:v>
                </c:pt>
                <c:pt idx="13">
                  <c:v>93</c:v>
                </c:pt>
                <c:pt idx="14">
                  <c:v>60</c:v>
                </c:pt>
                <c:pt idx="15">
                  <c:v>67</c:v>
                </c:pt>
                <c:pt idx="16">
                  <c:v>67</c:v>
                </c:pt>
                <c:pt idx="17">
                  <c:v>72</c:v>
                </c:pt>
                <c:pt idx="18">
                  <c:v>62</c:v>
                </c:pt>
                <c:pt idx="19">
                  <c:v>75</c:v>
                </c:pt>
              </c:numCache>
            </c:numRef>
          </c:val>
        </c:ser>
        <c:ser>
          <c:idx val="1"/>
          <c:order val="1"/>
          <c:tx>
            <c:strRef>
              <c:f>'Figure 8.7 &amp; Table 8.7'!$B$32</c:f>
              <c:strCache>
                <c:ptCount val="1"/>
                <c:pt idx="0">
                  <c:v>1-4 years</c:v>
                </c:pt>
              </c:strCache>
            </c:strRef>
          </c:tx>
          <c:invertIfNegative val="0"/>
          <c:cat>
            <c:strRef>
              <c:f>'Figure 8.7 &amp; Table 8.7'!$C$30:$V$30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2013b</c:v>
                </c:pt>
                <c:pt idx="17">
                  <c:v>2014</c:v>
                </c:pt>
                <c:pt idx="18">
                  <c:v>2015</c:v>
                </c:pt>
                <c:pt idx="19">
                  <c:v>2016</c:v>
                </c:pt>
              </c:strCache>
            </c:strRef>
          </c:cat>
          <c:val>
            <c:numRef>
              <c:f>'Figure 8.7 &amp; Table 8.7'!$C$32:$V$32</c:f>
              <c:numCache>
                <c:formatCode>General</c:formatCode>
                <c:ptCount val="20"/>
                <c:pt idx="0">
                  <c:v>63</c:v>
                </c:pt>
                <c:pt idx="1">
                  <c:v>74</c:v>
                </c:pt>
                <c:pt idx="2">
                  <c:v>51</c:v>
                </c:pt>
                <c:pt idx="3">
                  <c:v>52</c:v>
                </c:pt>
                <c:pt idx="4">
                  <c:v>45</c:v>
                </c:pt>
                <c:pt idx="5">
                  <c:v>62</c:v>
                </c:pt>
                <c:pt idx="6">
                  <c:v>62</c:v>
                </c:pt>
                <c:pt idx="7">
                  <c:v>40</c:v>
                </c:pt>
                <c:pt idx="8">
                  <c:v>44</c:v>
                </c:pt>
                <c:pt idx="9">
                  <c:v>35</c:v>
                </c:pt>
                <c:pt idx="10">
                  <c:v>47</c:v>
                </c:pt>
                <c:pt idx="11">
                  <c:v>47</c:v>
                </c:pt>
                <c:pt idx="12">
                  <c:v>50</c:v>
                </c:pt>
                <c:pt idx="13">
                  <c:v>49</c:v>
                </c:pt>
                <c:pt idx="14">
                  <c:v>49</c:v>
                </c:pt>
                <c:pt idx="15">
                  <c:v>55</c:v>
                </c:pt>
                <c:pt idx="16">
                  <c:v>33</c:v>
                </c:pt>
                <c:pt idx="17">
                  <c:v>45</c:v>
                </c:pt>
                <c:pt idx="18">
                  <c:v>48</c:v>
                </c:pt>
                <c:pt idx="19">
                  <c:v>40</c:v>
                </c:pt>
              </c:numCache>
            </c:numRef>
          </c:val>
        </c:ser>
        <c:ser>
          <c:idx val="2"/>
          <c:order val="2"/>
          <c:tx>
            <c:strRef>
              <c:f>'Figure 8.7 &amp; Table 8.7'!$B$33</c:f>
              <c:strCache>
                <c:ptCount val="1"/>
                <c:pt idx="0">
                  <c:v>5-9 years</c:v>
                </c:pt>
              </c:strCache>
            </c:strRef>
          </c:tx>
          <c:invertIfNegative val="0"/>
          <c:cat>
            <c:strRef>
              <c:f>'Figure 8.7 &amp; Table 8.7'!$C$30:$V$30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2013b</c:v>
                </c:pt>
                <c:pt idx="17">
                  <c:v>2014</c:v>
                </c:pt>
                <c:pt idx="18">
                  <c:v>2015</c:v>
                </c:pt>
                <c:pt idx="19">
                  <c:v>2016</c:v>
                </c:pt>
              </c:strCache>
            </c:strRef>
          </c:cat>
          <c:val>
            <c:numRef>
              <c:f>'Figure 8.7 &amp; Table 8.7'!$C$33:$V$33</c:f>
              <c:numCache>
                <c:formatCode>General</c:formatCode>
                <c:ptCount val="20"/>
                <c:pt idx="0">
                  <c:v>40</c:v>
                </c:pt>
                <c:pt idx="1">
                  <c:v>32</c:v>
                </c:pt>
                <c:pt idx="2">
                  <c:v>45</c:v>
                </c:pt>
                <c:pt idx="3">
                  <c:v>41</c:v>
                </c:pt>
                <c:pt idx="4">
                  <c:v>33</c:v>
                </c:pt>
                <c:pt idx="5">
                  <c:v>41</c:v>
                </c:pt>
                <c:pt idx="6">
                  <c:v>34</c:v>
                </c:pt>
                <c:pt idx="7">
                  <c:v>30</c:v>
                </c:pt>
                <c:pt idx="8">
                  <c:v>33</c:v>
                </c:pt>
                <c:pt idx="9">
                  <c:v>27</c:v>
                </c:pt>
                <c:pt idx="10">
                  <c:v>27</c:v>
                </c:pt>
                <c:pt idx="11">
                  <c:v>27</c:v>
                </c:pt>
                <c:pt idx="12">
                  <c:v>30</c:v>
                </c:pt>
                <c:pt idx="13">
                  <c:v>41</c:v>
                </c:pt>
                <c:pt idx="14">
                  <c:v>31</c:v>
                </c:pt>
                <c:pt idx="15">
                  <c:v>28</c:v>
                </c:pt>
                <c:pt idx="16">
                  <c:v>31</c:v>
                </c:pt>
                <c:pt idx="17">
                  <c:v>28</c:v>
                </c:pt>
                <c:pt idx="18">
                  <c:v>16</c:v>
                </c:pt>
                <c:pt idx="19">
                  <c:v>28</c:v>
                </c:pt>
              </c:numCache>
            </c:numRef>
          </c:val>
        </c:ser>
        <c:ser>
          <c:idx val="3"/>
          <c:order val="3"/>
          <c:tx>
            <c:strRef>
              <c:f>'Figure 8.7 &amp; Table 8.7'!$B$34</c:f>
              <c:strCache>
                <c:ptCount val="1"/>
                <c:pt idx="0">
                  <c:v>10-14 years</c:v>
                </c:pt>
              </c:strCache>
            </c:strRef>
          </c:tx>
          <c:invertIfNegative val="0"/>
          <c:cat>
            <c:strRef>
              <c:f>'Figure 8.7 &amp; Table 8.7'!$C$30:$V$30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2013b</c:v>
                </c:pt>
                <c:pt idx="17">
                  <c:v>2014</c:v>
                </c:pt>
                <c:pt idx="18">
                  <c:v>2015</c:v>
                </c:pt>
                <c:pt idx="19">
                  <c:v>2016</c:v>
                </c:pt>
              </c:strCache>
            </c:strRef>
          </c:cat>
          <c:val>
            <c:numRef>
              <c:f>'Figure 8.7 &amp; Table 8.7'!$C$34:$V$34</c:f>
              <c:numCache>
                <c:formatCode>General</c:formatCode>
                <c:ptCount val="20"/>
                <c:pt idx="0">
                  <c:v>50</c:v>
                </c:pt>
                <c:pt idx="1">
                  <c:v>46</c:v>
                </c:pt>
                <c:pt idx="2">
                  <c:v>42</c:v>
                </c:pt>
                <c:pt idx="3">
                  <c:v>50</c:v>
                </c:pt>
                <c:pt idx="4">
                  <c:v>32</c:v>
                </c:pt>
                <c:pt idx="5">
                  <c:v>47</c:v>
                </c:pt>
                <c:pt idx="6">
                  <c:v>31</c:v>
                </c:pt>
                <c:pt idx="7">
                  <c:v>35</c:v>
                </c:pt>
                <c:pt idx="8">
                  <c:v>32</c:v>
                </c:pt>
                <c:pt idx="9">
                  <c:v>28</c:v>
                </c:pt>
                <c:pt idx="10">
                  <c:v>37</c:v>
                </c:pt>
                <c:pt idx="11">
                  <c:v>30</c:v>
                </c:pt>
                <c:pt idx="12">
                  <c:v>35</c:v>
                </c:pt>
                <c:pt idx="13">
                  <c:v>26</c:v>
                </c:pt>
                <c:pt idx="14">
                  <c:v>26</c:v>
                </c:pt>
                <c:pt idx="15">
                  <c:v>33</c:v>
                </c:pt>
                <c:pt idx="16">
                  <c:v>26</c:v>
                </c:pt>
                <c:pt idx="17">
                  <c:v>23</c:v>
                </c:pt>
                <c:pt idx="18">
                  <c:v>35</c:v>
                </c:pt>
                <c:pt idx="19">
                  <c:v>21</c:v>
                </c:pt>
              </c:numCache>
            </c:numRef>
          </c:val>
        </c:ser>
        <c:ser>
          <c:idx val="4"/>
          <c:order val="4"/>
          <c:tx>
            <c:strRef>
              <c:f>'Figure 8.7 &amp; Table 8.7'!$B$35</c:f>
              <c:strCache>
                <c:ptCount val="1"/>
                <c:pt idx="0">
                  <c:v>15-17 years</c:v>
                </c:pt>
              </c:strCache>
            </c:strRef>
          </c:tx>
          <c:invertIfNegative val="0"/>
          <c:cat>
            <c:strRef>
              <c:f>'Figure 8.7 &amp; Table 8.7'!$C$30:$V$30</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2013b</c:v>
                </c:pt>
                <c:pt idx="17">
                  <c:v>2014</c:v>
                </c:pt>
                <c:pt idx="18">
                  <c:v>2015</c:v>
                </c:pt>
                <c:pt idx="19">
                  <c:v>2016</c:v>
                </c:pt>
              </c:strCache>
            </c:strRef>
          </c:cat>
          <c:val>
            <c:numRef>
              <c:f>'Figure 8.7 &amp; Table 8.7'!$C$35:$V$35</c:f>
              <c:numCache>
                <c:formatCode>General</c:formatCode>
                <c:ptCount val="20"/>
                <c:pt idx="0">
                  <c:v>0</c:v>
                </c:pt>
                <c:pt idx="1">
                  <c:v>0</c:v>
                </c:pt>
                <c:pt idx="2">
                  <c:v>0</c:v>
                </c:pt>
                <c:pt idx="3">
                  <c:v>0</c:v>
                </c:pt>
                <c:pt idx="4">
                  <c:v>0</c:v>
                </c:pt>
                <c:pt idx="5">
                  <c:v>0</c:v>
                </c:pt>
                <c:pt idx="6">
                  <c:v>0</c:v>
                </c:pt>
                <c:pt idx="7">
                  <c:v>0</c:v>
                </c:pt>
                <c:pt idx="8">
                  <c:v>57</c:v>
                </c:pt>
                <c:pt idx="9">
                  <c:v>48</c:v>
                </c:pt>
                <c:pt idx="10">
                  <c:v>48</c:v>
                </c:pt>
                <c:pt idx="11">
                  <c:v>58</c:v>
                </c:pt>
                <c:pt idx="12">
                  <c:v>50</c:v>
                </c:pt>
                <c:pt idx="13">
                  <c:v>48</c:v>
                </c:pt>
                <c:pt idx="14">
                  <c:v>51</c:v>
                </c:pt>
                <c:pt idx="15">
                  <c:v>53</c:v>
                </c:pt>
                <c:pt idx="16">
                  <c:v>36</c:v>
                </c:pt>
                <c:pt idx="17">
                  <c:v>37</c:v>
                </c:pt>
                <c:pt idx="18">
                  <c:v>56</c:v>
                </c:pt>
                <c:pt idx="19">
                  <c:v>42</c:v>
                </c:pt>
              </c:numCache>
            </c:numRef>
          </c:val>
        </c:ser>
        <c:dLbls>
          <c:showLegendKey val="0"/>
          <c:showVal val="0"/>
          <c:showCatName val="0"/>
          <c:showSerName val="0"/>
          <c:showPercent val="0"/>
          <c:showBubbleSize val="0"/>
        </c:dLbls>
        <c:gapWidth val="150"/>
        <c:overlap val="100"/>
        <c:axId val="134739840"/>
        <c:axId val="134483968"/>
      </c:barChart>
      <c:catAx>
        <c:axId val="134739840"/>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34483968"/>
        <c:crosses val="autoZero"/>
        <c:auto val="1"/>
        <c:lblAlgn val="ctr"/>
        <c:lblOffset val="100"/>
        <c:noMultiLvlLbl val="0"/>
      </c:catAx>
      <c:valAx>
        <c:axId val="134483968"/>
        <c:scaling>
          <c:orientation val="minMax"/>
        </c:scaling>
        <c:delete val="0"/>
        <c:axPos val="l"/>
        <c:majorGridlines/>
        <c:title>
          <c:tx>
            <c:rich>
              <a:bodyPr rot="-5400000" vert="horz"/>
              <a:lstStyle/>
              <a:p>
                <a:pPr>
                  <a:defRPr/>
                </a:pPr>
                <a:r>
                  <a:rPr lang="en-AU"/>
                  <a:t>Number of deaths</a:t>
                </a:r>
              </a:p>
            </c:rich>
          </c:tx>
          <c:layout/>
          <c:overlay val="0"/>
          <c:spPr>
            <a:noFill/>
            <a:ln w="25400">
              <a:noFill/>
            </a:ln>
          </c:spPr>
        </c:title>
        <c:numFmt formatCode="General" sourceLinked="1"/>
        <c:majorTickMark val="out"/>
        <c:minorTickMark val="none"/>
        <c:tickLblPos val="nextTo"/>
        <c:crossAx val="13473984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36011669545097E-2"/>
          <c:y val="6.8254944188922001E-2"/>
          <c:w val="0.89534833936166303"/>
          <c:h val="0.64780770157353496"/>
        </c:manualLayout>
      </c:layout>
      <c:lineChart>
        <c:grouping val="standard"/>
        <c:varyColors val="0"/>
        <c:ser>
          <c:idx val="0"/>
          <c:order val="0"/>
          <c:tx>
            <c:strRef>
              <c:f>'Figure 8.8a '!$A$37</c:f>
              <c:strCache>
                <c:ptCount val="1"/>
                <c:pt idx="0">
                  <c:v>Determined at birth</c:v>
                </c:pt>
              </c:strCache>
            </c:strRef>
          </c:tx>
          <c:marker>
            <c:symbol val="none"/>
          </c:marker>
          <c:cat>
            <c:numRef>
              <c:f>'Figure 8.8a '!$B$36:$AG$36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8.8a '!$B$37:$AG$37</c:f>
              <c:numCache>
                <c:formatCode>0.0</c:formatCode>
                <c:ptCount val="32"/>
                <c:pt idx="0">
                  <c:v>11.792055523735719</c:v>
                </c:pt>
                <c:pt idx="1">
                  <c:v>11.63185292215622</c:v>
                </c:pt>
                <c:pt idx="2">
                  <c:v>10.75615790039798</c:v>
                </c:pt>
                <c:pt idx="3">
                  <c:v>12.169904794727101</c:v>
                </c:pt>
                <c:pt idx="4">
                  <c:v>11.387649556902261</c:v>
                </c:pt>
                <c:pt idx="5">
                  <c:v>10.13587405909748</c:v>
                </c:pt>
                <c:pt idx="6">
                  <c:v>10.726343368305461</c:v>
                </c:pt>
                <c:pt idx="7">
                  <c:v>9.9490060519592198</c:v>
                </c:pt>
                <c:pt idx="8">
                  <c:v>11.447517372667569</c:v>
                </c:pt>
                <c:pt idx="9">
                  <c:v>8.8153731611184618</c:v>
                </c:pt>
                <c:pt idx="10">
                  <c:v>11.14202581129865</c:v>
                </c:pt>
                <c:pt idx="11">
                  <c:v>9.4432413448448909</c:v>
                </c:pt>
                <c:pt idx="12">
                  <c:v>9.4361527638915437</c:v>
                </c:pt>
                <c:pt idx="13">
                  <c:v>7.7263475861514213</c:v>
                </c:pt>
                <c:pt idx="14">
                  <c:v>8.9762246210449206</c:v>
                </c:pt>
                <c:pt idx="15">
                  <c:v>8.94945034581729</c:v>
                </c:pt>
                <c:pt idx="16">
                  <c:v>7.9762559454592017</c:v>
                </c:pt>
                <c:pt idx="17">
                  <c:v>9.0067823165444203</c:v>
                </c:pt>
                <c:pt idx="18">
                  <c:v>8.0577731872888112</c:v>
                </c:pt>
                <c:pt idx="19">
                  <c:v>7.6306115046625127</c:v>
                </c:pt>
                <c:pt idx="20">
                  <c:v>8.4517976243144677</c:v>
                </c:pt>
                <c:pt idx="21">
                  <c:v>9.1469625847653173</c:v>
                </c:pt>
                <c:pt idx="22">
                  <c:v>9.6729911564163835</c:v>
                </c:pt>
                <c:pt idx="23">
                  <c:v>9.1544911933794708</c:v>
                </c:pt>
                <c:pt idx="24">
                  <c:v>6.4327491257994502</c:v>
                </c:pt>
                <c:pt idx="25">
                  <c:v>8.2587475559579904</c:v>
                </c:pt>
                <c:pt idx="26">
                  <c:v>5.6172245786096031</c:v>
                </c:pt>
                <c:pt idx="27">
                  <c:v>8.1449885533821487</c:v>
                </c:pt>
                <c:pt idx="28">
                  <c:v>8.2757833456994465</c:v>
                </c:pt>
                <c:pt idx="29">
                  <c:v>6.0704829769648514</c:v>
                </c:pt>
                <c:pt idx="30">
                  <c:v>6.5114854349076143</c:v>
                </c:pt>
                <c:pt idx="31">
                  <c:v>6.6187256269900852</c:v>
                </c:pt>
              </c:numCache>
            </c:numRef>
          </c:val>
          <c:smooth val="0"/>
        </c:ser>
        <c:ser>
          <c:idx val="1"/>
          <c:order val="1"/>
          <c:tx>
            <c:strRef>
              <c:f>'Figure 8.8a '!$A$38</c:f>
              <c:strCache>
                <c:ptCount val="1"/>
                <c:pt idx="0">
                  <c:v>SIDS / USID</c:v>
                </c:pt>
              </c:strCache>
            </c:strRef>
          </c:tx>
          <c:marker>
            <c:symbol val="none"/>
          </c:marker>
          <c:cat>
            <c:numRef>
              <c:f>'Figure 8.8a '!$B$36:$AG$36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8.8a '!$B$38:$AG$38</c:f>
              <c:numCache>
                <c:formatCode>0.0</c:formatCode>
                <c:ptCount val="32"/>
                <c:pt idx="0">
                  <c:v>14.740069404669651</c:v>
                </c:pt>
                <c:pt idx="1">
                  <c:v>14.833280331924</c:v>
                </c:pt>
                <c:pt idx="2">
                  <c:v>14.413251586533301</c:v>
                </c:pt>
                <c:pt idx="3">
                  <c:v>13.354585792443901</c:v>
                </c:pt>
                <c:pt idx="4">
                  <c:v>14.610569242818</c:v>
                </c:pt>
                <c:pt idx="5">
                  <c:v>12.37643569321377</c:v>
                </c:pt>
                <c:pt idx="6">
                  <c:v>7.1154951057075806</c:v>
                </c:pt>
                <c:pt idx="7">
                  <c:v>7.4088342940121814</c:v>
                </c:pt>
                <c:pt idx="8">
                  <c:v>5.0877854989633651</c:v>
                </c:pt>
                <c:pt idx="9">
                  <c:v>6.3725589116519057</c:v>
                </c:pt>
                <c:pt idx="10">
                  <c:v>3.6078940722300401</c:v>
                </c:pt>
                <c:pt idx="11">
                  <c:v>4.4563610840841097</c:v>
                </c:pt>
                <c:pt idx="12">
                  <c:v>2.6506047089583018</c:v>
                </c:pt>
                <c:pt idx="13">
                  <c:v>2.5401690694196448</c:v>
                </c:pt>
                <c:pt idx="14">
                  <c:v>3.5904898484179668</c:v>
                </c:pt>
                <c:pt idx="15">
                  <c:v>2.3163283247997639</c:v>
                </c:pt>
                <c:pt idx="16">
                  <c:v>1.259408833493558</c:v>
                </c:pt>
                <c:pt idx="17">
                  <c:v>2.7229807003506372</c:v>
                </c:pt>
                <c:pt idx="18">
                  <c:v>0.62787843017834899</c:v>
                </c:pt>
                <c:pt idx="19">
                  <c:v>1.986049569706682</c:v>
                </c:pt>
                <c:pt idx="20">
                  <c:v>1.5651477082063829</c:v>
                </c:pt>
                <c:pt idx="21">
                  <c:v>1.7670268629660271</c:v>
                </c:pt>
                <c:pt idx="22">
                  <c:v>2.2638915472463901</c:v>
                </c:pt>
                <c:pt idx="23">
                  <c:v>2.0343313763065498</c:v>
                </c:pt>
                <c:pt idx="24">
                  <c:v>1.3066521661780131</c:v>
                </c:pt>
                <c:pt idx="25">
                  <c:v>2.0895626346399729</c:v>
                </c:pt>
                <c:pt idx="26">
                  <c:v>1.8724081928698699</c:v>
                </c:pt>
                <c:pt idx="27">
                  <c:v>1.0666056438952829</c:v>
                </c:pt>
                <c:pt idx="28">
                  <c:v>0.570743679013755</c:v>
                </c:pt>
                <c:pt idx="29">
                  <c:v>0.84052841219513297</c:v>
                </c:pt>
                <c:pt idx="30">
                  <c:v>1.008821687098362</c:v>
                </c:pt>
                <c:pt idx="31">
                  <c:v>1.252191334835963</c:v>
                </c:pt>
              </c:numCache>
            </c:numRef>
          </c:val>
          <c:smooth val="0"/>
        </c:ser>
        <c:ser>
          <c:idx val="2"/>
          <c:order val="2"/>
          <c:tx>
            <c:strRef>
              <c:f>'Figure 8.8a '!$A$39</c:f>
              <c:strCache>
                <c:ptCount val="1"/>
                <c:pt idx="0">
                  <c:v>Unintentional injury</c:v>
                </c:pt>
              </c:strCache>
            </c:strRef>
          </c:tx>
          <c:marker>
            <c:symbol val="none"/>
          </c:marker>
          <c:cat>
            <c:numRef>
              <c:f>'Figure 8.8a '!$B$36:$AG$36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8.8a '!$B$39:$AG$39</c:f>
              <c:numCache>
                <c:formatCode>0.0</c:formatCode>
                <c:ptCount val="32"/>
                <c:pt idx="0">
                  <c:v>11.05505205350225</c:v>
                </c:pt>
                <c:pt idx="1">
                  <c:v>9.497567982311045</c:v>
                </c:pt>
                <c:pt idx="2">
                  <c:v>10.75615790039798</c:v>
                </c:pt>
                <c:pt idx="3">
                  <c:v>9.5851462542540897</c:v>
                </c:pt>
                <c:pt idx="4">
                  <c:v>10.52820430732473</c:v>
                </c:pt>
                <c:pt idx="5">
                  <c:v>9.0689399476135346</c:v>
                </c:pt>
                <c:pt idx="6">
                  <c:v>9.5581277539355476</c:v>
                </c:pt>
                <c:pt idx="7">
                  <c:v>7.3029938040977207</c:v>
                </c:pt>
                <c:pt idx="8">
                  <c:v>6.4657274049326103</c:v>
                </c:pt>
                <c:pt idx="9">
                  <c:v>4.1421632925737404</c:v>
                </c:pt>
                <c:pt idx="10">
                  <c:v>8.2769334598218549</c:v>
                </c:pt>
                <c:pt idx="11">
                  <c:v>6.2601262847848158</c:v>
                </c:pt>
                <c:pt idx="12">
                  <c:v>5.4072336062749358</c:v>
                </c:pt>
                <c:pt idx="13">
                  <c:v>5.7153804061942006</c:v>
                </c:pt>
                <c:pt idx="14">
                  <c:v>4.5409136318227228</c:v>
                </c:pt>
                <c:pt idx="15">
                  <c:v>6.7384096721447833</c:v>
                </c:pt>
                <c:pt idx="16">
                  <c:v>3.9881279727296008</c:v>
                </c:pt>
                <c:pt idx="17">
                  <c:v>4.8175812390818846</c:v>
                </c:pt>
                <c:pt idx="18">
                  <c:v>4.2905026062187117</c:v>
                </c:pt>
                <c:pt idx="19">
                  <c:v>3.0313388169207238</c:v>
                </c:pt>
                <c:pt idx="20">
                  <c:v>2.9216090553185801</c:v>
                </c:pt>
                <c:pt idx="21">
                  <c:v>2.8064544294166271</c:v>
                </c:pt>
                <c:pt idx="22">
                  <c:v>2.778412353438747</c:v>
                </c:pt>
                <c:pt idx="23">
                  <c:v>2.3394810827525321</c:v>
                </c:pt>
                <c:pt idx="24">
                  <c:v>5.1260969596214281</c:v>
                </c:pt>
                <c:pt idx="25">
                  <c:v>3.0845924606590081</c:v>
                </c:pt>
                <c:pt idx="26">
                  <c:v>2.9564339887418991</c:v>
                </c:pt>
                <c:pt idx="27">
                  <c:v>2.2301754372355909</c:v>
                </c:pt>
                <c:pt idx="28">
                  <c:v>2.1878507695527269</c:v>
                </c:pt>
                <c:pt idx="29">
                  <c:v>2.61497728238486</c:v>
                </c:pt>
                <c:pt idx="30">
                  <c:v>1.1005327495618511</c:v>
                </c:pt>
                <c:pt idx="31">
                  <c:v>1.699402525848807</c:v>
                </c:pt>
              </c:numCache>
            </c:numRef>
          </c:val>
          <c:smooth val="0"/>
        </c:ser>
        <c:ser>
          <c:idx val="3"/>
          <c:order val="3"/>
          <c:tx>
            <c:strRef>
              <c:f>'Figure 8.8a '!$A$40</c:f>
              <c:strCache>
                <c:ptCount val="1"/>
                <c:pt idx="0">
                  <c:v>Acquired disease</c:v>
                </c:pt>
              </c:strCache>
            </c:strRef>
          </c:tx>
          <c:marker>
            <c:symbol val="none"/>
          </c:marker>
          <c:cat>
            <c:numRef>
              <c:f>'Figure 8.8a '!$B$36:$AG$36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8.8a '!$B$40:$AG$40</c:f>
              <c:numCache>
                <c:formatCode>0.0</c:formatCode>
                <c:ptCount val="32"/>
                <c:pt idx="0">
                  <c:v>7.0541760722347568</c:v>
                </c:pt>
                <c:pt idx="1">
                  <c:v>8.5371397593807146</c:v>
                </c:pt>
                <c:pt idx="2">
                  <c:v>6.77637947725073</c:v>
                </c:pt>
                <c:pt idx="3">
                  <c:v>7.1080859863007753</c:v>
                </c:pt>
                <c:pt idx="4">
                  <c:v>6.8755619966202319</c:v>
                </c:pt>
                <c:pt idx="5">
                  <c:v>7.0417651357940398</c:v>
                </c:pt>
                <c:pt idx="6">
                  <c:v>6.3720851692903686</c:v>
                </c:pt>
                <c:pt idx="7">
                  <c:v>7.4088342940121814</c:v>
                </c:pt>
                <c:pt idx="8">
                  <c:v>7.1017005923030281</c:v>
                </c:pt>
                <c:pt idx="9">
                  <c:v>7.0098148028170897</c:v>
                </c:pt>
                <c:pt idx="10">
                  <c:v>7.2157881444600784</c:v>
                </c:pt>
                <c:pt idx="11">
                  <c:v>5.9418147787788076</c:v>
                </c:pt>
                <c:pt idx="12">
                  <c:v>7.2096448083665798</c:v>
                </c:pt>
                <c:pt idx="13">
                  <c:v>7.6205072082589274</c:v>
                </c:pt>
                <c:pt idx="14">
                  <c:v>6.2305559134311777</c:v>
                </c:pt>
                <c:pt idx="15">
                  <c:v>5.4749578586176346</c:v>
                </c:pt>
                <c:pt idx="16">
                  <c:v>4.9326845978497689</c:v>
                </c:pt>
                <c:pt idx="17">
                  <c:v>6.9121817778131476</c:v>
                </c:pt>
                <c:pt idx="18">
                  <c:v>5.4416130615456906</c:v>
                </c:pt>
                <c:pt idx="19">
                  <c:v>5.2264462360702089</c:v>
                </c:pt>
                <c:pt idx="20">
                  <c:v>5.843218110637161</c:v>
                </c:pt>
                <c:pt idx="21">
                  <c:v>3.534053725932055</c:v>
                </c:pt>
                <c:pt idx="22">
                  <c:v>4.1161664495388859</c:v>
                </c:pt>
                <c:pt idx="23">
                  <c:v>4.2720958902437536</c:v>
                </c:pt>
                <c:pt idx="24">
                  <c:v>3.316886267990339</c:v>
                </c:pt>
                <c:pt idx="25">
                  <c:v>4.8756461474932706</c:v>
                </c:pt>
                <c:pt idx="26">
                  <c:v>3.8433641853644689</c:v>
                </c:pt>
                <c:pt idx="27">
                  <c:v>3.7816018283560018</c:v>
                </c:pt>
                <c:pt idx="28">
                  <c:v>2.5683465555618978</c:v>
                </c:pt>
                <c:pt idx="29">
                  <c:v>4.6696022899729632</c:v>
                </c:pt>
                <c:pt idx="30">
                  <c:v>4.2187088733204261</c:v>
                </c:pt>
                <c:pt idx="31">
                  <c:v>3.309362813495043</c:v>
                </c:pt>
              </c:numCache>
            </c:numRef>
          </c:val>
          <c:smooth val="0"/>
        </c:ser>
        <c:ser>
          <c:idx val="4"/>
          <c:order val="4"/>
          <c:tx>
            <c:strRef>
              <c:f>'Figure 8.8a '!$A$41</c:f>
              <c:strCache>
                <c:ptCount val="1"/>
                <c:pt idx="0">
                  <c:v>Undetermined</c:v>
                </c:pt>
              </c:strCache>
            </c:strRef>
          </c:tx>
          <c:marker>
            <c:symbol val="none"/>
          </c:marker>
          <c:cat>
            <c:numRef>
              <c:f>'Figure 8.8a '!$B$36:$AG$36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8.8a '!$B$41:$AG$41</c:f>
              <c:numCache>
                <c:formatCode>General</c:formatCode>
                <c:ptCount val="32"/>
                <c:pt idx="14" formatCode="0.0">
                  <c:v>0</c:v>
                </c:pt>
                <c:pt idx="15" formatCode="0.0">
                  <c:v>0.31586295338178699</c:v>
                </c:pt>
                <c:pt idx="16" formatCode="0.0">
                  <c:v>0.52475368062231598</c:v>
                </c:pt>
                <c:pt idx="17" formatCode="0.0">
                  <c:v>0.62838016161937804</c:v>
                </c:pt>
                <c:pt idx="18" formatCode="0.0">
                  <c:v>0.94181764526752298</c:v>
                </c:pt>
                <c:pt idx="19" formatCode="0.0">
                  <c:v>0.418115698885617</c:v>
                </c:pt>
                <c:pt idx="20" formatCode="0.0">
                  <c:v>0.20868636109418401</c:v>
                </c:pt>
                <c:pt idx="21" formatCode="0.0">
                  <c:v>0.10394275664506</c:v>
                </c:pt>
                <c:pt idx="22" formatCode="0.0">
                  <c:v>0.92613745114624901</c:v>
                </c:pt>
                <c:pt idx="23" formatCode="0.0">
                  <c:v>0.81373255052261995</c:v>
                </c:pt>
                <c:pt idx="24" formatCode="0.0">
                  <c:v>1.0051170509061631</c:v>
                </c:pt>
                <c:pt idx="25" formatCode="0.0">
                  <c:v>1.592047721630456</c:v>
                </c:pt>
                <c:pt idx="26" formatCode="0.0">
                  <c:v>1.47821699437095</c:v>
                </c:pt>
                <c:pt idx="27" formatCode="0.0">
                  <c:v>1.6483905405654371</c:v>
                </c:pt>
                <c:pt idx="28" formatCode="0.0">
                  <c:v>0.951239465022925</c:v>
                </c:pt>
                <c:pt idx="29" formatCode="0.0">
                  <c:v>0.933920457994593</c:v>
                </c:pt>
                <c:pt idx="30" formatCode="0.0">
                  <c:v>0.64197743724441303</c:v>
                </c:pt>
                <c:pt idx="31" formatCode="0.0">
                  <c:v>1.073306858430825</c:v>
                </c:pt>
              </c:numCache>
            </c:numRef>
          </c:val>
          <c:smooth val="0"/>
        </c:ser>
        <c:ser>
          <c:idx val="5"/>
          <c:order val="5"/>
          <c:tx>
            <c:strRef>
              <c:f>'Figure 8.8a '!$A$42</c:f>
              <c:strCache>
                <c:ptCount val="1"/>
                <c:pt idx="0">
                  <c:v>Intentional injury</c:v>
                </c:pt>
              </c:strCache>
            </c:strRef>
          </c:tx>
          <c:marker>
            <c:symbol val="none"/>
          </c:marker>
          <c:cat>
            <c:numRef>
              <c:f>'Figure 8.8a '!$B$36:$AG$36</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cat>
          <c:val>
            <c:numRef>
              <c:f>'Figure 8.8a '!$B$42:$AG$42</c:f>
              <c:numCache>
                <c:formatCode>0.0</c:formatCode>
                <c:ptCount val="32"/>
                <c:pt idx="0">
                  <c:v>0.94757589030019196</c:v>
                </c:pt>
                <c:pt idx="1">
                  <c:v>1.707427951876143</c:v>
                </c:pt>
                <c:pt idx="2">
                  <c:v>1.075615790039798</c:v>
                </c:pt>
                <c:pt idx="3">
                  <c:v>1.2923792702365049</c:v>
                </c:pt>
                <c:pt idx="4">
                  <c:v>1.0743065619719121</c:v>
                </c:pt>
                <c:pt idx="5">
                  <c:v>0.53346705574197195</c:v>
                </c:pt>
                <c:pt idx="6">
                  <c:v>0.84961135590538295</c:v>
                </c:pt>
                <c:pt idx="7">
                  <c:v>0.52920244957229901</c:v>
                </c:pt>
                <c:pt idx="8">
                  <c:v>0.95395978105562995</c:v>
                </c:pt>
                <c:pt idx="9">
                  <c:v>0.95588383674778599</c:v>
                </c:pt>
                <c:pt idx="10">
                  <c:v>0.63668718921706602</c:v>
                </c:pt>
                <c:pt idx="11">
                  <c:v>0.95493451801802298</c:v>
                </c:pt>
                <c:pt idx="12">
                  <c:v>0.74216931850832502</c:v>
                </c:pt>
                <c:pt idx="13">
                  <c:v>0.63504226735491098</c:v>
                </c:pt>
                <c:pt idx="14">
                  <c:v>0.52801321300264203</c:v>
                </c:pt>
                <c:pt idx="15">
                  <c:v>0.63172590676357399</c:v>
                </c:pt>
                <c:pt idx="16">
                  <c:v>0.52475368062231598</c:v>
                </c:pt>
                <c:pt idx="17">
                  <c:v>0.62838016161937804</c:v>
                </c:pt>
                <c:pt idx="18">
                  <c:v>0.94181764526752298</c:v>
                </c:pt>
                <c:pt idx="19">
                  <c:v>0.52264462360702102</c:v>
                </c:pt>
                <c:pt idx="20">
                  <c:v>0.93908862492383005</c:v>
                </c:pt>
                <c:pt idx="21">
                  <c:v>0.72759929651542299</c:v>
                </c:pt>
                <c:pt idx="22">
                  <c:v>0.51452080619236096</c:v>
                </c:pt>
                <c:pt idx="23">
                  <c:v>0.50858284407663701</c:v>
                </c:pt>
                <c:pt idx="24">
                  <c:v>0.80409364072492995</c:v>
                </c:pt>
                <c:pt idx="25">
                  <c:v>0.89552684341713096</c:v>
                </c:pt>
                <c:pt idx="26">
                  <c:v>0.59128679774838</c:v>
                </c:pt>
                <c:pt idx="27">
                  <c:v>0.87267734500523098</c:v>
                </c:pt>
                <c:pt idx="28">
                  <c:v>0.38049578600917</c:v>
                </c:pt>
                <c:pt idx="29">
                  <c:v>0.56035227479675498</c:v>
                </c:pt>
                <c:pt idx="30">
                  <c:v>1.2839548744888261</c:v>
                </c:pt>
                <c:pt idx="31">
                  <c:v>0.71553790562054997</c:v>
                </c:pt>
              </c:numCache>
            </c:numRef>
          </c:val>
          <c:smooth val="0"/>
        </c:ser>
        <c:dLbls>
          <c:showLegendKey val="0"/>
          <c:showVal val="0"/>
          <c:showCatName val="0"/>
          <c:showSerName val="0"/>
          <c:showPercent val="0"/>
          <c:showBubbleSize val="0"/>
        </c:dLbls>
        <c:marker val="1"/>
        <c:smooth val="0"/>
        <c:axId val="134152960"/>
        <c:axId val="134154880"/>
      </c:lineChart>
      <c:catAx>
        <c:axId val="134152960"/>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34154880"/>
        <c:crosses val="autoZero"/>
        <c:auto val="1"/>
        <c:lblAlgn val="ctr"/>
        <c:lblOffset val="100"/>
        <c:noMultiLvlLbl val="0"/>
      </c:catAx>
      <c:valAx>
        <c:axId val="134154880"/>
        <c:scaling>
          <c:orientation val="minMax"/>
        </c:scaling>
        <c:delete val="0"/>
        <c:axPos val="l"/>
        <c:majorGridlines/>
        <c:title>
          <c:tx>
            <c:rich>
              <a:bodyPr rot="-5400000" vert="horz"/>
              <a:lstStyle/>
              <a:p>
                <a:pPr>
                  <a:defRPr/>
                </a:pPr>
                <a:r>
                  <a:rPr lang="en-AU"/>
                  <a:t>Rate per 100,000 population 0-14 years</a:t>
                </a:r>
              </a:p>
            </c:rich>
          </c:tx>
          <c:layout/>
          <c:overlay val="0"/>
        </c:title>
        <c:numFmt formatCode="0" sourceLinked="0"/>
        <c:majorTickMark val="out"/>
        <c:minorTickMark val="none"/>
        <c:tickLblPos val="nextTo"/>
        <c:crossAx val="134152960"/>
        <c:crosses val="autoZero"/>
        <c:crossBetween val="between"/>
      </c:valAx>
    </c:plotArea>
    <c:legend>
      <c:legendPos val="b"/>
      <c:layout>
        <c:manualLayout>
          <c:xMode val="edge"/>
          <c:yMode val="edge"/>
          <c:x val="2.4546021480222301E-2"/>
          <c:y val="0.90982745800842701"/>
          <c:w val="0.92671569344888105"/>
          <c:h val="5.9460883451744703E-2"/>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6F0229-B177-4E2A-BE32-F209A1D98954}" type="doc">
      <dgm:prSet loTypeId="urn:microsoft.com/office/officeart/2005/8/layout/StepDownProcess" loCatId="process" qsTypeId="urn:microsoft.com/office/officeart/2005/8/quickstyle/simple1#1" qsCatId="simple" csTypeId="urn:microsoft.com/office/officeart/2005/8/colors/accent1_3" csCatId="accent1" phldr="1"/>
      <dgm:spPr/>
      <dgm:t>
        <a:bodyPr/>
        <a:lstStyle/>
        <a:p>
          <a:endParaRPr lang="en-AU"/>
        </a:p>
      </dgm:t>
    </dgm:pt>
    <dgm:pt modelId="{E1195CEE-26EE-4CEC-AD38-5EC3375B0F11}">
      <dgm:prSet phldrT="[Text]"/>
      <dgm:spPr>
        <a:xfrm>
          <a:off x="667628" y="25917"/>
          <a:ext cx="1967785" cy="1377386"/>
        </a:xfrm>
        <a:prstGeom prst="roundRect">
          <a:avLst>
            <a:gd name="adj" fmla="val 16670"/>
          </a:avLst>
        </a:prstGeom>
        <a:solidFill>
          <a:srgbClr val="4F81B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 216)</a:t>
          </a:r>
        </a:p>
        <a:p>
          <a:r>
            <a:rPr lang="en-AU">
              <a:solidFill>
                <a:sysClr val="window" lastClr="FFFFFF"/>
              </a:solidFill>
              <a:latin typeface="Calibri"/>
              <a:ea typeface="+mn-ea"/>
              <a:cs typeface="+mn-cs"/>
            </a:rPr>
            <a:t>Total deaths known to CCOPMM in 2016 (aged 28 days - 17 years)</a:t>
          </a:r>
          <a:r>
            <a:rPr lang="en-AU" baseline="30000">
              <a:solidFill>
                <a:sysClr val="window" lastClr="FFFFFF"/>
              </a:solidFill>
              <a:latin typeface="Calibri"/>
              <a:ea typeface="+mn-ea"/>
              <a:cs typeface="+mn-cs"/>
            </a:rPr>
            <a:t>a</a:t>
          </a:r>
        </a:p>
      </dgm:t>
    </dgm:pt>
    <dgm:pt modelId="{7B44BC3D-49BC-43B3-8F40-CEF6ADD8CF17}" type="parTrans" cxnId="{18658A28-5214-4248-9A31-D87218E1068A}">
      <dgm:prSet/>
      <dgm:spPr/>
      <dgm:t>
        <a:bodyPr/>
        <a:lstStyle/>
        <a:p>
          <a:endParaRPr lang="en-AU"/>
        </a:p>
      </dgm:t>
    </dgm:pt>
    <dgm:pt modelId="{0E596100-BED5-4262-8DAB-1D3AEDB7E702}" type="sibTrans" cxnId="{18658A28-5214-4248-9A31-D87218E1068A}">
      <dgm:prSet/>
      <dgm:spPr/>
      <dgm:t>
        <a:bodyPr/>
        <a:lstStyle/>
        <a:p>
          <a:endParaRPr lang="en-AU"/>
        </a:p>
      </dgm:t>
    </dgm:pt>
    <dgm:pt modelId="{00EE14EF-48F9-45C4-920C-8D0A6FE48919}">
      <dgm:prSet phldrT="[Text]" custT="1"/>
      <dgm:spPr>
        <a:xfrm>
          <a:off x="0" y="1672669"/>
          <a:ext cx="932127" cy="1113264"/>
        </a:xfrm>
        <a:prstGeom prst="rect">
          <a:avLst/>
        </a:prstGeom>
        <a:noFill/>
        <a:ln>
          <a:noFill/>
        </a:ln>
        <a:effectLst/>
      </dgm:spPr>
      <dgm:t>
        <a:bodyPr/>
        <a:lstStyle/>
        <a:p>
          <a:r>
            <a:rPr lang="en-AU" sz="600">
              <a:solidFill>
                <a:sysClr val="windowText" lastClr="000000"/>
              </a:solidFill>
              <a:latin typeface="Calibri"/>
              <a:ea typeface="+mn-ea"/>
              <a:cs typeface="+mn-cs"/>
            </a:rPr>
            <a:t>(</a:t>
          </a:r>
          <a:r>
            <a:rPr lang="en-AU" sz="800">
              <a:solidFill>
                <a:sysClr val="windowText" lastClr="000000"/>
              </a:solidFill>
              <a:latin typeface="Calibri"/>
              <a:ea typeface="+mn-ea"/>
              <a:cs typeface="+mn-cs"/>
            </a:rPr>
            <a:t>n=2) deaths of Victorian </a:t>
          </a:r>
          <a:r>
            <a:rPr lang="en-AU" sz="800">
              <a:solidFill>
                <a:sysClr val="windowText" lastClr="000000">
                  <a:hueOff val="0"/>
                  <a:satOff val="0"/>
                  <a:lumOff val="0"/>
                  <a:alphaOff val="0"/>
                </a:sysClr>
              </a:solidFill>
              <a:latin typeface="Calibri"/>
              <a:ea typeface="+mn-ea"/>
              <a:cs typeface="+mn-cs"/>
            </a:rPr>
            <a:t>residents  (28 days -17 years) in other jurisdictions known to CCOPMM</a:t>
          </a:r>
        </a:p>
      </dgm:t>
    </dgm:pt>
    <dgm:pt modelId="{D93CB193-D131-413F-824D-766811E43113}" type="parTrans" cxnId="{DB6B2BB5-3B3E-4418-AA32-1CF853C8A158}">
      <dgm:prSet/>
      <dgm:spPr/>
      <dgm:t>
        <a:bodyPr/>
        <a:lstStyle/>
        <a:p>
          <a:endParaRPr lang="en-AU"/>
        </a:p>
      </dgm:t>
    </dgm:pt>
    <dgm:pt modelId="{1237531D-6A0D-43CA-898E-BBA7B02B3796}" type="sibTrans" cxnId="{DB6B2BB5-3B3E-4418-AA32-1CF853C8A158}">
      <dgm:prSet/>
      <dgm:spPr/>
      <dgm:t>
        <a:bodyPr/>
        <a:lstStyle/>
        <a:p>
          <a:endParaRPr lang="en-AU"/>
        </a:p>
      </dgm:t>
    </dgm:pt>
    <dgm:pt modelId="{B3DC4032-33B4-4192-B8BB-CE06CF9DD93E}">
      <dgm:prSet phldrT="[Text]"/>
      <dgm:spPr>
        <a:xfrm>
          <a:off x="2179359" y="1573176"/>
          <a:ext cx="1967785" cy="1377386"/>
        </a:xfrm>
        <a:prstGeom prst="roundRect">
          <a:avLst>
            <a:gd name="adj" fmla="val 16670"/>
          </a:avLst>
        </a:prstGeom>
        <a:solidFill>
          <a:srgbClr val="4F81BD">
            <a:shade val="80000"/>
            <a:hueOff val="153123"/>
            <a:satOff val="-2196"/>
            <a:lumOff val="12807"/>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(n=214)</a:t>
          </a:r>
        </a:p>
        <a:p>
          <a:r>
            <a:rPr lang="en-AU">
              <a:solidFill>
                <a:sysClr val="window" lastClr="FFFFFF"/>
              </a:solidFill>
              <a:latin typeface="Calibri"/>
              <a:ea typeface="+mn-ea"/>
              <a:cs typeface="+mn-cs"/>
            </a:rPr>
            <a:t>Deaths occurring in Victoria in 2016 (aged 28 days - 17 years) reported to CCOPMM</a:t>
          </a:r>
          <a:r>
            <a:rPr lang="en-AU" baseline="30000">
              <a:solidFill>
                <a:sysClr val="window" lastClr="FFFFFF"/>
              </a:solidFill>
              <a:latin typeface="Calibri"/>
              <a:ea typeface="+mn-ea"/>
              <a:cs typeface="+mn-cs"/>
            </a:rPr>
            <a:t>a</a:t>
          </a:r>
          <a:endParaRPr lang="en-AU">
            <a:solidFill>
              <a:sysClr val="window" lastClr="FFFFFF"/>
            </a:solidFill>
            <a:latin typeface="Calibri"/>
            <a:ea typeface="+mn-ea"/>
            <a:cs typeface="+mn-cs"/>
          </a:endParaRPr>
        </a:p>
      </dgm:t>
    </dgm:pt>
    <dgm:pt modelId="{7FE5302D-D5DC-4059-84E3-9A722E2A6564}" type="parTrans" cxnId="{148BD17A-3E30-44F5-B9FD-620F17F1CCD8}">
      <dgm:prSet/>
      <dgm:spPr/>
      <dgm:t>
        <a:bodyPr/>
        <a:lstStyle/>
        <a:p>
          <a:endParaRPr lang="en-AU"/>
        </a:p>
      </dgm:t>
    </dgm:pt>
    <dgm:pt modelId="{5F7A1DE1-7CCD-425E-94A4-47E53FFAFCA1}" type="sibTrans" cxnId="{148BD17A-3E30-44F5-B9FD-620F17F1CCD8}">
      <dgm:prSet/>
      <dgm:spPr/>
      <dgm:t>
        <a:bodyPr/>
        <a:lstStyle/>
        <a:p>
          <a:endParaRPr lang="en-AU"/>
        </a:p>
      </dgm:t>
    </dgm:pt>
    <dgm:pt modelId="{48C1CB4B-12E7-4084-9861-FE3331B8CF11}">
      <dgm:prSet phldrT="[Text]" custT="1"/>
      <dgm:spPr>
        <a:xfrm>
          <a:off x="948215" y="3504517"/>
          <a:ext cx="1431179" cy="793033"/>
        </a:xfrm>
        <a:prstGeom prst="rect">
          <a:avLst/>
        </a:prstGeom>
        <a:noFill/>
        <a:ln>
          <a:noFill/>
        </a:ln>
        <a:effectLst/>
      </dgm:spPr>
      <dgm:t>
        <a:bodyPr/>
        <a:lstStyle/>
        <a:p>
          <a:r>
            <a:rPr lang="en-AU" sz="800">
              <a:solidFill>
                <a:sysClr val="windowText" lastClr="000000">
                  <a:hueOff val="0"/>
                  <a:satOff val="0"/>
                  <a:lumOff val="0"/>
                  <a:alphaOff val="0"/>
                </a:sysClr>
              </a:solidFill>
              <a:latin typeface="Calibri"/>
              <a:ea typeface="+mn-ea"/>
              <a:cs typeface="+mn-cs"/>
            </a:rPr>
            <a:t> N= 8 Daths of non-Victorian residents in Victoria	</a:t>
          </a:r>
        </a:p>
      </dgm:t>
    </dgm:pt>
    <dgm:pt modelId="{B62D2056-7D3E-4672-A32F-B60B42361047}" type="parTrans" cxnId="{D3863A77-C4A6-4FEA-A121-37DC43AE4BC7}">
      <dgm:prSet/>
      <dgm:spPr/>
      <dgm:t>
        <a:bodyPr/>
        <a:lstStyle/>
        <a:p>
          <a:endParaRPr lang="en-AU"/>
        </a:p>
      </dgm:t>
    </dgm:pt>
    <dgm:pt modelId="{256FF427-1C11-49CE-9616-7AB3A31E4F3C}" type="sibTrans" cxnId="{D3863A77-C4A6-4FEA-A121-37DC43AE4BC7}">
      <dgm:prSet/>
      <dgm:spPr/>
      <dgm:t>
        <a:bodyPr/>
        <a:lstStyle/>
        <a:p>
          <a:endParaRPr lang="en-AU"/>
        </a:p>
      </dgm:t>
    </dgm:pt>
    <dgm:pt modelId="{34CF034C-DF45-4788-B61B-98EF39A6C331}">
      <dgm:prSet phldrT="[Text]"/>
      <dgm:spPr>
        <a:xfrm>
          <a:off x="3691090" y="3120436"/>
          <a:ext cx="1967785" cy="1377386"/>
        </a:xfrm>
        <a:prstGeom prst="roundRect">
          <a:avLst>
            <a:gd name="adj" fmla="val 16670"/>
          </a:avLst>
        </a:prstGeom>
        <a:solidFill>
          <a:srgbClr val="4F81BD">
            <a:shade val="80000"/>
            <a:hueOff val="306246"/>
            <a:satOff val="-4392"/>
            <a:lumOff val="25615"/>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(n=206)</a:t>
          </a:r>
        </a:p>
        <a:p>
          <a:r>
            <a:rPr lang="en-AU">
              <a:solidFill>
                <a:sysClr val="window" lastClr="FFFFFF"/>
              </a:solidFill>
              <a:latin typeface="Calibri"/>
              <a:ea typeface="+mn-ea"/>
              <a:cs typeface="+mn-cs"/>
            </a:rPr>
            <a:t>Deaths of Victorian residents in Victoria, 2016 (aged 28 days - 17 years)</a:t>
          </a:r>
          <a:r>
            <a:rPr lang="en-AU" baseline="30000">
              <a:solidFill>
                <a:sysClr val="window" lastClr="FFFFFF"/>
              </a:solidFill>
              <a:latin typeface="Calibri"/>
              <a:ea typeface="+mn-ea"/>
              <a:cs typeface="+mn-cs"/>
            </a:rPr>
            <a:t>a</a:t>
          </a:r>
          <a:endParaRPr lang="en-AU">
            <a:solidFill>
              <a:sysClr val="window" lastClr="FFFFFF"/>
            </a:solidFill>
            <a:latin typeface="Calibri"/>
            <a:ea typeface="+mn-ea"/>
            <a:cs typeface="+mn-cs"/>
          </a:endParaRPr>
        </a:p>
      </dgm:t>
    </dgm:pt>
    <dgm:pt modelId="{FD1BF140-A217-4A05-A4EF-95C337E5A0E8}" type="parTrans" cxnId="{5635E373-5696-4CC7-8C27-35A92B129EFA}">
      <dgm:prSet/>
      <dgm:spPr/>
      <dgm:t>
        <a:bodyPr/>
        <a:lstStyle/>
        <a:p>
          <a:endParaRPr lang="en-AU"/>
        </a:p>
      </dgm:t>
    </dgm:pt>
    <dgm:pt modelId="{BC4D9DF9-ECB6-4942-A739-2B2631C700F9}" type="sibTrans" cxnId="{5635E373-5696-4CC7-8C27-35A92B129EFA}">
      <dgm:prSet/>
      <dgm:spPr/>
      <dgm:t>
        <a:bodyPr/>
        <a:lstStyle/>
        <a:p>
          <a:endParaRPr lang="en-AU"/>
        </a:p>
      </dgm:t>
    </dgm:pt>
    <dgm:pt modelId="{58BE5461-85EA-417B-9E99-090ABFE2F8D2}">
      <dgm:prSet phldrT="[Text]" custT="1"/>
      <dgm:spPr>
        <a:xfrm>
          <a:off x="948215" y="3504517"/>
          <a:ext cx="1431179" cy="793033"/>
        </a:xfrm>
        <a:prstGeom prst="rect">
          <a:avLst/>
        </a:prstGeom>
        <a:noFill/>
        <a:ln>
          <a:noFill/>
        </a:ln>
        <a:effectLst/>
      </dgm:spPr>
      <dgm:t>
        <a:bodyPr/>
        <a:lstStyle/>
        <a:p>
          <a:r>
            <a:rPr lang="en-AU" sz="800">
              <a:solidFill>
                <a:sysClr val="windowText" lastClr="000000">
                  <a:hueOff val="0"/>
                  <a:satOff val="0"/>
                  <a:lumOff val="0"/>
                  <a:alphaOff val="0"/>
                </a:sysClr>
              </a:solidFill>
              <a:latin typeface="Calibri"/>
              <a:ea typeface="+mn-ea"/>
              <a:cs typeface="+mn-cs"/>
            </a:rPr>
            <a:t>(NSW n=3 )</a:t>
          </a:r>
        </a:p>
      </dgm:t>
    </dgm:pt>
    <dgm:pt modelId="{DEE11E3D-0F81-4268-9080-2A03D408F67F}" type="parTrans" cxnId="{7729C993-7885-4C3B-9B35-DD115207FF11}">
      <dgm:prSet/>
      <dgm:spPr/>
      <dgm:t>
        <a:bodyPr/>
        <a:lstStyle/>
        <a:p>
          <a:endParaRPr lang="en-AU"/>
        </a:p>
      </dgm:t>
    </dgm:pt>
    <dgm:pt modelId="{8A093C18-E593-46E0-9FC2-D9165FD0B772}" type="sibTrans" cxnId="{7729C993-7885-4C3B-9B35-DD115207FF11}">
      <dgm:prSet/>
      <dgm:spPr/>
      <dgm:t>
        <a:bodyPr/>
        <a:lstStyle/>
        <a:p>
          <a:endParaRPr lang="en-AU"/>
        </a:p>
      </dgm:t>
    </dgm:pt>
    <dgm:pt modelId="{7CE4C518-A593-4607-8C96-7D96681B1DD9}">
      <dgm:prSet phldrT="[Text]" custT="1"/>
      <dgm:spPr>
        <a:xfrm>
          <a:off x="948215" y="3504517"/>
          <a:ext cx="1431179" cy="793033"/>
        </a:xfrm>
        <a:prstGeom prst="rect">
          <a:avLst/>
        </a:prstGeom>
        <a:noFill/>
        <a:ln>
          <a:noFill/>
        </a:ln>
        <a:effectLst/>
      </dgm:spPr>
      <dgm:t>
        <a:bodyPr/>
        <a:lstStyle/>
        <a:p>
          <a:r>
            <a:rPr lang="en-AU" sz="800">
              <a:solidFill>
                <a:sysClr val="windowText" lastClr="000000">
                  <a:hueOff val="0"/>
                  <a:satOff val="0"/>
                  <a:lumOff val="0"/>
                  <a:alphaOff val="0"/>
                </a:sysClr>
              </a:solidFill>
              <a:latin typeface="Calibri"/>
              <a:ea typeface="+mn-ea"/>
              <a:cs typeface="+mn-cs"/>
            </a:rPr>
            <a:t>(QLD n=1 )</a:t>
          </a:r>
        </a:p>
      </dgm:t>
    </dgm:pt>
    <dgm:pt modelId="{BEAAB94E-9E82-4A47-9BCE-C645E24395D6}" type="parTrans" cxnId="{E3924281-E8BE-4515-B21C-935629C72210}">
      <dgm:prSet/>
      <dgm:spPr/>
      <dgm:t>
        <a:bodyPr/>
        <a:lstStyle/>
        <a:p>
          <a:endParaRPr lang="en-AU"/>
        </a:p>
      </dgm:t>
    </dgm:pt>
    <dgm:pt modelId="{EB79392E-5836-41BC-A1B6-572B6B84C722}" type="sibTrans" cxnId="{E3924281-E8BE-4515-B21C-935629C72210}">
      <dgm:prSet/>
      <dgm:spPr/>
      <dgm:t>
        <a:bodyPr/>
        <a:lstStyle/>
        <a:p>
          <a:endParaRPr lang="en-AU"/>
        </a:p>
      </dgm:t>
    </dgm:pt>
    <dgm:pt modelId="{9231D6CB-CAE8-4458-9C31-E993FE5A0FC3}">
      <dgm:prSet phldrT="[Text]" custT="1"/>
      <dgm:spPr>
        <a:xfrm>
          <a:off x="948215" y="3504517"/>
          <a:ext cx="1431179" cy="793033"/>
        </a:xfrm>
        <a:prstGeom prst="rect">
          <a:avLst/>
        </a:prstGeom>
        <a:noFill/>
        <a:ln>
          <a:noFill/>
        </a:ln>
        <a:effectLst/>
      </dgm:spPr>
      <dgm:t>
        <a:bodyPr/>
        <a:lstStyle/>
        <a:p>
          <a:r>
            <a:rPr lang="en-AU" sz="800">
              <a:solidFill>
                <a:sysClr val="windowText" lastClr="000000">
                  <a:hueOff val="0"/>
                  <a:satOff val="0"/>
                  <a:lumOff val="0"/>
                  <a:alphaOff val="0"/>
                </a:sysClr>
              </a:solidFill>
              <a:latin typeface="Calibri"/>
              <a:ea typeface="+mn-ea"/>
              <a:cs typeface="+mn-cs"/>
            </a:rPr>
            <a:t>(NT n=1)</a:t>
          </a:r>
        </a:p>
      </dgm:t>
    </dgm:pt>
    <dgm:pt modelId="{528FFBE7-2213-4932-97C6-8044FA1AB42A}" type="parTrans" cxnId="{55104DB8-7782-4FD1-9685-FC5FD0819162}">
      <dgm:prSet/>
      <dgm:spPr/>
      <dgm:t>
        <a:bodyPr/>
        <a:lstStyle/>
        <a:p>
          <a:endParaRPr lang="en-AU"/>
        </a:p>
      </dgm:t>
    </dgm:pt>
    <dgm:pt modelId="{61BACB03-6ABB-49F5-AEEF-3B279960DC7D}" type="sibTrans" cxnId="{55104DB8-7782-4FD1-9685-FC5FD0819162}">
      <dgm:prSet/>
      <dgm:spPr/>
      <dgm:t>
        <a:bodyPr/>
        <a:lstStyle/>
        <a:p>
          <a:endParaRPr lang="en-AU"/>
        </a:p>
      </dgm:t>
    </dgm:pt>
    <dgm:pt modelId="{E3114953-CE83-4513-8EDD-3F260455E741}">
      <dgm:prSet phldrT="[Text]" custT="1"/>
      <dgm:spPr>
        <a:xfrm>
          <a:off x="948215" y="3504517"/>
          <a:ext cx="1431179" cy="793033"/>
        </a:xfrm>
        <a:prstGeom prst="rect">
          <a:avLst/>
        </a:prstGeom>
        <a:noFill/>
        <a:ln>
          <a:noFill/>
        </a:ln>
        <a:effectLst/>
      </dgm:spPr>
      <dgm:t>
        <a:bodyPr/>
        <a:lstStyle/>
        <a:p>
          <a:r>
            <a:rPr lang="en-AU" sz="800">
              <a:solidFill>
                <a:sysClr val="windowText" lastClr="000000">
                  <a:hueOff val="0"/>
                  <a:satOff val="0"/>
                  <a:lumOff val="0"/>
                  <a:alphaOff val="0"/>
                </a:sysClr>
              </a:solidFill>
              <a:latin typeface="Calibri"/>
              <a:ea typeface="+mn-ea"/>
              <a:cs typeface="+mn-cs"/>
            </a:rPr>
            <a:t> (SA n=1)</a:t>
          </a:r>
        </a:p>
      </dgm:t>
    </dgm:pt>
    <dgm:pt modelId="{78FF99A6-73B1-44E6-8D1A-3236345260E9}" type="parTrans" cxnId="{854D5007-14BA-4191-9FCA-F4F14CA5594F}">
      <dgm:prSet/>
      <dgm:spPr/>
      <dgm:t>
        <a:bodyPr/>
        <a:lstStyle/>
        <a:p>
          <a:endParaRPr lang="en-AU"/>
        </a:p>
      </dgm:t>
    </dgm:pt>
    <dgm:pt modelId="{C0A0209E-9E6F-480A-904C-A88A390361F6}" type="sibTrans" cxnId="{854D5007-14BA-4191-9FCA-F4F14CA5594F}">
      <dgm:prSet/>
      <dgm:spPr/>
      <dgm:t>
        <a:bodyPr/>
        <a:lstStyle/>
        <a:p>
          <a:endParaRPr lang="en-AU"/>
        </a:p>
      </dgm:t>
    </dgm:pt>
    <dgm:pt modelId="{EF60EAE0-9672-406E-B077-E63CDA174BF0}">
      <dgm:prSet phldrT="[Text]" custT="1"/>
      <dgm:spPr>
        <a:xfrm>
          <a:off x="948215" y="3504517"/>
          <a:ext cx="1431179" cy="793033"/>
        </a:xfrm>
        <a:prstGeom prst="rect">
          <a:avLst/>
        </a:prstGeom>
        <a:noFill/>
        <a:ln>
          <a:noFill/>
        </a:ln>
        <a:effectLst/>
      </dgm:spPr>
      <dgm:t>
        <a:bodyPr/>
        <a:lstStyle/>
        <a:p>
          <a:r>
            <a:rPr lang="en-AU" sz="800">
              <a:solidFill>
                <a:sysClr val="windowText" lastClr="000000">
                  <a:hueOff val="0"/>
                  <a:satOff val="0"/>
                  <a:lumOff val="0"/>
                  <a:alphaOff val="0"/>
                </a:sysClr>
              </a:solidFill>
              <a:latin typeface="Calibri"/>
              <a:ea typeface="+mn-ea"/>
              <a:cs typeface="+mn-cs"/>
            </a:rPr>
            <a:t>(Tas n=2 )</a:t>
          </a:r>
        </a:p>
      </dgm:t>
    </dgm:pt>
    <dgm:pt modelId="{3884AC94-76A2-49E5-AC3E-B63F35CDEE5E}" type="parTrans" cxnId="{8F6E0A12-C1AE-4D5E-A85B-12394FA53526}">
      <dgm:prSet/>
      <dgm:spPr/>
      <dgm:t>
        <a:bodyPr/>
        <a:lstStyle/>
        <a:p>
          <a:endParaRPr lang="en-AU"/>
        </a:p>
      </dgm:t>
    </dgm:pt>
    <dgm:pt modelId="{EF3B4757-7955-4A81-91A6-A5C8A973FC15}" type="sibTrans" cxnId="{8F6E0A12-C1AE-4D5E-A85B-12394FA53526}">
      <dgm:prSet/>
      <dgm:spPr/>
      <dgm:t>
        <a:bodyPr/>
        <a:lstStyle/>
        <a:p>
          <a:endParaRPr lang="en-AU"/>
        </a:p>
      </dgm:t>
    </dgm:pt>
    <dgm:pt modelId="{8C8E4E1A-2A6D-4D77-9B58-B1D2D449BC1D}" type="pres">
      <dgm:prSet presAssocID="{AE6F0229-B177-4E2A-BE32-F209A1D98954}" presName="rootnode" presStyleCnt="0">
        <dgm:presLayoutVars>
          <dgm:chMax/>
          <dgm:chPref/>
          <dgm:dir/>
          <dgm:animLvl val="lvl"/>
        </dgm:presLayoutVars>
      </dgm:prSet>
      <dgm:spPr/>
      <dgm:t>
        <a:bodyPr/>
        <a:lstStyle/>
        <a:p>
          <a:endParaRPr lang="en-AU"/>
        </a:p>
      </dgm:t>
    </dgm:pt>
    <dgm:pt modelId="{3E43E85A-F62F-4135-96DC-E0E16A76C758}" type="pres">
      <dgm:prSet presAssocID="{E1195CEE-26EE-4CEC-AD38-5EC3375B0F11}" presName="composite" presStyleCnt="0"/>
      <dgm:spPr/>
      <dgm:t>
        <a:bodyPr/>
        <a:lstStyle/>
        <a:p>
          <a:endParaRPr lang="en-AU"/>
        </a:p>
      </dgm:t>
    </dgm:pt>
    <dgm:pt modelId="{6A92F9C0-9128-439E-91A8-8ACA10DBD213}" type="pres">
      <dgm:prSet presAssocID="{E1195CEE-26EE-4CEC-AD38-5EC3375B0F11}" presName="bentUpArrow1" presStyleLbl="alignImgPlace1" presStyleIdx="0" presStyleCnt="2"/>
      <dgm:spPr>
        <a:xfrm rot="5400000">
          <a:off x="977323" y="1321697"/>
          <a:ext cx="1168927" cy="1330782"/>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F358F19A-60ED-4EC9-895D-F91D7C9D7BA3}" type="pres">
      <dgm:prSet presAssocID="{E1195CEE-26EE-4CEC-AD38-5EC3375B0F11}" presName="ParentText" presStyleLbl="node1" presStyleIdx="0" presStyleCnt="3">
        <dgm:presLayoutVars>
          <dgm:chMax val="1"/>
          <dgm:chPref val="1"/>
          <dgm:bulletEnabled val="1"/>
        </dgm:presLayoutVars>
      </dgm:prSet>
      <dgm:spPr>
        <a:prstGeom prst="roundRect">
          <a:avLst>
            <a:gd name="adj" fmla="val 16670"/>
          </a:avLst>
        </a:prstGeom>
      </dgm:spPr>
      <dgm:t>
        <a:bodyPr/>
        <a:lstStyle/>
        <a:p>
          <a:endParaRPr lang="en-AU"/>
        </a:p>
      </dgm:t>
    </dgm:pt>
    <dgm:pt modelId="{A6DCE960-6B71-48AA-A97C-DD9A605574CC}" type="pres">
      <dgm:prSet presAssocID="{E1195CEE-26EE-4CEC-AD38-5EC3375B0F11}" presName="ChildText" presStyleLbl="revTx" presStyleIdx="0" presStyleCnt="2" custScaleX="65130" custLinFactX="-100000" custLinFactY="36121" custLinFactNeighborX="-106878" custLinFactNeighborY="100000">
        <dgm:presLayoutVars>
          <dgm:chMax val="0"/>
          <dgm:chPref val="0"/>
          <dgm:bulletEnabled val="1"/>
        </dgm:presLayoutVars>
      </dgm:prSet>
      <dgm:spPr>
        <a:prstGeom prst="rect">
          <a:avLst/>
        </a:prstGeom>
      </dgm:spPr>
      <dgm:t>
        <a:bodyPr/>
        <a:lstStyle/>
        <a:p>
          <a:endParaRPr lang="en-AU"/>
        </a:p>
      </dgm:t>
    </dgm:pt>
    <dgm:pt modelId="{73F42674-8F32-4749-A3F4-D7A26CCA7D23}" type="pres">
      <dgm:prSet presAssocID="{0E596100-BED5-4262-8DAB-1D3AEDB7E702}" presName="sibTrans" presStyleCnt="0"/>
      <dgm:spPr/>
      <dgm:t>
        <a:bodyPr/>
        <a:lstStyle/>
        <a:p>
          <a:endParaRPr lang="en-AU"/>
        </a:p>
      </dgm:t>
    </dgm:pt>
    <dgm:pt modelId="{738C533F-BA5C-45CE-A73F-726BA42DBE6C}" type="pres">
      <dgm:prSet presAssocID="{B3DC4032-33B4-4192-B8BB-CE06CF9DD93E}" presName="composite" presStyleCnt="0"/>
      <dgm:spPr/>
      <dgm:t>
        <a:bodyPr/>
        <a:lstStyle/>
        <a:p>
          <a:endParaRPr lang="en-AU"/>
        </a:p>
      </dgm:t>
    </dgm:pt>
    <dgm:pt modelId="{19306ABF-9C27-4642-B55E-3AE7E23230BE}" type="pres">
      <dgm:prSet presAssocID="{B3DC4032-33B4-4192-B8BB-CE06CF9DD93E}" presName="bentUpArrow1" presStyleLbl="alignImgPlace1" presStyleIdx="1" presStyleCnt="2"/>
      <dgm:spPr>
        <a:xfrm rot="5400000">
          <a:off x="2489054" y="2868956"/>
          <a:ext cx="1168927" cy="1330782"/>
        </a:xfrm>
        <a:prstGeom prst="bentUpArrow">
          <a:avLst>
            <a:gd name="adj1" fmla="val 32840"/>
            <a:gd name="adj2" fmla="val 25000"/>
            <a:gd name="adj3" fmla="val 35780"/>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D61D22EE-E7CE-4239-B774-E85C7C5EB38E}" type="pres">
      <dgm:prSet presAssocID="{B3DC4032-33B4-4192-B8BB-CE06CF9DD93E}" presName="ParentText" presStyleLbl="node1" presStyleIdx="1" presStyleCnt="3">
        <dgm:presLayoutVars>
          <dgm:chMax val="1"/>
          <dgm:chPref val="1"/>
          <dgm:bulletEnabled val="1"/>
        </dgm:presLayoutVars>
      </dgm:prSet>
      <dgm:spPr>
        <a:prstGeom prst="roundRect">
          <a:avLst>
            <a:gd name="adj" fmla="val 16670"/>
          </a:avLst>
        </a:prstGeom>
      </dgm:spPr>
      <dgm:t>
        <a:bodyPr/>
        <a:lstStyle/>
        <a:p>
          <a:endParaRPr lang="en-AU"/>
        </a:p>
      </dgm:t>
    </dgm:pt>
    <dgm:pt modelId="{E722F971-756D-42F8-91D4-647EED709202}" type="pres">
      <dgm:prSet presAssocID="{B3DC4032-33B4-4192-B8BB-CE06CF9DD93E}" presName="ChildText" presStyleLbl="revTx" presStyleIdx="1" presStyleCnt="2" custScaleY="71235" custLinFactX="-100000" custLinFactY="47302" custLinFactNeighborX="-123517" custLinFactNeighborY="100000">
        <dgm:presLayoutVars>
          <dgm:chMax val="0"/>
          <dgm:chPref val="0"/>
          <dgm:bulletEnabled val="1"/>
        </dgm:presLayoutVars>
      </dgm:prSet>
      <dgm:spPr>
        <a:prstGeom prst="rect">
          <a:avLst/>
        </a:prstGeom>
      </dgm:spPr>
      <dgm:t>
        <a:bodyPr/>
        <a:lstStyle/>
        <a:p>
          <a:endParaRPr lang="en-AU"/>
        </a:p>
      </dgm:t>
    </dgm:pt>
    <dgm:pt modelId="{3C8DAF84-B355-44F9-A65D-CA64B6F466B8}" type="pres">
      <dgm:prSet presAssocID="{5F7A1DE1-7CCD-425E-94A4-47E53FFAFCA1}" presName="sibTrans" presStyleCnt="0"/>
      <dgm:spPr/>
      <dgm:t>
        <a:bodyPr/>
        <a:lstStyle/>
        <a:p>
          <a:endParaRPr lang="en-AU"/>
        </a:p>
      </dgm:t>
    </dgm:pt>
    <dgm:pt modelId="{E87272FC-D597-41F4-9F98-E37C5C445F21}" type="pres">
      <dgm:prSet presAssocID="{34CF034C-DF45-4788-B61B-98EF39A6C331}" presName="composite" presStyleCnt="0"/>
      <dgm:spPr/>
      <dgm:t>
        <a:bodyPr/>
        <a:lstStyle/>
        <a:p>
          <a:endParaRPr lang="en-AU"/>
        </a:p>
      </dgm:t>
    </dgm:pt>
    <dgm:pt modelId="{FA179653-6931-41A6-B40D-5AF14CBEB82D}" type="pres">
      <dgm:prSet presAssocID="{34CF034C-DF45-4788-B61B-98EF39A6C331}" presName="ParentText" presStyleLbl="node1" presStyleIdx="2" presStyleCnt="3">
        <dgm:presLayoutVars>
          <dgm:chMax val="1"/>
          <dgm:chPref val="1"/>
          <dgm:bulletEnabled val="1"/>
        </dgm:presLayoutVars>
      </dgm:prSet>
      <dgm:spPr>
        <a:prstGeom prst="roundRect">
          <a:avLst>
            <a:gd name="adj" fmla="val 16670"/>
          </a:avLst>
        </a:prstGeom>
      </dgm:spPr>
      <dgm:t>
        <a:bodyPr/>
        <a:lstStyle/>
        <a:p>
          <a:endParaRPr lang="en-AU"/>
        </a:p>
      </dgm:t>
    </dgm:pt>
  </dgm:ptLst>
  <dgm:cxnLst>
    <dgm:cxn modelId="{07A13B5A-9E11-4260-8FF1-A9633EC6D75D}" type="presOf" srcId="{AE6F0229-B177-4E2A-BE32-F209A1D98954}" destId="{8C8E4E1A-2A6D-4D77-9B58-B1D2D449BC1D}" srcOrd="0" destOrd="0" presId="urn:microsoft.com/office/officeart/2005/8/layout/StepDownProcess"/>
    <dgm:cxn modelId="{5635E373-5696-4CC7-8C27-35A92B129EFA}" srcId="{AE6F0229-B177-4E2A-BE32-F209A1D98954}" destId="{34CF034C-DF45-4788-B61B-98EF39A6C331}" srcOrd="2" destOrd="0" parTransId="{FD1BF140-A217-4A05-A4EF-95C337E5A0E8}" sibTransId="{BC4D9DF9-ECB6-4942-A739-2B2631C700F9}"/>
    <dgm:cxn modelId="{110B0B51-3AD8-4E1A-B93D-E4A64031C4E0}" type="presOf" srcId="{E3114953-CE83-4513-8EDD-3F260455E741}" destId="{E722F971-756D-42F8-91D4-647EED709202}" srcOrd="0" destOrd="4" presId="urn:microsoft.com/office/officeart/2005/8/layout/StepDownProcess"/>
    <dgm:cxn modelId="{6E9F827F-E17D-4935-91E8-7DA08129894C}" type="presOf" srcId="{B3DC4032-33B4-4192-B8BB-CE06CF9DD93E}" destId="{D61D22EE-E7CE-4239-B774-E85C7C5EB38E}" srcOrd="0" destOrd="0" presId="urn:microsoft.com/office/officeart/2005/8/layout/StepDownProcess"/>
    <dgm:cxn modelId="{D3863A77-C4A6-4FEA-A121-37DC43AE4BC7}" srcId="{B3DC4032-33B4-4192-B8BB-CE06CF9DD93E}" destId="{48C1CB4B-12E7-4084-9861-FE3331B8CF11}" srcOrd="0" destOrd="0" parTransId="{B62D2056-7D3E-4672-A32F-B60B42361047}" sibTransId="{256FF427-1C11-49CE-9616-7AB3A31E4F3C}"/>
    <dgm:cxn modelId="{E3924281-E8BE-4515-B21C-935629C72210}" srcId="{B3DC4032-33B4-4192-B8BB-CE06CF9DD93E}" destId="{7CE4C518-A593-4607-8C96-7D96681B1DD9}" srcOrd="3" destOrd="0" parTransId="{BEAAB94E-9E82-4A47-9BCE-C645E24395D6}" sibTransId="{EB79392E-5836-41BC-A1B6-572B6B84C722}"/>
    <dgm:cxn modelId="{148BD17A-3E30-44F5-B9FD-620F17F1CCD8}" srcId="{AE6F0229-B177-4E2A-BE32-F209A1D98954}" destId="{B3DC4032-33B4-4192-B8BB-CE06CF9DD93E}" srcOrd="1" destOrd="0" parTransId="{7FE5302D-D5DC-4059-84E3-9A722E2A6564}" sibTransId="{5F7A1DE1-7CCD-425E-94A4-47E53FFAFCA1}"/>
    <dgm:cxn modelId="{E1D7CC1F-3FA2-4953-9648-F49EBE7F8863}" type="presOf" srcId="{00EE14EF-48F9-45C4-920C-8D0A6FE48919}" destId="{A6DCE960-6B71-48AA-A97C-DD9A605574CC}" srcOrd="0" destOrd="0" presId="urn:microsoft.com/office/officeart/2005/8/layout/StepDownProcess"/>
    <dgm:cxn modelId="{55104DB8-7782-4FD1-9685-FC5FD0819162}" srcId="{B3DC4032-33B4-4192-B8BB-CE06CF9DD93E}" destId="{9231D6CB-CAE8-4458-9C31-E993FE5A0FC3}" srcOrd="5" destOrd="0" parTransId="{528FFBE7-2213-4932-97C6-8044FA1AB42A}" sibTransId="{61BACB03-6ABB-49F5-AEEF-3B279960DC7D}"/>
    <dgm:cxn modelId="{DB6B2BB5-3B3E-4418-AA32-1CF853C8A158}" srcId="{E1195CEE-26EE-4CEC-AD38-5EC3375B0F11}" destId="{00EE14EF-48F9-45C4-920C-8D0A6FE48919}" srcOrd="0" destOrd="0" parTransId="{D93CB193-D131-413F-824D-766811E43113}" sibTransId="{1237531D-6A0D-43CA-898E-BBA7B02B3796}"/>
    <dgm:cxn modelId="{18658A28-5214-4248-9A31-D87218E1068A}" srcId="{AE6F0229-B177-4E2A-BE32-F209A1D98954}" destId="{E1195CEE-26EE-4CEC-AD38-5EC3375B0F11}" srcOrd="0" destOrd="0" parTransId="{7B44BC3D-49BC-43B3-8F40-CEF6ADD8CF17}" sibTransId="{0E596100-BED5-4262-8DAB-1D3AEDB7E702}"/>
    <dgm:cxn modelId="{D0613012-4705-403E-9DDD-2DED6D1A4323}" type="presOf" srcId="{34CF034C-DF45-4788-B61B-98EF39A6C331}" destId="{FA179653-6931-41A6-B40D-5AF14CBEB82D}" srcOrd="0" destOrd="0" presId="urn:microsoft.com/office/officeart/2005/8/layout/StepDownProcess"/>
    <dgm:cxn modelId="{8F6E0A12-C1AE-4D5E-A85B-12394FA53526}" srcId="{B3DC4032-33B4-4192-B8BB-CE06CF9DD93E}" destId="{EF60EAE0-9672-406E-B077-E63CDA174BF0}" srcOrd="2" destOrd="0" parTransId="{3884AC94-76A2-49E5-AC3E-B63F35CDEE5E}" sibTransId="{EF3B4757-7955-4A81-91A6-A5C8A973FC15}"/>
    <dgm:cxn modelId="{0F66475F-1752-4C5C-AFFF-9D020B79A457}" type="presOf" srcId="{58BE5461-85EA-417B-9E99-090ABFE2F8D2}" destId="{E722F971-756D-42F8-91D4-647EED709202}" srcOrd="0" destOrd="1" presId="urn:microsoft.com/office/officeart/2005/8/layout/StepDownProcess"/>
    <dgm:cxn modelId="{449BD6FA-C3B3-4E91-B36D-0D738474D6B4}" type="presOf" srcId="{EF60EAE0-9672-406E-B077-E63CDA174BF0}" destId="{E722F971-756D-42F8-91D4-647EED709202}" srcOrd="0" destOrd="2" presId="urn:microsoft.com/office/officeart/2005/8/layout/StepDownProcess"/>
    <dgm:cxn modelId="{E45D33FB-1AEB-4D16-907D-16969B643D74}" type="presOf" srcId="{9231D6CB-CAE8-4458-9C31-E993FE5A0FC3}" destId="{E722F971-756D-42F8-91D4-647EED709202}" srcOrd="0" destOrd="5" presId="urn:microsoft.com/office/officeart/2005/8/layout/StepDownProcess"/>
    <dgm:cxn modelId="{D3A887F1-0827-4D9D-929B-1C5D730FFFF6}" type="presOf" srcId="{48C1CB4B-12E7-4084-9861-FE3331B8CF11}" destId="{E722F971-756D-42F8-91D4-647EED709202}" srcOrd="0" destOrd="0" presId="urn:microsoft.com/office/officeart/2005/8/layout/StepDownProcess"/>
    <dgm:cxn modelId="{7729C993-7885-4C3B-9B35-DD115207FF11}" srcId="{B3DC4032-33B4-4192-B8BB-CE06CF9DD93E}" destId="{58BE5461-85EA-417B-9E99-090ABFE2F8D2}" srcOrd="1" destOrd="0" parTransId="{DEE11E3D-0F81-4268-9080-2A03D408F67F}" sibTransId="{8A093C18-E593-46E0-9FC2-D9165FD0B772}"/>
    <dgm:cxn modelId="{F2D260A4-892B-4A7B-B868-54F8C494BEF4}" type="presOf" srcId="{7CE4C518-A593-4607-8C96-7D96681B1DD9}" destId="{E722F971-756D-42F8-91D4-647EED709202}" srcOrd="0" destOrd="3" presId="urn:microsoft.com/office/officeart/2005/8/layout/StepDownProcess"/>
    <dgm:cxn modelId="{854D5007-14BA-4191-9FCA-F4F14CA5594F}" srcId="{B3DC4032-33B4-4192-B8BB-CE06CF9DD93E}" destId="{E3114953-CE83-4513-8EDD-3F260455E741}" srcOrd="4" destOrd="0" parTransId="{78FF99A6-73B1-44E6-8D1A-3236345260E9}" sibTransId="{C0A0209E-9E6F-480A-904C-A88A390361F6}"/>
    <dgm:cxn modelId="{C23FBEAB-421F-4A7E-A586-7A040CCAAD42}" type="presOf" srcId="{E1195CEE-26EE-4CEC-AD38-5EC3375B0F11}" destId="{F358F19A-60ED-4EC9-895D-F91D7C9D7BA3}" srcOrd="0" destOrd="0" presId="urn:microsoft.com/office/officeart/2005/8/layout/StepDownProcess"/>
    <dgm:cxn modelId="{6C6FEE57-C22C-465F-B883-E48853A13C7D}" type="presParOf" srcId="{8C8E4E1A-2A6D-4D77-9B58-B1D2D449BC1D}" destId="{3E43E85A-F62F-4135-96DC-E0E16A76C758}" srcOrd="0" destOrd="0" presId="urn:microsoft.com/office/officeart/2005/8/layout/StepDownProcess"/>
    <dgm:cxn modelId="{2A389947-1C86-4723-B43B-9CC800F49918}" type="presParOf" srcId="{3E43E85A-F62F-4135-96DC-E0E16A76C758}" destId="{6A92F9C0-9128-439E-91A8-8ACA10DBD213}" srcOrd="0" destOrd="0" presId="urn:microsoft.com/office/officeart/2005/8/layout/StepDownProcess"/>
    <dgm:cxn modelId="{29D8F533-82D9-41BA-82E2-E24758AD7795}" type="presParOf" srcId="{3E43E85A-F62F-4135-96DC-E0E16A76C758}" destId="{F358F19A-60ED-4EC9-895D-F91D7C9D7BA3}" srcOrd="1" destOrd="0" presId="urn:microsoft.com/office/officeart/2005/8/layout/StepDownProcess"/>
    <dgm:cxn modelId="{19BE843F-49C9-484E-B6A2-04FC797CB594}" type="presParOf" srcId="{3E43E85A-F62F-4135-96DC-E0E16A76C758}" destId="{A6DCE960-6B71-48AA-A97C-DD9A605574CC}" srcOrd="2" destOrd="0" presId="urn:microsoft.com/office/officeart/2005/8/layout/StepDownProcess"/>
    <dgm:cxn modelId="{AEB9F88D-6F71-4C59-94D3-A8DBF6E7321D}" type="presParOf" srcId="{8C8E4E1A-2A6D-4D77-9B58-B1D2D449BC1D}" destId="{73F42674-8F32-4749-A3F4-D7A26CCA7D23}" srcOrd="1" destOrd="0" presId="urn:microsoft.com/office/officeart/2005/8/layout/StepDownProcess"/>
    <dgm:cxn modelId="{4366939A-91BC-4DF4-A1DB-44B0572AC834}" type="presParOf" srcId="{8C8E4E1A-2A6D-4D77-9B58-B1D2D449BC1D}" destId="{738C533F-BA5C-45CE-A73F-726BA42DBE6C}" srcOrd="2" destOrd="0" presId="urn:microsoft.com/office/officeart/2005/8/layout/StepDownProcess"/>
    <dgm:cxn modelId="{79EBDBC3-B88B-4B4B-91AF-33ACA729547C}" type="presParOf" srcId="{738C533F-BA5C-45CE-A73F-726BA42DBE6C}" destId="{19306ABF-9C27-4642-B55E-3AE7E23230BE}" srcOrd="0" destOrd="0" presId="urn:microsoft.com/office/officeart/2005/8/layout/StepDownProcess"/>
    <dgm:cxn modelId="{77BB8422-6A68-4E80-BB3A-1ED790341C97}" type="presParOf" srcId="{738C533F-BA5C-45CE-A73F-726BA42DBE6C}" destId="{D61D22EE-E7CE-4239-B774-E85C7C5EB38E}" srcOrd="1" destOrd="0" presId="urn:microsoft.com/office/officeart/2005/8/layout/StepDownProcess"/>
    <dgm:cxn modelId="{B4EE39E7-D93C-4667-9F24-B0F9D01DB31C}" type="presParOf" srcId="{738C533F-BA5C-45CE-A73F-726BA42DBE6C}" destId="{E722F971-756D-42F8-91D4-647EED709202}" srcOrd="2" destOrd="0" presId="urn:microsoft.com/office/officeart/2005/8/layout/StepDownProcess"/>
    <dgm:cxn modelId="{87C40815-E527-46A8-B071-60146A9D3604}" type="presParOf" srcId="{8C8E4E1A-2A6D-4D77-9B58-B1D2D449BC1D}" destId="{3C8DAF84-B355-44F9-A65D-CA64B6F466B8}" srcOrd="3" destOrd="0" presId="urn:microsoft.com/office/officeart/2005/8/layout/StepDownProcess"/>
    <dgm:cxn modelId="{6627AF83-E75A-4FFB-A49D-BECF13167BBF}" type="presParOf" srcId="{8C8E4E1A-2A6D-4D77-9B58-B1D2D449BC1D}" destId="{E87272FC-D597-41F4-9F98-E37C5C445F21}" srcOrd="4" destOrd="0" presId="urn:microsoft.com/office/officeart/2005/8/layout/StepDownProcess"/>
    <dgm:cxn modelId="{6630893B-CC33-4178-9642-F39E0BF9CD1B}" type="presParOf" srcId="{E87272FC-D597-41F4-9F98-E37C5C445F21}" destId="{FA179653-6931-41A6-B40D-5AF14CBEB82D}" srcOrd="0"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92F9C0-9128-439E-91A8-8ACA10DBD213}">
      <dsp:nvSpPr>
        <dsp:cNvPr id="0" name=""/>
        <dsp:cNvSpPr/>
      </dsp:nvSpPr>
      <dsp:spPr>
        <a:xfrm rot="5400000">
          <a:off x="977323" y="1321697"/>
          <a:ext cx="1168927" cy="1330782"/>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F358F19A-60ED-4EC9-895D-F91D7C9D7BA3}">
      <dsp:nvSpPr>
        <dsp:cNvPr id="0" name=""/>
        <dsp:cNvSpPr/>
      </dsp:nvSpPr>
      <dsp:spPr>
        <a:xfrm>
          <a:off x="667628" y="25917"/>
          <a:ext cx="1967785" cy="1377386"/>
        </a:xfrm>
        <a:prstGeom prst="roundRect">
          <a:avLst>
            <a:gd name="adj" fmla="val 16670"/>
          </a:avLst>
        </a:prstGeom>
        <a:solidFill>
          <a:srgbClr val="4F81B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Calibri"/>
              <a:ea typeface="+mn-ea"/>
              <a:cs typeface="+mn-cs"/>
            </a:rPr>
            <a:t>(n= 216)</a:t>
          </a:r>
        </a:p>
        <a:p>
          <a:pPr lvl="0" algn="ctr" defTabSz="622300">
            <a:lnSpc>
              <a:spcPct val="90000"/>
            </a:lnSpc>
            <a:spcBef>
              <a:spcPct val="0"/>
            </a:spcBef>
            <a:spcAft>
              <a:spcPct val="35000"/>
            </a:spcAft>
          </a:pPr>
          <a:r>
            <a:rPr lang="en-AU" sz="1400" kern="1200">
              <a:solidFill>
                <a:sysClr val="window" lastClr="FFFFFF"/>
              </a:solidFill>
              <a:latin typeface="Calibri"/>
              <a:ea typeface="+mn-ea"/>
              <a:cs typeface="+mn-cs"/>
            </a:rPr>
            <a:t>Total deaths known to CCOPMM in 2016 (aged 28 days - 17 years)</a:t>
          </a:r>
          <a:r>
            <a:rPr lang="en-AU" sz="1400" kern="1200" baseline="30000">
              <a:solidFill>
                <a:sysClr val="window" lastClr="FFFFFF"/>
              </a:solidFill>
              <a:latin typeface="Calibri"/>
              <a:ea typeface="+mn-ea"/>
              <a:cs typeface="+mn-cs"/>
            </a:rPr>
            <a:t>a</a:t>
          </a:r>
        </a:p>
      </dsp:txBody>
      <dsp:txXfrm>
        <a:off x="734879" y="93168"/>
        <a:ext cx="1833283" cy="1242884"/>
      </dsp:txXfrm>
    </dsp:sp>
    <dsp:sp modelId="{A6DCE960-6B71-48AA-A97C-DD9A605574CC}">
      <dsp:nvSpPr>
        <dsp:cNvPr id="0" name=""/>
        <dsp:cNvSpPr/>
      </dsp:nvSpPr>
      <dsp:spPr>
        <a:xfrm>
          <a:off x="0" y="1672669"/>
          <a:ext cx="932127" cy="11132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r>
            <a:rPr lang="en-AU" sz="600" kern="1200">
              <a:solidFill>
                <a:sysClr val="windowText" lastClr="000000"/>
              </a:solidFill>
              <a:latin typeface="Calibri"/>
              <a:ea typeface="+mn-ea"/>
              <a:cs typeface="+mn-cs"/>
            </a:rPr>
            <a:t>(</a:t>
          </a:r>
          <a:r>
            <a:rPr lang="en-AU" sz="800" kern="1200">
              <a:solidFill>
                <a:sysClr val="windowText" lastClr="000000"/>
              </a:solidFill>
              <a:latin typeface="Calibri"/>
              <a:ea typeface="+mn-ea"/>
              <a:cs typeface="+mn-cs"/>
            </a:rPr>
            <a:t>n=2) deaths of Victorian </a:t>
          </a:r>
          <a:r>
            <a:rPr lang="en-AU" sz="800" kern="1200">
              <a:solidFill>
                <a:sysClr val="windowText" lastClr="000000">
                  <a:hueOff val="0"/>
                  <a:satOff val="0"/>
                  <a:lumOff val="0"/>
                  <a:alphaOff val="0"/>
                </a:sysClr>
              </a:solidFill>
              <a:latin typeface="Calibri"/>
              <a:ea typeface="+mn-ea"/>
              <a:cs typeface="+mn-cs"/>
            </a:rPr>
            <a:t>residents  (28 days -17 years) in other jurisdictions known to CCOPMM</a:t>
          </a:r>
        </a:p>
      </dsp:txBody>
      <dsp:txXfrm>
        <a:off x="0" y="1672669"/>
        <a:ext cx="932127" cy="1113264"/>
      </dsp:txXfrm>
    </dsp:sp>
    <dsp:sp modelId="{19306ABF-9C27-4642-B55E-3AE7E23230BE}">
      <dsp:nvSpPr>
        <dsp:cNvPr id="0" name=""/>
        <dsp:cNvSpPr/>
      </dsp:nvSpPr>
      <dsp:spPr>
        <a:xfrm rot="5400000">
          <a:off x="2489054" y="2868956"/>
          <a:ext cx="1168927" cy="1330782"/>
        </a:xfrm>
        <a:prstGeom prst="bentUpArrow">
          <a:avLst>
            <a:gd name="adj1" fmla="val 32840"/>
            <a:gd name="adj2" fmla="val 25000"/>
            <a:gd name="adj3" fmla="val 35780"/>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D61D22EE-E7CE-4239-B774-E85C7C5EB38E}">
      <dsp:nvSpPr>
        <dsp:cNvPr id="0" name=""/>
        <dsp:cNvSpPr/>
      </dsp:nvSpPr>
      <dsp:spPr>
        <a:xfrm>
          <a:off x="2179359" y="1573176"/>
          <a:ext cx="1967785" cy="1377386"/>
        </a:xfrm>
        <a:prstGeom prst="roundRect">
          <a:avLst>
            <a:gd name="adj" fmla="val 16670"/>
          </a:avLst>
        </a:prstGeom>
        <a:solidFill>
          <a:srgbClr val="4F81BD">
            <a:shade val="80000"/>
            <a:hueOff val="153123"/>
            <a:satOff val="-2196"/>
            <a:lumOff val="1280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Calibri"/>
              <a:ea typeface="+mn-ea"/>
              <a:cs typeface="+mn-cs"/>
            </a:rPr>
            <a:t>(n=214)</a:t>
          </a:r>
        </a:p>
        <a:p>
          <a:pPr lvl="0" algn="ctr" defTabSz="622300">
            <a:lnSpc>
              <a:spcPct val="90000"/>
            </a:lnSpc>
            <a:spcBef>
              <a:spcPct val="0"/>
            </a:spcBef>
            <a:spcAft>
              <a:spcPct val="35000"/>
            </a:spcAft>
          </a:pPr>
          <a:r>
            <a:rPr lang="en-AU" sz="1400" kern="1200">
              <a:solidFill>
                <a:sysClr val="window" lastClr="FFFFFF"/>
              </a:solidFill>
              <a:latin typeface="Calibri"/>
              <a:ea typeface="+mn-ea"/>
              <a:cs typeface="+mn-cs"/>
            </a:rPr>
            <a:t>Deaths occurring in Victoria in 2016 (aged 28 days - 17 years) reported to CCOPMM</a:t>
          </a:r>
          <a:r>
            <a:rPr lang="en-AU" sz="1400" kern="1200" baseline="30000">
              <a:solidFill>
                <a:sysClr val="window" lastClr="FFFFFF"/>
              </a:solidFill>
              <a:latin typeface="Calibri"/>
              <a:ea typeface="+mn-ea"/>
              <a:cs typeface="+mn-cs"/>
            </a:rPr>
            <a:t>a</a:t>
          </a:r>
          <a:endParaRPr lang="en-AU" sz="1400" kern="1200">
            <a:solidFill>
              <a:sysClr val="window" lastClr="FFFFFF"/>
            </a:solidFill>
            <a:latin typeface="Calibri"/>
            <a:ea typeface="+mn-ea"/>
            <a:cs typeface="+mn-cs"/>
          </a:endParaRPr>
        </a:p>
      </dsp:txBody>
      <dsp:txXfrm>
        <a:off x="2246610" y="1640427"/>
        <a:ext cx="1833283" cy="1242884"/>
      </dsp:txXfrm>
    </dsp:sp>
    <dsp:sp modelId="{E722F971-756D-42F8-91D4-647EED709202}">
      <dsp:nvSpPr>
        <dsp:cNvPr id="0" name=""/>
        <dsp:cNvSpPr/>
      </dsp:nvSpPr>
      <dsp:spPr>
        <a:xfrm>
          <a:off x="948215" y="3504517"/>
          <a:ext cx="1431179" cy="7930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Calibri"/>
              <a:ea typeface="+mn-ea"/>
              <a:cs typeface="+mn-cs"/>
            </a:rPr>
            <a:t> N= 8 Daths of non-Victorian residents in Victoria	</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Calibri"/>
              <a:ea typeface="+mn-ea"/>
              <a:cs typeface="+mn-cs"/>
            </a:rPr>
            <a:t>(NSW n=3 )</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Calibri"/>
              <a:ea typeface="+mn-ea"/>
              <a:cs typeface="+mn-cs"/>
            </a:rPr>
            <a:t>(Tas n=2 )</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Calibri"/>
              <a:ea typeface="+mn-ea"/>
              <a:cs typeface="+mn-cs"/>
            </a:rPr>
            <a:t>(QLD n=1 )</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Calibri"/>
              <a:ea typeface="+mn-ea"/>
              <a:cs typeface="+mn-cs"/>
            </a:rPr>
            <a:t> (SA n=1)</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Calibri"/>
              <a:ea typeface="+mn-ea"/>
              <a:cs typeface="+mn-cs"/>
            </a:rPr>
            <a:t>(NT n=1)</a:t>
          </a:r>
        </a:p>
      </dsp:txBody>
      <dsp:txXfrm>
        <a:off x="948215" y="3504517"/>
        <a:ext cx="1431179" cy="793033"/>
      </dsp:txXfrm>
    </dsp:sp>
    <dsp:sp modelId="{FA179653-6931-41A6-B40D-5AF14CBEB82D}">
      <dsp:nvSpPr>
        <dsp:cNvPr id="0" name=""/>
        <dsp:cNvSpPr/>
      </dsp:nvSpPr>
      <dsp:spPr>
        <a:xfrm>
          <a:off x="3691090" y="3120436"/>
          <a:ext cx="1967785" cy="1377386"/>
        </a:xfrm>
        <a:prstGeom prst="roundRect">
          <a:avLst>
            <a:gd name="adj" fmla="val 16670"/>
          </a:avLst>
        </a:prstGeom>
        <a:solidFill>
          <a:srgbClr val="4F81BD">
            <a:shade val="80000"/>
            <a:hueOff val="306246"/>
            <a:satOff val="-4392"/>
            <a:lumOff val="2561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Calibri"/>
              <a:ea typeface="+mn-ea"/>
              <a:cs typeface="+mn-cs"/>
            </a:rPr>
            <a:t>(n=206)</a:t>
          </a:r>
        </a:p>
        <a:p>
          <a:pPr lvl="0" algn="ctr" defTabSz="622300">
            <a:lnSpc>
              <a:spcPct val="90000"/>
            </a:lnSpc>
            <a:spcBef>
              <a:spcPct val="0"/>
            </a:spcBef>
            <a:spcAft>
              <a:spcPct val="35000"/>
            </a:spcAft>
          </a:pPr>
          <a:r>
            <a:rPr lang="en-AU" sz="1400" kern="1200">
              <a:solidFill>
                <a:sysClr val="window" lastClr="FFFFFF"/>
              </a:solidFill>
              <a:latin typeface="Calibri"/>
              <a:ea typeface="+mn-ea"/>
              <a:cs typeface="+mn-cs"/>
            </a:rPr>
            <a:t>Deaths of Victorian residents in Victoria, 2016 (aged 28 days - 17 years)</a:t>
          </a:r>
          <a:r>
            <a:rPr lang="en-AU" sz="1400" kern="1200" baseline="30000">
              <a:solidFill>
                <a:sysClr val="window" lastClr="FFFFFF"/>
              </a:solidFill>
              <a:latin typeface="Calibri"/>
              <a:ea typeface="+mn-ea"/>
              <a:cs typeface="+mn-cs"/>
            </a:rPr>
            <a:t>a</a:t>
          </a:r>
          <a:endParaRPr lang="en-AU" sz="1400" kern="1200">
            <a:solidFill>
              <a:sysClr val="window" lastClr="FFFFFF"/>
            </a:solidFill>
            <a:latin typeface="Calibri"/>
            <a:ea typeface="+mn-ea"/>
            <a:cs typeface="+mn-cs"/>
          </a:endParaRPr>
        </a:p>
      </dsp:txBody>
      <dsp:txXfrm>
        <a:off x="3758341" y="3187687"/>
        <a:ext cx="1833283" cy="124288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7FA4-ACF6-495C-849E-9D5EAF1C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Template>
  <TotalTime>386</TotalTime>
  <Pages>87</Pages>
  <Words>12163</Words>
  <Characters>69333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81334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Donnery (DHHS)</dc:creator>
  <cp:lastModifiedBy>Carla Donnery (DHHS)</cp:lastModifiedBy>
  <cp:revision>13</cp:revision>
  <cp:lastPrinted>2018-02-14T04:24:00Z</cp:lastPrinted>
  <dcterms:created xsi:type="dcterms:W3CDTF">2018-02-13T00:40:00Z</dcterms:created>
  <dcterms:modified xsi:type="dcterms:W3CDTF">2018-02-14T04:38:00Z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