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AB049BFEC7614AF298C763EE4F4ED2A8"/>
        </w:placeholder>
        <w:dataBinding w:prefixMappings="xmlns:ns0='http://purl.org/dc/elements/1.1/' xmlns:ns1='http://schemas.openxmlformats.org/package/2006/metadata/core-properties' " w:xpath="/ns1:coreProperties[1]/ns0:title[1]" w:storeItemID="{6C3C8BC8-F283-45AE-878A-BAB7291924A1}"/>
        <w:text/>
      </w:sdtPr>
      <w:sdtEndPr/>
      <w:sdtContent>
        <w:p w14:paraId="4E4DEF6E" w14:textId="77777777" w:rsidR="00A46288" w:rsidRPr="00E3023E" w:rsidRDefault="006A440D" w:rsidP="007A4444">
          <w:pPr>
            <w:pStyle w:val="Title"/>
            <w:rPr>
              <w:rFonts w:ascii="VIC" w:hAnsi="VIC"/>
            </w:rPr>
          </w:pPr>
          <w:r w:rsidRPr="00DE10C4">
            <w:rPr>
              <w:rFonts w:ascii="VIC SemiBold" w:hAnsi="VIC SemiBold"/>
              <w:b w:val="0"/>
            </w:rPr>
            <w:t>Acute urinary retention</w:t>
          </w:r>
        </w:p>
      </w:sdtContent>
    </w:sdt>
    <w:p w14:paraId="1EE73F6E" w14:textId="77777777" w:rsidR="007A4444" w:rsidRPr="00DE10C4" w:rsidRDefault="00821107" w:rsidP="00821107">
      <w:pPr>
        <w:pStyle w:val="Heading2"/>
        <w:rPr>
          <w:rFonts w:ascii="VIC SemiBold" w:hAnsi="VIC SemiBold"/>
          <w:b w:val="0"/>
        </w:rPr>
      </w:pPr>
      <w:r w:rsidRPr="00DE10C4">
        <w:rPr>
          <w:rFonts w:ascii="VIC SemiBold" w:hAnsi="VIC SemiBold"/>
          <w:b w:val="0"/>
        </w:rPr>
        <w:t xml:space="preserve">What is </w:t>
      </w:r>
      <w:r w:rsidR="00295416" w:rsidRPr="00DE10C4">
        <w:rPr>
          <w:rFonts w:ascii="VIC SemiBold" w:hAnsi="VIC SemiBold"/>
          <w:b w:val="0"/>
        </w:rPr>
        <w:t>acute urinary retention</w:t>
      </w:r>
      <w:r w:rsidRPr="00DE10C4">
        <w:rPr>
          <w:rFonts w:ascii="VIC SemiBold" w:hAnsi="VIC SemiBold"/>
          <w:b w:val="0"/>
        </w:rPr>
        <w:t>?</w:t>
      </w:r>
    </w:p>
    <w:p w14:paraId="28792B17" w14:textId="77777777" w:rsidR="007A4444" w:rsidRPr="00E3023E" w:rsidRDefault="007A4444" w:rsidP="007A4444">
      <w:pPr>
        <w:pStyle w:val="NoSpacing"/>
        <w:rPr>
          <w:rFonts w:ascii="VIC" w:hAnsi="VIC"/>
        </w:rPr>
        <w:sectPr w:rsidR="007A4444" w:rsidRPr="00E3023E" w:rsidSect="000905F7">
          <w:headerReference w:type="first" r:id="rId8"/>
          <w:pgSz w:w="11906" w:h="16838" w:code="9"/>
          <w:pgMar w:top="2438" w:right="737" w:bottom="680" w:left="737" w:header="539" w:footer="624" w:gutter="0"/>
          <w:cols w:space="284"/>
          <w:titlePg/>
          <w:docGrid w:linePitch="360"/>
        </w:sectPr>
      </w:pPr>
    </w:p>
    <w:p w14:paraId="4B76D9D0" w14:textId="31D71379" w:rsidR="00672265" w:rsidRPr="00672265" w:rsidRDefault="00672265" w:rsidP="00672265">
      <w:pPr>
        <w:pStyle w:val="Heading2"/>
        <w:rPr>
          <w:rFonts w:ascii="VIC" w:eastAsiaTheme="minorEastAsia" w:hAnsi="VIC" w:cstheme="minorBidi"/>
          <w:b w:val="0"/>
          <w:bCs w:val="0"/>
          <w:caps w:val="0"/>
          <w:color w:val="auto"/>
          <w:sz w:val="20"/>
          <w:szCs w:val="20"/>
        </w:rPr>
      </w:pPr>
      <w:r w:rsidRPr="00672265">
        <w:rPr>
          <w:rFonts w:ascii="VIC" w:eastAsiaTheme="minorEastAsia" w:hAnsi="VIC" w:cstheme="minorBidi"/>
          <w:b w:val="0"/>
          <w:bCs w:val="0"/>
          <w:caps w:val="0"/>
          <w:color w:val="auto"/>
          <w:sz w:val="20"/>
          <w:szCs w:val="20"/>
        </w:rPr>
        <w:t>Urinary retention is the inability to empty the bladder.</w:t>
      </w:r>
      <w:r w:rsidR="00491E7D">
        <w:rPr>
          <w:rFonts w:ascii="VIC" w:eastAsiaTheme="minorEastAsia" w:hAnsi="VIC" w:cstheme="minorBidi"/>
          <w:b w:val="0"/>
          <w:bCs w:val="0"/>
          <w:caps w:val="0"/>
          <w:color w:val="auto"/>
          <w:sz w:val="20"/>
          <w:szCs w:val="20"/>
        </w:rPr>
        <w:t xml:space="preserve"> </w:t>
      </w:r>
      <w:r w:rsidRPr="00672265">
        <w:rPr>
          <w:rFonts w:ascii="VIC" w:eastAsiaTheme="minorEastAsia" w:hAnsi="VIC" w:cstheme="minorBidi"/>
          <w:b w:val="0"/>
          <w:bCs w:val="0"/>
          <w:caps w:val="0"/>
          <w:color w:val="auto"/>
          <w:sz w:val="20"/>
          <w:szCs w:val="20"/>
        </w:rPr>
        <w:t>With acute urinary retention, y</w:t>
      </w:r>
      <w:bookmarkStart w:id="0" w:name="_GoBack"/>
      <w:bookmarkEnd w:id="0"/>
      <w:r w:rsidRPr="00672265">
        <w:rPr>
          <w:rFonts w:ascii="VIC" w:eastAsiaTheme="minorEastAsia" w:hAnsi="VIC" w:cstheme="minorBidi"/>
          <w:b w:val="0"/>
          <w:bCs w:val="0"/>
          <w:caps w:val="0"/>
          <w:color w:val="auto"/>
          <w:sz w:val="20"/>
          <w:szCs w:val="20"/>
        </w:rPr>
        <w:t>ou can’t urinate (pass water) at all, even though you have a full bladder (</w:t>
      </w:r>
      <w:r w:rsidR="00B2496C">
        <w:rPr>
          <w:rFonts w:ascii="VIC" w:eastAsiaTheme="minorEastAsia" w:hAnsi="VIC" w:cstheme="minorBidi"/>
          <w:b w:val="0"/>
          <w:bCs w:val="0"/>
          <w:caps w:val="0"/>
          <w:color w:val="auto"/>
          <w:sz w:val="20"/>
          <w:szCs w:val="20"/>
        </w:rPr>
        <w:t xml:space="preserve">the </w:t>
      </w:r>
      <w:r w:rsidRPr="00672265">
        <w:rPr>
          <w:rFonts w:ascii="VIC" w:eastAsiaTheme="minorEastAsia" w:hAnsi="VIC" w:cstheme="minorBidi"/>
          <w:b w:val="0"/>
          <w:bCs w:val="0"/>
          <w:caps w:val="0"/>
          <w:color w:val="auto"/>
          <w:sz w:val="20"/>
          <w:szCs w:val="20"/>
        </w:rPr>
        <w:t xml:space="preserve">organ in </w:t>
      </w:r>
      <w:r w:rsidR="00B2496C">
        <w:rPr>
          <w:rFonts w:ascii="VIC" w:eastAsiaTheme="minorEastAsia" w:hAnsi="VIC" w:cstheme="minorBidi"/>
          <w:b w:val="0"/>
          <w:bCs w:val="0"/>
          <w:caps w:val="0"/>
          <w:color w:val="auto"/>
          <w:sz w:val="20"/>
          <w:szCs w:val="20"/>
        </w:rPr>
        <w:t>your</w:t>
      </w:r>
      <w:r w:rsidRPr="00672265">
        <w:rPr>
          <w:rFonts w:ascii="VIC" w:eastAsiaTheme="minorEastAsia" w:hAnsi="VIC" w:cstheme="minorBidi"/>
          <w:b w:val="0"/>
          <w:bCs w:val="0"/>
          <w:caps w:val="0"/>
          <w:color w:val="auto"/>
          <w:sz w:val="20"/>
          <w:szCs w:val="20"/>
        </w:rPr>
        <w:t xml:space="preserve"> body </w:t>
      </w:r>
      <w:r w:rsidR="00B2496C">
        <w:rPr>
          <w:rFonts w:ascii="VIC" w:eastAsiaTheme="minorEastAsia" w:hAnsi="VIC" w:cstheme="minorBidi"/>
          <w:b w:val="0"/>
          <w:bCs w:val="0"/>
          <w:caps w:val="0"/>
          <w:color w:val="auto"/>
          <w:sz w:val="20"/>
          <w:szCs w:val="20"/>
        </w:rPr>
        <w:t>where urine is stored</w:t>
      </w:r>
      <w:r w:rsidRPr="00672265">
        <w:rPr>
          <w:rFonts w:ascii="VIC" w:eastAsiaTheme="minorEastAsia" w:hAnsi="VIC" w:cstheme="minorBidi"/>
          <w:b w:val="0"/>
          <w:bCs w:val="0"/>
          <w:caps w:val="0"/>
          <w:color w:val="auto"/>
          <w:sz w:val="20"/>
          <w:szCs w:val="20"/>
        </w:rPr>
        <w:t xml:space="preserve"> before it leave</w:t>
      </w:r>
      <w:r w:rsidR="00491E7D">
        <w:rPr>
          <w:rFonts w:ascii="VIC" w:eastAsiaTheme="minorEastAsia" w:hAnsi="VIC" w:cstheme="minorBidi"/>
          <w:b w:val="0"/>
          <w:bCs w:val="0"/>
          <w:caps w:val="0"/>
          <w:color w:val="auto"/>
          <w:sz w:val="20"/>
          <w:szCs w:val="20"/>
        </w:rPr>
        <w:t>s</w:t>
      </w:r>
      <w:r w:rsidRPr="00672265">
        <w:rPr>
          <w:rFonts w:ascii="VIC" w:eastAsiaTheme="minorEastAsia" w:hAnsi="VIC" w:cstheme="minorBidi"/>
          <w:b w:val="0"/>
          <w:bCs w:val="0"/>
          <w:caps w:val="0"/>
          <w:color w:val="auto"/>
          <w:sz w:val="20"/>
          <w:szCs w:val="20"/>
        </w:rPr>
        <w:t xml:space="preserve"> the body). Acute urinary retention requires urgent treatment.</w:t>
      </w:r>
      <w:r w:rsidR="00491E7D">
        <w:rPr>
          <w:rFonts w:ascii="VIC" w:eastAsiaTheme="minorEastAsia" w:hAnsi="VIC" w:cstheme="minorBidi"/>
          <w:b w:val="0"/>
          <w:bCs w:val="0"/>
          <w:caps w:val="0"/>
          <w:color w:val="auto"/>
          <w:sz w:val="20"/>
          <w:szCs w:val="20"/>
        </w:rPr>
        <w:t xml:space="preserve"> </w:t>
      </w:r>
    </w:p>
    <w:p w14:paraId="298ECCD7" w14:textId="1ED7A59D" w:rsidR="00672265" w:rsidRDefault="00672265" w:rsidP="00672265">
      <w:pPr>
        <w:pStyle w:val="Heading2"/>
        <w:rPr>
          <w:rFonts w:ascii="VIC" w:eastAsiaTheme="minorEastAsia" w:hAnsi="VIC" w:cstheme="minorBidi"/>
          <w:b w:val="0"/>
          <w:bCs w:val="0"/>
          <w:caps w:val="0"/>
          <w:color w:val="auto"/>
          <w:sz w:val="20"/>
          <w:szCs w:val="20"/>
        </w:rPr>
      </w:pPr>
      <w:r w:rsidRPr="00672265">
        <w:rPr>
          <w:rFonts w:ascii="VIC" w:eastAsiaTheme="minorEastAsia" w:hAnsi="VIC" w:cstheme="minorBidi"/>
          <w:b w:val="0"/>
          <w:bCs w:val="0"/>
          <w:caps w:val="0"/>
          <w:color w:val="auto"/>
          <w:sz w:val="20"/>
          <w:szCs w:val="20"/>
        </w:rPr>
        <w:t>Anyone can experience urinary retention</w:t>
      </w:r>
      <w:r w:rsidR="00491E7D">
        <w:rPr>
          <w:rFonts w:ascii="VIC" w:eastAsiaTheme="minorEastAsia" w:hAnsi="VIC" w:cstheme="minorBidi"/>
          <w:b w:val="0"/>
          <w:bCs w:val="0"/>
          <w:caps w:val="0"/>
          <w:color w:val="auto"/>
          <w:sz w:val="20"/>
          <w:szCs w:val="20"/>
        </w:rPr>
        <w:t>,</w:t>
      </w:r>
      <w:r w:rsidRPr="00672265">
        <w:rPr>
          <w:rFonts w:ascii="VIC" w:eastAsiaTheme="minorEastAsia" w:hAnsi="VIC" w:cstheme="minorBidi"/>
          <w:b w:val="0"/>
          <w:bCs w:val="0"/>
          <w:caps w:val="0"/>
          <w:color w:val="auto"/>
          <w:sz w:val="20"/>
          <w:szCs w:val="20"/>
        </w:rPr>
        <w:t xml:space="preserve"> but it is most common in men over </w:t>
      </w:r>
      <w:r w:rsidR="00491E7D">
        <w:rPr>
          <w:rFonts w:ascii="VIC" w:eastAsiaTheme="minorEastAsia" w:hAnsi="VIC" w:cstheme="minorBidi"/>
          <w:b w:val="0"/>
          <w:bCs w:val="0"/>
          <w:caps w:val="0"/>
          <w:color w:val="auto"/>
          <w:sz w:val="20"/>
          <w:szCs w:val="20"/>
        </w:rPr>
        <w:t>50</w:t>
      </w:r>
      <w:r w:rsidR="00491E7D" w:rsidRPr="00672265">
        <w:rPr>
          <w:rFonts w:ascii="VIC" w:eastAsiaTheme="minorEastAsia" w:hAnsi="VIC" w:cstheme="minorBidi"/>
          <w:b w:val="0"/>
          <w:bCs w:val="0"/>
          <w:caps w:val="0"/>
          <w:color w:val="auto"/>
          <w:sz w:val="20"/>
          <w:szCs w:val="20"/>
        </w:rPr>
        <w:t xml:space="preserve"> </w:t>
      </w:r>
      <w:r w:rsidRPr="00672265">
        <w:rPr>
          <w:rFonts w:ascii="VIC" w:eastAsiaTheme="minorEastAsia" w:hAnsi="VIC" w:cstheme="minorBidi"/>
          <w:b w:val="0"/>
          <w:bCs w:val="0"/>
          <w:caps w:val="0"/>
          <w:color w:val="auto"/>
          <w:sz w:val="20"/>
          <w:szCs w:val="20"/>
        </w:rPr>
        <w:t>because of prostate enlargement.</w:t>
      </w:r>
    </w:p>
    <w:p w14:paraId="66552A7F" w14:textId="77777777" w:rsidR="00821107" w:rsidRPr="00A528E8" w:rsidRDefault="00821107" w:rsidP="00672265">
      <w:pPr>
        <w:pStyle w:val="Heading2"/>
        <w:rPr>
          <w:rFonts w:ascii="VIC SemiBold" w:hAnsi="VIC SemiBold"/>
          <w:b w:val="0"/>
        </w:rPr>
      </w:pPr>
      <w:r w:rsidRPr="00A528E8">
        <w:rPr>
          <w:rFonts w:ascii="VIC SemiBold" w:hAnsi="VIC SemiBold"/>
          <w:b w:val="0"/>
        </w:rPr>
        <w:t>What are the symptoms?</w:t>
      </w:r>
    </w:p>
    <w:p w14:paraId="6C4C3488" w14:textId="6958A982" w:rsidR="00672265" w:rsidRDefault="00672265" w:rsidP="00672265">
      <w:r>
        <w:t xml:space="preserve">Acute urinary retention causes pain in your abdomen. You feel an urgent need to </w:t>
      </w:r>
      <w:proofErr w:type="gramStart"/>
      <w:r>
        <w:t>urinate</w:t>
      </w:r>
      <w:proofErr w:type="gramEnd"/>
      <w:r>
        <w:t xml:space="preserve"> but you simply can’t.</w:t>
      </w:r>
      <w:r w:rsidR="00491E7D">
        <w:t xml:space="preserve"> </w:t>
      </w:r>
      <w:r>
        <w:t>You often feel that the lower part of our belly is swollen.</w:t>
      </w:r>
      <w:r w:rsidR="00491E7D">
        <w:t xml:space="preserve"> </w:t>
      </w:r>
    </w:p>
    <w:p w14:paraId="428842E9" w14:textId="77777777" w:rsidR="00672265" w:rsidRPr="00A528E8" w:rsidRDefault="00672265" w:rsidP="00256363">
      <w:pPr>
        <w:pStyle w:val="Heading2"/>
        <w:rPr>
          <w:rFonts w:ascii="VIC SemiBold" w:hAnsi="VIC SemiBold"/>
          <w:b w:val="0"/>
        </w:rPr>
      </w:pPr>
      <w:r w:rsidRPr="00A528E8">
        <w:rPr>
          <w:rFonts w:ascii="VIC SemiBold" w:hAnsi="VIC SemiBold"/>
          <w:b w:val="0"/>
        </w:rPr>
        <w:t>Treatment</w:t>
      </w:r>
    </w:p>
    <w:p w14:paraId="007BC814" w14:textId="04ECE894" w:rsidR="00672265" w:rsidRDefault="00672265" w:rsidP="00672265">
      <w:r>
        <w:t>Treatment begins with inserti</w:t>
      </w:r>
      <w:r w:rsidR="00491E7D">
        <w:t>ng</w:t>
      </w:r>
      <w:r>
        <w:t xml:space="preserve"> a urinary catheter (plastic tube) through the urethra (urine pipe) to drain the bladder. This relieves the immediate distress of a full bladder and prevents permanent bladder damage. Long-term treatment for any case of urinary retention depends on the cause.</w:t>
      </w:r>
      <w:r w:rsidR="00491E7D">
        <w:t xml:space="preserve"> </w:t>
      </w:r>
      <w:r>
        <w:t xml:space="preserve">Your doctor will </w:t>
      </w:r>
      <w:r w:rsidR="00491E7D">
        <w:t xml:space="preserve">let you know </w:t>
      </w:r>
      <w:r>
        <w:t>what further tests or treatment are needed.</w:t>
      </w:r>
      <w:r w:rsidR="00491E7D">
        <w:t xml:space="preserve"> </w:t>
      </w:r>
    </w:p>
    <w:p w14:paraId="27B75C2B" w14:textId="0FA64C91" w:rsidR="00672265" w:rsidRDefault="00672265" w:rsidP="00672265">
      <w:r>
        <w:t>Sometimes a urinary catheter needs to stay in place for some time.</w:t>
      </w:r>
      <w:r w:rsidR="00491E7D">
        <w:t xml:space="preserve"> </w:t>
      </w:r>
      <w:r>
        <w:t>If this is the case, you will need to know how to look after it at home.</w:t>
      </w:r>
    </w:p>
    <w:p w14:paraId="40579A3D" w14:textId="77777777" w:rsidR="00672265" w:rsidRPr="00A528E8" w:rsidRDefault="00672265" w:rsidP="00256363">
      <w:pPr>
        <w:pStyle w:val="Heading2"/>
        <w:rPr>
          <w:rFonts w:ascii="VIC SemiBold" w:hAnsi="VIC SemiBold"/>
          <w:b w:val="0"/>
        </w:rPr>
      </w:pPr>
      <w:r w:rsidRPr="00A528E8">
        <w:rPr>
          <w:rFonts w:ascii="VIC SemiBold" w:hAnsi="VIC SemiBold"/>
          <w:b w:val="0"/>
        </w:rPr>
        <w:t>What is a urinary catheter?</w:t>
      </w:r>
    </w:p>
    <w:p w14:paraId="7BC4F979" w14:textId="7AC3B42F" w:rsidR="00672265" w:rsidRDefault="00672265" w:rsidP="00672265">
      <w:r>
        <w:t>A urinary catheter is a small hollow tube that is inserted into the bladder. It usually goes in the same way that urine comes out.</w:t>
      </w:r>
      <w:r w:rsidR="00491E7D">
        <w:t xml:space="preserve"> </w:t>
      </w:r>
      <w:r>
        <w:t>The catheter is held in place by a small internal balloon that is filled with water.</w:t>
      </w:r>
      <w:r w:rsidR="00491E7D">
        <w:t xml:space="preserve"> </w:t>
      </w:r>
      <w:r>
        <w:t xml:space="preserve">Holes at the end of the tube in the </w:t>
      </w:r>
      <w:r>
        <w:t xml:space="preserve">bladder allow urine to flow out and be collected in a bag. </w:t>
      </w:r>
    </w:p>
    <w:p w14:paraId="4EA3A146" w14:textId="6682DC21" w:rsidR="00672265" w:rsidRDefault="00672265" w:rsidP="00672265">
      <w:r>
        <w:t>You may feel that having a urinary catheter in place is confronting and challenging. It should not limit any of your usual activities, like socialising or exercise. If you have any concerns, talk to your healthcare professional</w:t>
      </w:r>
      <w:r w:rsidR="00491E7D">
        <w:t>,</w:t>
      </w:r>
      <w:r>
        <w:t xml:space="preserve"> who can offer support and advice.</w:t>
      </w:r>
    </w:p>
    <w:p w14:paraId="766EE041" w14:textId="77777777" w:rsidR="00672265" w:rsidRPr="00A528E8" w:rsidRDefault="00672265" w:rsidP="00256363">
      <w:pPr>
        <w:pStyle w:val="Heading2"/>
        <w:rPr>
          <w:rFonts w:ascii="VIC SemiBold" w:hAnsi="VIC SemiBold"/>
          <w:b w:val="0"/>
        </w:rPr>
      </w:pPr>
      <w:r w:rsidRPr="00A528E8">
        <w:rPr>
          <w:rFonts w:ascii="VIC SemiBold" w:hAnsi="VIC SemiBold"/>
          <w:b w:val="0"/>
        </w:rPr>
        <w:t>Care of a urinary catheter</w:t>
      </w:r>
    </w:p>
    <w:p w14:paraId="169E180D" w14:textId="77777777" w:rsidR="00672265" w:rsidRPr="00A528E8" w:rsidRDefault="00672265" w:rsidP="00672265">
      <w:pPr>
        <w:rPr>
          <w:rFonts w:ascii="VIC SemiBold" w:hAnsi="VIC SemiBold"/>
        </w:rPr>
      </w:pPr>
      <w:r w:rsidRPr="00A528E8">
        <w:rPr>
          <w:rFonts w:ascii="VIC SemiBold" w:hAnsi="VIC SemiBold"/>
        </w:rPr>
        <w:t>Personal hygiene is very important to reduce the risk of getting a urinary tract infection.</w:t>
      </w:r>
    </w:p>
    <w:p w14:paraId="4A0D56B5" w14:textId="77777777" w:rsidR="00672265" w:rsidRDefault="00672265" w:rsidP="00672265">
      <w:r>
        <w:t>Always wash your hands before and after touching the catheter.</w:t>
      </w:r>
    </w:p>
    <w:p w14:paraId="7CC42921" w14:textId="15E7100B" w:rsidR="00672265" w:rsidRDefault="00672265" w:rsidP="00672265">
      <w:r>
        <w:t>Wash the area where the catheter enters the body gently with soap and water daily and after you have a bowel action.</w:t>
      </w:r>
      <w:r w:rsidR="00491E7D">
        <w:t xml:space="preserve"> </w:t>
      </w:r>
      <w:r>
        <w:t>If possible, have a daily shower or bath.</w:t>
      </w:r>
    </w:p>
    <w:p w14:paraId="0C6ACCDB" w14:textId="4C141E1E" w:rsidR="00672265" w:rsidRDefault="00672265" w:rsidP="00672265">
      <w:r>
        <w:t>Men should always pull back the foreskin and clean the whole area.</w:t>
      </w:r>
      <w:r w:rsidR="00491E7D">
        <w:t xml:space="preserve"> </w:t>
      </w:r>
      <w:r>
        <w:t xml:space="preserve">When cleaning is finished, remember to return the foreskin to its normal position. </w:t>
      </w:r>
    </w:p>
    <w:p w14:paraId="78419664" w14:textId="77777777" w:rsidR="00672265" w:rsidRDefault="00672265" w:rsidP="00672265">
      <w:r>
        <w:t>When cleaning the catheter tube, always wash away from your body using gentle downward strokes.</w:t>
      </w:r>
    </w:p>
    <w:p w14:paraId="07337A4F" w14:textId="0FA32F64" w:rsidR="00672265" w:rsidRDefault="00672265" w:rsidP="00672265">
      <w:r>
        <w:t xml:space="preserve">Avoid using talcum powder or perfumed soaps </w:t>
      </w:r>
      <w:r w:rsidR="00491E7D">
        <w:t xml:space="preserve">– </w:t>
      </w:r>
      <w:r>
        <w:t xml:space="preserve">they can cause irritation. </w:t>
      </w:r>
    </w:p>
    <w:p w14:paraId="5CE7E577" w14:textId="77777777" w:rsidR="00672265" w:rsidRPr="00A528E8" w:rsidRDefault="00672265" w:rsidP="00256363">
      <w:pPr>
        <w:pStyle w:val="Heading3"/>
        <w:rPr>
          <w:rFonts w:ascii="VIC SemiBold" w:hAnsi="VIC SemiBold"/>
          <w:b w:val="0"/>
        </w:rPr>
      </w:pPr>
      <w:r w:rsidRPr="00A528E8">
        <w:rPr>
          <w:rFonts w:ascii="VIC SemiBold" w:hAnsi="VIC SemiBold"/>
          <w:b w:val="0"/>
        </w:rPr>
        <w:t>Care of the drainage bags</w:t>
      </w:r>
    </w:p>
    <w:p w14:paraId="475AEBFC" w14:textId="35CFC147" w:rsidR="00672265" w:rsidRDefault="00672265" w:rsidP="00672265">
      <w:r>
        <w:t xml:space="preserve">The catheter is usually attached to a drainage bag. See </w:t>
      </w:r>
      <w:r w:rsidR="00632C19">
        <w:t>Figure 1</w:t>
      </w:r>
      <w:r>
        <w:t>. There are two types of drainage bag:</w:t>
      </w:r>
    </w:p>
    <w:p w14:paraId="061BEFA7" w14:textId="60329F96" w:rsidR="00672265" w:rsidRPr="00C95742" w:rsidRDefault="009466F4" w:rsidP="00C95742">
      <w:pPr>
        <w:pStyle w:val="Bullet1"/>
        <w:rPr>
          <w:rFonts w:ascii="VIC" w:hAnsi="VIC"/>
        </w:rPr>
      </w:pPr>
      <w:r>
        <w:rPr>
          <w:rFonts w:ascii="VIC" w:hAnsi="VIC"/>
        </w:rPr>
        <w:t>a</w:t>
      </w:r>
      <w:r w:rsidR="00672265" w:rsidRPr="00C95742">
        <w:rPr>
          <w:rFonts w:ascii="VIC" w:hAnsi="VIC"/>
        </w:rPr>
        <w:t xml:space="preserve"> small bag that attaches to your leg by elastic straps or Velcro</w:t>
      </w:r>
    </w:p>
    <w:p w14:paraId="78C5899E" w14:textId="11212A72" w:rsidR="00672265" w:rsidRPr="00C95742" w:rsidRDefault="009466F4" w:rsidP="00C95742">
      <w:pPr>
        <w:pStyle w:val="Bullet1"/>
        <w:rPr>
          <w:rFonts w:ascii="VIC" w:hAnsi="VIC"/>
        </w:rPr>
      </w:pPr>
      <w:proofErr w:type="gramStart"/>
      <w:r>
        <w:rPr>
          <w:rFonts w:ascii="VIC" w:hAnsi="VIC"/>
        </w:rPr>
        <w:t>a</w:t>
      </w:r>
      <w:r w:rsidR="00672265" w:rsidRPr="00C95742">
        <w:rPr>
          <w:rFonts w:ascii="VIC" w:hAnsi="VIC"/>
        </w:rPr>
        <w:t xml:space="preserve"> larger bag,</w:t>
      </w:r>
      <w:proofErr w:type="gramEnd"/>
      <w:r w:rsidR="00672265" w:rsidRPr="00C95742">
        <w:rPr>
          <w:rFonts w:ascii="VIC" w:hAnsi="VIC"/>
        </w:rPr>
        <w:t xml:space="preserve"> usually used at night.</w:t>
      </w:r>
    </w:p>
    <w:p w14:paraId="4D3D7C31" w14:textId="7B46CC87" w:rsidR="00672265" w:rsidRDefault="00672265" w:rsidP="00672265">
      <w:r>
        <w:lastRenderedPageBreak/>
        <w:t>The bag should be emptied regularly.</w:t>
      </w:r>
      <w:r w:rsidR="00491E7D">
        <w:t xml:space="preserve"> </w:t>
      </w:r>
      <w:r>
        <w:t>Aim to empty it when it is about two-thirds full. Overly full bags can cause irritation and increase the risk of infection.</w:t>
      </w:r>
    </w:p>
    <w:p w14:paraId="4AD23F23" w14:textId="77777777" w:rsidR="00672265" w:rsidRDefault="00672265" w:rsidP="00672265">
      <w:r>
        <w:t>The catheter and bag should only be disconnected when the bag is being changed, usually once a week.</w:t>
      </w:r>
    </w:p>
    <w:p w14:paraId="7ECD0BA9" w14:textId="240A9208" w:rsidR="00672265" w:rsidRDefault="00672265" w:rsidP="00672265">
      <w:r>
        <w:t>Ensure your catheter tubing is not bent or blocked</w:t>
      </w:r>
      <w:r w:rsidR="00632C19">
        <w:t xml:space="preserve"> –</w:t>
      </w:r>
      <w:r>
        <w:t xml:space="preserve"> this will block the flow of urine.</w:t>
      </w:r>
    </w:p>
    <w:p w14:paraId="1B454C75" w14:textId="77777777" w:rsidR="00672265" w:rsidRDefault="00672265" w:rsidP="00672265">
      <w:r>
        <w:t>Keep the bag below the level of the bladder to prevent urine flowing back into the bladder.</w:t>
      </w:r>
    </w:p>
    <w:p w14:paraId="4C92D3EF" w14:textId="3FD0B29B" w:rsidR="00672265" w:rsidRDefault="00672265" w:rsidP="00672265">
      <w:r>
        <w:t>Don’t allow the bag or the opening valves to touch the floor.</w:t>
      </w:r>
    </w:p>
    <w:p w14:paraId="057E9A48" w14:textId="77777777" w:rsidR="00632C19" w:rsidRPr="00A528E8" w:rsidRDefault="00632C19" w:rsidP="00632C19">
      <w:pPr>
        <w:pStyle w:val="Tablechartdiagramheading"/>
        <w:spacing w:before="240" w:after="0"/>
        <w:rPr>
          <w:rFonts w:ascii="VIC SemiBold" w:hAnsi="VIC SemiBold"/>
          <w:b w:val="0"/>
        </w:rPr>
      </w:pPr>
      <w:r w:rsidRPr="00A528E8">
        <w:rPr>
          <w:rFonts w:ascii="VIC SemiBold" w:hAnsi="VIC SemiBold"/>
          <w:b w:val="0"/>
        </w:rPr>
        <w:t>Figure 1: Urinary catheter attached to a drainage bag</w:t>
      </w:r>
    </w:p>
    <w:p w14:paraId="64F1600C" w14:textId="77777777" w:rsidR="00632C19" w:rsidRDefault="00632C19" w:rsidP="00632C19">
      <w:r w:rsidRPr="000A1D49">
        <w:rPr>
          <w:noProof/>
        </w:rPr>
        <w:drawing>
          <wp:inline distT="0" distB="0" distL="0" distR="0" wp14:anchorId="3177C3D0" wp14:editId="5A9FCF96">
            <wp:extent cx="3155950" cy="3308350"/>
            <wp:effectExtent l="0" t="0" r="6350" b="6350"/>
            <wp:docPr id="3" name="Picture 3" descr="Diagram showing how to attach a night drainage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5950" cy="3308350"/>
                    </a:xfrm>
                    <a:prstGeom prst="rect">
                      <a:avLst/>
                    </a:prstGeom>
                    <a:noFill/>
                    <a:ln>
                      <a:noFill/>
                    </a:ln>
                  </pic:spPr>
                </pic:pic>
              </a:graphicData>
            </a:graphic>
          </wp:inline>
        </w:drawing>
      </w:r>
    </w:p>
    <w:p w14:paraId="37D950D7" w14:textId="77777777" w:rsidR="00672265" w:rsidRPr="00A528E8" w:rsidRDefault="00672265" w:rsidP="00256363">
      <w:pPr>
        <w:pStyle w:val="Heading3"/>
        <w:rPr>
          <w:rFonts w:ascii="VIC SemiBold" w:hAnsi="VIC SemiBold"/>
          <w:b w:val="0"/>
        </w:rPr>
      </w:pPr>
      <w:r w:rsidRPr="00A528E8">
        <w:rPr>
          <w:rFonts w:ascii="VIC SemiBold" w:hAnsi="VIC SemiBold"/>
          <w:b w:val="0"/>
        </w:rPr>
        <w:t>Emptying the drainage bag</w:t>
      </w:r>
    </w:p>
    <w:p w14:paraId="26FF19DB" w14:textId="77777777" w:rsidR="00672265" w:rsidRPr="00C95742" w:rsidRDefault="00672265" w:rsidP="007E008E">
      <w:pPr>
        <w:pStyle w:val="Bullet1"/>
        <w:numPr>
          <w:ilvl w:val="0"/>
          <w:numId w:val="33"/>
        </w:numPr>
        <w:rPr>
          <w:rFonts w:ascii="VIC" w:hAnsi="VIC"/>
        </w:rPr>
      </w:pPr>
      <w:r w:rsidRPr="00C95742">
        <w:rPr>
          <w:rFonts w:ascii="VIC" w:hAnsi="VIC"/>
        </w:rPr>
        <w:t>Wash your hands</w:t>
      </w:r>
      <w:r w:rsidR="00C95742">
        <w:rPr>
          <w:rFonts w:ascii="VIC" w:hAnsi="VIC"/>
        </w:rPr>
        <w:t>.</w:t>
      </w:r>
    </w:p>
    <w:p w14:paraId="238FA08E" w14:textId="6BB2BCC9" w:rsidR="00672265" w:rsidRPr="00C95742" w:rsidRDefault="00672265" w:rsidP="007E008E">
      <w:pPr>
        <w:pStyle w:val="Bullet1"/>
        <w:numPr>
          <w:ilvl w:val="0"/>
          <w:numId w:val="33"/>
        </w:numPr>
        <w:rPr>
          <w:rFonts w:ascii="VIC" w:hAnsi="VIC"/>
        </w:rPr>
      </w:pPr>
      <w:r w:rsidRPr="00C95742">
        <w:rPr>
          <w:rFonts w:ascii="VIC" w:hAnsi="VIC"/>
        </w:rPr>
        <w:t xml:space="preserve">Open the tap at the end of the bag and empty </w:t>
      </w:r>
      <w:r w:rsidR="00053078">
        <w:rPr>
          <w:rFonts w:ascii="VIC" w:hAnsi="VIC"/>
        </w:rPr>
        <w:t xml:space="preserve">the contents </w:t>
      </w:r>
      <w:r w:rsidRPr="00C95742">
        <w:rPr>
          <w:rFonts w:ascii="VIC" w:hAnsi="VIC"/>
        </w:rPr>
        <w:t>into the toilet or a clean container</w:t>
      </w:r>
      <w:r w:rsidR="00C95742">
        <w:rPr>
          <w:rFonts w:ascii="VIC" w:hAnsi="VIC"/>
        </w:rPr>
        <w:t>.</w:t>
      </w:r>
    </w:p>
    <w:p w14:paraId="580F31B0" w14:textId="44653B93" w:rsidR="00672265" w:rsidRPr="00C95742" w:rsidRDefault="00672265" w:rsidP="007E008E">
      <w:pPr>
        <w:pStyle w:val="Bullet1"/>
        <w:numPr>
          <w:ilvl w:val="0"/>
          <w:numId w:val="33"/>
        </w:numPr>
        <w:rPr>
          <w:rFonts w:ascii="VIC" w:hAnsi="VIC"/>
        </w:rPr>
      </w:pPr>
      <w:r w:rsidRPr="00C95742">
        <w:rPr>
          <w:rFonts w:ascii="VIC" w:hAnsi="VIC"/>
        </w:rPr>
        <w:t xml:space="preserve">Wipe the tap clean and close </w:t>
      </w:r>
      <w:r w:rsidR="00053078">
        <w:rPr>
          <w:rFonts w:ascii="VIC" w:hAnsi="VIC"/>
        </w:rPr>
        <w:t xml:space="preserve">it </w:t>
      </w:r>
      <w:r w:rsidRPr="00C95742">
        <w:rPr>
          <w:rFonts w:ascii="VIC" w:hAnsi="VIC"/>
        </w:rPr>
        <w:t>securely</w:t>
      </w:r>
      <w:r w:rsidR="00C95742">
        <w:rPr>
          <w:rFonts w:ascii="VIC" w:hAnsi="VIC"/>
        </w:rPr>
        <w:t>.</w:t>
      </w:r>
    </w:p>
    <w:p w14:paraId="59F21F6D" w14:textId="619C9D5C" w:rsidR="00672265" w:rsidRPr="00C95742" w:rsidRDefault="00454E88" w:rsidP="007E008E">
      <w:pPr>
        <w:pStyle w:val="Bullet1"/>
        <w:numPr>
          <w:ilvl w:val="0"/>
          <w:numId w:val="33"/>
        </w:numPr>
        <w:rPr>
          <w:rFonts w:ascii="VIC" w:hAnsi="VIC"/>
        </w:rPr>
      </w:pPr>
      <w:r>
        <w:rPr>
          <w:rFonts w:ascii="VIC" w:hAnsi="VIC"/>
        </w:rPr>
        <w:br w:type="column"/>
      </w:r>
      <w:r w:rsidR="00672265" w:rsidRPr="00C95742">
        <w:rPr>
          <w:rFonts w:ascii="VIC" w:hAnsi="VIC"/>
        </w:rPr>
        <w:t>Flush the toilet or empty the container into the toilet and flush</w:t>
      </w:r>
      <w:r w:rsidR="00C95742">
        <w:rPr>
          <w:rFonts w:ascii="VIC" w:hAnsi="VIC"/>
        </w:rPr>
        <w:t>.</w:t>
      </w:r>
    </w:p>
    <w:p w14:paraId="38AC876B" w14:textId="77777777" w:rsidR="00672265" w:rsidRPr="00C95742" w:rsidRDefault="00672265" w:rsidP="007E008E">
      <w:pPr>
        <w:pStyle w:val="Bullet1"/>
        <w:numPr>
          <w:ilvl w:val="0"/>
          <w:numId w:val="33"/>
        </w:numPr>
        <w:rPr>
          <w:rFonts w:ascii="VIC" w:hAnsi="VIC"/>
        </w:rPr>
      </w:pPr>
      <w:r w:rsidRPr="00C95742">
        <w:rPr>
          <w:rFonts w:ascii="VIC" w:hAnsi="VIC"/>
        </w:rPr>
        <w:t>If used, wash the container with household detergent and dry carefully</w:t>
      </w:r>
      <w:r w:rsidR="00C95742">
        <w:rPr>
          <w:rFonts w:ascii="VIC" w:hAnsi="VIC"/>
        </w:rPr>
        <w:t>.</w:t>
      </w:r>
    </w:p>
    <w:p w14:paraId="4DD3E026" w14:textId="77777777" w:rsidR="00672265" w:rsidRPr="00C95742" w:rsidRDefault="00672265" w:rsidP="007E008E">
      <w:pPr>
        <w:pStyle w:val="Bullet1"/>
        <w:numPr>
          <w:ilvl w:val="0"/>
          <w:numId w:val="33"/>
        </w:numPr>
        <w:rPr>
          <w:rFonts w:ascii="VIC" w:hAnsi="VIC"/>
        </w:rPr>
      </w:pPr>
      <w:r w:rsidRPr="00C95742">
        <w:rPr>
          <w:rFonts w:ascii="VIC" w:hAnsi="VIC"/>
        </w:rPr>
        <w:t>Wash your hands</w:t>
      </w:r>
      <w:r w:rsidR="00C95742">
        <w:rPr>
          <w:rFonts w:ascii="VIC" w:hAnsi="VIC"/>
        </w:rPr>
        <w:t xml:space="preserve"> again.</w:t>
      </w:r>
    </w:p>
    <w:p w14:paraId="544AE832" w14:textId="77777777" w:rsidR="00672265" w:rsidRPr="00A528E8" w:rsidRDefault="00672265" w:rsidP="00256363">
      <w:pPr>
        <w:pStyle w:val="Heading3"/>
        <w:rPr>
          <w:rFonts w:ascii="VIC SemiBold" w:hAnsi="VIC SemiBold"/>
          <w:b w:val="0"/>
        </w:rPr>
      </w:pPr>
      <w:r w:rsidRPr="00A528E8">
        <w:rPr>
          <w:rFonts w:ascii="VIC SemiBold" w:hAnsi="VIC SemiBold"/>
          <w:b w:val="0"/>
        </w:rPr>
        <w:t xml:space="preserve">Night bags </w:t>
      </w:r>
    </w:p>
    <w:p w14:paraId="58BAB090" w14:textId="77777777" w:rsidR="00672265" w:rsidRPr="00A528E8" w:rsidRDefault="00672265" w:rsidP="00256363">
      <w:pPr>
        <w:pStyle w:val="Heading4"/>
        <w:rPr>
          <w:rFonts w:ascii="VIC SemiBold" w:hAnsi="VIC SemiBold"/>
          <w:b w:val="0"/>
        </w:rPr>
      </w:pPr>
      <w:r w:rsidRPr="00A528E8">
        <w:rPr>
          <w:rFonts w:ascii="VIC SemiBold" w:hAnsi="VIC SemiBold"/>
          <w:b w:val="0"/>
        </w:rPr>
        <w:t>Before going to bed</w:t>
      </w:r>
    </w:p>
    <w:p w14:paraId="0D145B75" w14:textId="7DA5796E" w:rsidR="00672265" w:rsidRDefault="00672265" w:rsidP="00672265">
      <w:r>
        <w:t>Follow these steps to connect your leg bag to a night bag</w:t>
      </w:r>
      <w:r w:rsidR="00632C19">
        <w:t>:</w:t>
      </w:r>
    </w:p>
    <w:p w14:paraId="6105547E" w14:textId="77777777" w:rsidR="00672265" w:rsidRPr="00C95742" w:rsidRDefault="00672265" w:rsidP="007E008E">
      <w:pPr>
        <w:pStyle w:val="Listnum"/>
        <w:numPr>
          <w:ilvl w:val="0"/>
          <w:numId w:val="30"/>
        </w:numPr>
      </w:pPr>
      <w:r w:rsidRPr="00C95742">
        <w:t>Wash your hands before and after emptying your bag.</w:t>
      </w:r>
    </w:p>
    <w:p w14:paraId="2487606F" w14:textId="77777777" w:rsidR="00672265" w:rsidRPr="00C95742" w:rsidRDefault="00672265" w:rsidP="007E008E">
      <w:pPr>
        <w:pStyle w:val="Listnum"/>
        <w:numPr>
          <w:ilvl w:val="0"/>
          <w:numId w:val="30"/>
        </w:numPr>
      </w:pPr>
      <w:r w:rsidRPr="00C95742">
        <w:t>Empty your leg bag</w:t>
      </w:r>
      <w:r w:rsidR="009466F4">
        <w:t>.</w:t>
      </w:r>
    </w:p>
    <w:p w14:paraId="788B430F" w14:textId="77777777" w:rsidR="00672265" w:rsidRPr="00C95742" w:rsidRDefault="00672265" w:rsidP="007E008E">
      <w:pPr>
        <w:pStyle w:val="Listnum"/>
        <w:numPr>
          <w:ilvl w:val="0"/>
          <w:numId w:val="30"/>
        </w:numPr>
      </w:pPr>
      <w:r w:rsidRPr="00C95742">
        <w:t>Clean the connection</w:t>
      </w:r>
      <w:r w:rsidR="009466F4">
        <w:t>.</w:t>
      </w:r>
      <w:r w:rsidRPr="00C95742">
        <w:t xml:space="preserve"> </w:t>
      </w:r>
    </w:p>
    <w:p w14:paraId="11989442" w14:textId="4490F866" w:rsidR="00672265" w:rsidRPr="00C95742" w:rsidRDefault="00672265" w:rsidP="007E008E">
      <w:pPr>
        <w:pStyle w:val="Listnum"/>
        <w:numPr>
          <w:ilvl w:val="0"/>
          <w:numId w:val="30"/>
        </w:numPr>
      </w:pPr>
      <w:r w:rsidRPr="00C95742">
        <w:t xml:space="preserve">Leave </w:t>
      </w:r>
      <w:r w:rsidR="00053078">
        <w:t xml:space="preserve">the </w:t>
      </w:r>
      <w:r w:rsidR="00053078" w:rsidRPr="00C95742">
        <w:t>leg bag</w:t>
      </w:r>
      <w:r w:rsidR="00053078">
        <w:t>’s</w:t>
      </w:r>
      <w:r w:rsidR="00053078" w:rsidRPr="00C95742">
        <w:t xml:space="preserve"> </w:t>
      </w:r>
      <w:r w:rsidRPr="00C95742">
        <w:t>outlet tap open</w:t>
      </w:r>
      <w:r w:rsidR="009466F4">
        <w:t>.</w:t>
      </w:r>
    </w:p>
    <w:p w14:paraId="257C5A8E" w14:textId="1FEFB7C8" w:rsidR="00672265" w:rsidRPr="00C95742" w:rsidRDefault="00672265" w:rsidP="007E008E">
      <w:pPr>
        <w:pStyle w:val="Listnum"/>
        <w:numPr>
          <w:ilvl w:val="0"/>
          <w:numId w:val="30"/>
        </w:numPr>
      </w:pPr>
      <w:r w:rsidRPr="00C95742">
        <w:t>Remove</w:t>
      </w:r>
      <w:r w:rsidR="00053078">
        <w:t xml:space="preserve"> the</w:t>
      </w:r>
      <w:r w:rsidRPr="00C95742">
        <w:t xml:space="preserve"> cap from</w:t>
      </w:r>
      <w:r w:rsidR="00053078">
        <w:t xml:space="preserve"> the</w:t>
      </w:r>
      <w:r w:rsidRPr="00C95742">
        <w:t xml:space="preserve"> overnight bag tube</w:t>
      </w:r>
      <w:r w:rsidR="009466F4">
        <w:t>.</w:t>
      </w:r>
    </w:p>
    <w:p w14:paraId="2EAAC45E" w14:textId="07A5E620" w:rsidR="00672265" w:rsidRPr="00C95742" w:rsidRDefault="00672265" w:rsidP="007E008E">
      <w:pPr>
        <w:pStyle w:val="Listnum"/>
        <w:numPr>
          <w:ilvl w:val="0"/>
          <w:numId w:val="30"/>
        </w:numPr>
      </w:pPr>
      <w:r w:rsidRPr="00C95742">
        <w:t xml:space="preserve">Slide </w:t>
      </w:r>
      <w:r w:rsidR="00053078">
        <w:t xml:space="preserve">the </w:t>
      </w:r>
      <w:r w:rsidR="00053078" w:rsidRPr="00C95742">
        <w:t>night bag</w:t>
      </w:r>
      <w:r w:rsidR="00053078">
        <w:t>’s</w:t>
      </w:r>
      <w:r w:rsidR="00053078" w:rsidRPr="00C95742">
        <w:t xml:space="preserve"> </w:t>
      </w:r>
      <w:r w:rsidRPr="00C95742">
        <w:t xml:space="preserve">connector into </w:t>
      </w:r>
      <w:r w:rsidR="00053078">
        <w:t xml:space="preserve">the </w:t>
      </w:r>
      <w:r w:rsidR="00053078" w:rsidRPr="00C95742">
        <w:t>leg bag</w:t>
      </w:r>
      <w:r w:rsidR="00053078">
        <w:t>’s</w:t>
      </w:r>
      <w:r w:rsidR="00053078" w:rsidRPr="00C95742">
        <w:t xml:space="preserve"> </w:t>
      </w:r>
      <w:r w:rsidRPr="00C95742">
        <w:t>outlet tube</w:t>
      </w:r>
      <w:r w:rsidR="009466F4">
        <w:t>.</w:t>
      </w:r>
    </w:p>
    <w:p w14:paraId="683C0843" w14:textId="1DDA0131" w:rsidR="00672265" w:rsidRPr="00C95742" w:rsidRDefault="00672265" w:rsidP="007E008E">
      <w:pPr>
        <w:pStyle w:val="Listnum"/>
        <w:numPr>
          <w:ilvl w:val="0"/>
          <w:numId w:val="30"/>
        </w:numPr>
      </w:pPr>
      <w:r w:rsidRPr="00C95742">
        <w:t xml:space="preserve">Attach </w:t>
      </w:r>
      <w:r w:rsidR="00053078">
        <w:t xml:space="preserve">the </w:t>
      </w:r>
      <w:r w:rsidRPr="00C95742">
        <w:t xml:space="preserve">overnight bag to </w:t>
      </w:r>
      <w:r w:rsidR="00053078">
        <w:t xml:space="preserve">an </w:t>
      </w:r>
      <w:r w:rsidRPr="00C95742">
        <w:t xml:space="preserve">appropriate stand or place </w:t>
      </w:r>
      <w:r w:rsidR="00053078">
        <w:t xml:space="preserve">it </w:t>
      </w:r>
      <w:r w:rsidRPr="00C95742">
        <w:t>in a container</w:t>
      </w:r>
      <w:r w:rsidR="00053078">
        <w:t xml:space="preserve"> (</w:t>
      </w:r>
      <w:r w:rsidRPr="00C95742">
        <w:t>such as a bucket</w:t>
      </w:r>
      <w:r w:rsidR="00053078">
        <w:t>)</w:t>
      </w:r>
      <w:r w:rsidRPr="00C95742">
        <w:t xml:space="preserve"> at the side of the bed. </w:t>
      </w:r>
    </w:p>
    <w:p w14:paraId="6215E26E" w14:textId="77777777" w:rsidR="00672265" w:rsidRPr="00A528E8" w:rsidRDefault="00C95742" w:rsidP="00256363">
      <w:pPr>
        <w:pStyle w:val="Heading4"/>
        <w:rPr>
          <w:rFonts w:ascii="VIC SemiBold" w:hAnsi="VIC SemiBold"/>
          <w:b w:val="0"/>
        </w:rPr>
      </w:pPr>
      <w:r w:rsidRPr="00A528E8">
        <w:rPr>
          <w:rFonts w:ascii="VIC SemiBold" w:hAnsi="VIC SemiBold"/>
          <w:b w:val="0"/>
        </w:rPr>
        <w:t>Morning</w:t>
      </w:r>
    </w:p>
    <w:p w14:paraId="7C9C8BF8" w14:textId="77777777" w:rsidR="00672265" w:rsidRPr="00C95742" w:rsidRDefault="00672265" w:rsidP="007E008E">
      <w:pPr>
        <w:pStyle w:val="Listnum"/>
        <w:numPr>
          <w:ilvl w:val="0"/>
          <w:numId w:val="32"/>
        </w:numPr>
      </w:pPr>
      <w:r w:rsidRPr="00C95742">
        <w:t>Wash your hands</w:t>
      </w:r>
      <w:r w:rsidR="009466F4">
        <w:t>.</w:t>
      </w:r>
    </w:p>
    <w:p w14:paraId="1CB2AC85" w14:textId="4F6C6EB9" w:rsidR="00672265" w:rsidRPr="00C95742" w:rsidRDefault="00672265" w:rsidP="007E008E">
      <w:pPr>
        <w:pStyle w:val="Listnum"/>
        <w:numPr>
          <w:ilvl w:val="0"/>
          <w:numId w:val="32"/>
        </w:numPr>
      </w:pPr>
      <w:r w:rsidRPr="00C95742">
        <w:t xml:space="preserve">Close </w:t>
      </w:r>
      <w:r w:rsidR="00454E88">
        <w:t xml:space="preserve">the </w:t>
      </w:r>
      <w:r w:rsidRPr="00C95742">
        <w:t xml:space="preserve">outlet tap on </w:t>
      </w:r>
      <w:r w:rsidR="00454E88">
        <w:t xml:space="preserve">the </w:t>
      </w:r>
      <w:r w:rsidRPr="00C95742">
        <w:t>leg bag</w:t>
      </w:r>
      <w:r w:rsidR="009466F4">
        <w:t>.</w:t>
      </w:r>
    </w:p>
    <w:p w14:paraId="0D9134E0" w14:textId="36D68819" w:rsidR="00672265" w:rsidRPr="00C95742" w:rsidRDefault="00672265" w:rsidP="007E008E">
      <w:pPr>
        <w:pStyle w:val="Listnum"/>
        <w:numPr>
          <w:ilvl w:val="0"/>
          <w:numId w:val="32"/>
        </w:numPr>
      </w:pPr>
      <w:r w:rsidRPr="00C95742">
        <w:t xml:space="preserve">Disconnect </w:t>
      </w:r>
      <w:r w:rsidR="00454E88">
        <w:t xml:space="preserve">the </w:t>
      </w:r>
      <w:r w:rsidRPr="00C95742">
        <w:t xml:space="preserve">night bag and empty </w:t>
      </w:r>
      <w:r w:rsidR="00454E88">
        <w:t xml:space="preserve">the </w:t>
      </w:r>
      <w:r w:rsidRPr="00C95742">
        <w:t xml:space="preserve">urine into </w:t>
      </w:r>
      <w:r w:rsidR="00454E88">
        <w:t xml:space="preserve">the </w:t>
      </w:r>
      <w:r w:rsidRPr="00C95742">
        <w:t>toilet</w:t>
      </w:r>
      <w:r w:rsidR="009466F4">
        <w:t>.</w:t>
      </w:r>
    </w:p>
    <w:p w14:paraId="16A61E97" w14:textId="355BAADC" w:rsidR="00672265" w:rsidRPr="00C95742" w:rsidRDefault="00672265" w:rsidP="007E008E">
      <w:pPr>
        <w:pStyle w:val="Listnum"/>
        <w:numPr>
          <w:ilvl w:val="0"/>
          <w:numId w:val="32"/>
        </w:numPr>
      </w:pPr>
      <w:r w:rsidRPr="00C95742">
        <w:t xml:space="preserve">Look after the night bag as per the manufacturer’s instructions. Most are multiple use. If this is the case, </w:t>
      </w:r>
      <w:r w:rsidR="00454E88">
        <w:t xml:space="preserve">the </w:t>
      </w:r>
      <w:r w:rsidRPr="00C95742">
        <w:t>usual advice is to rinse your night bag thoroughly in cold running water every morning. If it is single</w:t>
      </w:r>
      <w:r w:rsidR="00454E88">
        <w:t>-</w:t>
      </w:r>
      <w:r w:rsidRPr="00C95742">
        <w:t xml:space="preserve">use bag, simply empty </w:t>
      </w:r>
      <w:r w:rsidR="00454E88">
        <w:t xml:space="preserve">it </w:t>
      </w:r>
      <w:r w:rsidRPr="00C95742">
        <w:t xml:space="preserve">and </w:t>
      </w:r>
      <w:r w:rsidR="00454E88">
        <w:t>then throw it away</w:t>
      </w:r>
      <w:r w:rsidR="009466F4">
        <w:t>.</w:t>
      </w:r>
      <w:r w:rsidRPr="00C95742">
        <w:t xml:space="preserve"> </w:t>
      </w:r>
    </w:p>
    <w:p w14:paraId="7DF03695" w14:textId="77777777" w:rsidR="00672265" w:rsidRPr="00C95742" w:rsidRDefault="00672265" w:rsidP="007E008E">
      <w:pPr>
        <w:pStyle w:val="Listnum"/>
        <w:numPr>
          <w:ilvl w:val="0"/>
          <w:numId w:val="32"/>
        </w:numPr>
      </w:pPr>
      <w:r w:rsidRPr="00C95742">
        <w:t>Wash your hands again after completing these steps</w:t>
      </w:r>
      <w:r w:rsidR="009466F4">
        <w:t>.</w:t>
      </w:r>
    </w:p>
    <w:p w14:paraId="212F6ADB" w14:textId="77777777" w:rsidR="00454E88" w:rsidRDefault="00454E88">
      <w:pPr>
        <w:rPr>
          <w:rFonts w:eastAsiaTheme="majorEastAsia" w:cstheme="majorBidi"/>
          <w:b/>
          <w:bCs/>
          <w:caps/>
          <w:color w:val="007586" w:themeColor="text2"/>
          <w:sz w:val="24"/>
          <w:szCs w:val="26"/>
        </w:rPr>
      </w:pPr>
      <w:r>
        <w:br w:type="page"/>
      </w:r>
    </w:p>
    <w:p w14:paraId="036AE705" w14:textId="57DF00D2" w:rsidR="00672265" w:rsidRPr="00A528E8" w:rsidRDefault="00672265" w:rsidP="00C95742">
      <w:pPr>
        <w:pStyle w:val="Heading2"/>
        <w:rPr>
          <w:rFonts w:ascii="VIC SemiBold" w:hAnsi="VIC SemiBold"/>
          <w:b w:val="0"/>
        </w:rPr>
      </w:pPr>
      <w:r w:rsidRPr="00A528E8">
        <w:rPr>
          <w:rFonts w:ascii="VIC SemiBold" w:hAnsi="VIC SemiBold"/>
          <w:b w:val="0"/>
        </w:rPr>
        <w:lastRenderedPageBreak/>
        <w:t>What problems may occur?</w:t>
      </w:r>
    </w:p>
    <w:p w14:paraId="0F3D7A1F" w14:textId="77777777" w:rsidR="00815FB7" w:rsidRDefault="00672265" w:rsidP="00672265">
      <w:r>
        <w:t>Infection and catheter blockage can occur.</w:t>
      </w:r>
    </w:p>
    <w:p w14:paraId="64981D1F" w14:textId="0C255513" w:rsidR="00672265" w:rsidRDefault="00672265" w:rsidP="00672265">
      <w:r>
        <w:t xml:space="preserve">Signs of infection may include feeling unwell, a high temperature, </w:t>
      </w:r>
      <w:r w:rsidR="00454E88">
        <w:t xml:space="preserve">a </w:t>
      </w:r>
      <w:r>
        <w:t>change in the smell of the urine or cloudy urine.</w:t>
      </w:r>
    </w:p>
    <w:p w14:paraId="3AA210A5" w14:textId="18B689B9" w:rsidR="00672265" w:rsidRDefault="00672265" w:rsidP="00672265">
      <w:r>
        <w:t>Pink or rose</w:t>
      </w:r>
      <w:r w:rsidR="00632C19">
        <w:t>-</w:t>
      </w:r>
      <w:r>
        <w:t>coloured urine can be caused by either infection or by irritation from the catheter in the bladder.</w:t>
      </w:r>
      <w:r w:rsidR="00491E7D">
        <w:t xml:space="preserve"> </w:t>
      </w:r>
    </w:p>
    <w:p w14:paraId="7665505F" w14:textId="05C86956" w:rsidR="00672265" w:rsidRDefault="00672265" w:rsidP="00672265">
      <w:r>
        <w:t>If you are experiencing signs of an infection please see your doctor</w:t>
      </w:r>
      <w:r w:rsidR="001028B1">
        <w:t xml:space="preserve">, </w:t>
      </w:r>
      <w:r>
        <w:t>visit an emergency department</w:t>
      </w:r>
      <w:r w:rsidR="001028B1">
        <w:t xml:space="preserve"> or urgent care centre</w:t>
      </w:r>
      <w:r>
        <w:t>.</w:t>
      </w:r>
    </w:p>
    <w:p w14:paraId="27C942D3" w14:textId="2DCE42D8" w:rsidR="00672265" w:rsidRPr="00A528E8" w:rsidRDefault="00672265" w:rsidP="00256363">
      <w:pPr>
        <w:pStyle w:val="Heading2"/>
        <w:rPr>
          <w:rFonts w:ascii="VIC SemiBold" w:hAnsi="VIC SemiBold"/>
          <w:b w:val="0"/>
        </w:rPr>
      </w:pPr>
      <w:r w:rsidRPr="00A528E8">
        <w:rPr>
          <w:rFonts w:ascii="VIC SemiBold" w:hAnsi="VIC SemiBold"/>
          <w:b w:val="0"/>
        </w:rPr>
        <w:t>Troubleshooting</w:t>
      </w:r>
    </w:p>
    <w:p w14:paraId="6F156B4C" w14:textId="77777777" w:rsidR="00672265" w:rsidRPr="00A528E8" w:rsidRDefault="00672265" w:rsidP="00A528E8">
      <w:pPr>
        <w:pStyle w:val="Heading3"/>
        <w:keepNext w:val="0"/>
        <w:rPr>
          <w:rFonts w:ascii="VIC SemiBold" w:hAnsi="VIC SemiBold"/>
          <w:b w:val="0"/>
        </w:rPr>
      </w:pPr>
      <w:r w:rsidRPr="00A528E8">
        <w:rPr>
          <w:rFonts w:ascii="VIC SemiBold" w:hAnsi="VIC SemiBold"/>
          <w:b w:val="0"/>
        </w:rPr>
        <w:t>No</w:t>
      </w:r>
      <w:r w:rsidRPr="00256363">
        <w:rPr>
          <w:rFonts w:ascii="VIC" w:hAnsi="VIC"/>
        </w:rPr>
        <w:t xml:space="preserve"> </w:t>
      </w:r>
      <w:r w:rsidRPr="00A528E8">
        <w:rPr>
          <w:rFonts w:ascii="VIC SemiBold" w:hAnsi="VIC SemiBold"/>
          <w:b w:val="0"/>
        </w:rPr>
        <w:t>urine</w:t>
      </w:r>
      <w:r w:rsidRPr="00256363">
        <w:rPr>
          <w:rFonts w:ascii="VIC" w:hAnsi="VIC"/>
        </w:rPr>
        <w:t xml:space="preserve"> </w:t>
      </w:r>
      <w:r w:rsidRPr="00A528E8">
        <w:rPr>
          <w:rFonts w:ascii="VIC SemiBold" w:hAnsi="VIC SemiBold"/>
          <w:b w:val="0"/>
        </w:rPr>
        <w:t>draining?</w:t>
      </w:r>
    </w:p>
    <w:p w14:paraId="23C229DD" w14:textId="77777777" w:rsidR="00672265" w:rsidRPr="00C95742" w:rsidRDefault="00672265" w:rsidP="00C95742">
      <w:pPr>
        <w:pStyle w:val="Bullet1"/>
        <w:rPr>
          <w:rFonts w:ascii="VIC" w:hAnsi="VIC"/>
        </w:rPr>
      </w:pPr>
      <w:r w:rsidRPr="00C95742">
        <w:rPr>
          <w:rFonts w:ascii="VIC" w:hAnsi="VIC"/>
        </w:rPr>
        <w:t>Is the catheter or tubing kinked or squashed?</w:t>
      </w:r>
    </w:p>
    <w:p w14:paraId="6ACCC273" w14:textId="77777777" w:rsidR="00672265" w:rsidRPr="00C95742" w:rsidRDefault="00672265" w:rsidP="00C95742">
      <w:pPr>
        <w:pStyle w:val="Bullet1"/>
        <w:rPr>
          <w:rFonts w:ascii="VIC" w:hAnsi="VIC"/>
        </w:rPr>
      </w:pPr>
      <w:r w:rsidRPr="00C95742">
        <w:rPr>
          <w:rFonts w:ascii="VIC" w:hAnsi="VIC"/>
        </w:rPr>
        <w:t>Is the tubing to the bag blocked?</w:t>
      </w:r>
    </w:p>
    <w:p w14:paraId="4C4C9456" w14:textId="77777777" w:rsidR="00672265" w:rsidRPr="00C95742" w:rsidRDefault="00672265" w:rsidP="00C95742">
      <w:pPr>
        <w:pStyle w:val="Bullet1"/>
        <w:rPr>
          <w:rFonts w:ascii="VIC" w:hAnsi="VIC"/>
        </w:rPr>
      </w:pPr>
      <w:r w:rsidRPr="00C95742">
        <w:rPr>
          <w:rFonts w:ascii="VIC" w:hAnsi="VIC"/>
        </w:rPr>
        <w:t>Is the bag below the level of the bladder?</w:t>
      </w:r>
    </w:p>
    <w:p w14:paraId="30E38A13" w14:textId="77777777" w:rsidR="00672265" w:rsidRPr="00C95742" w:rsidRDefault="00672265" w:rsidP="00C95742">
      <w:pPr>
        <w:pStyle w:val="Bullet1"/>
        <w:rPr>
          <w:rFonts w:ascii="VIC" w:hAnsi="VIC"/>
        </w:rPr>
      </w:pPr>
      <w:r w:rsidRPr="00C95742">
        <w:rPr>
          <w:rFonts w:ascii="VIC" w:hAnsi="VIC"/>
        </w:rPr>
        <w:t>Are the straps threaded correctly and not blocking the inlet valve of the leg bag?</w:t>
      </w:r>
    </w:p>
    <w:p w14:paraId="2434C4C9" w14:textId="28F57B3D" w:rsidR="00672265" w:rsidRPr="00C95742" w:rsidRDefault="00672265" w:rsidP="00C95742">
      <w:pPr>
        <w:pStyle w:val="Bullet1"/>
        <w:rPr>
          <w:rFonts w:ascii="VIC" w:hAnsi="VIC"/>
        </w:rPr>
      </w:pPr>
      <w:r w:rsidRPr="00C95742">
        <w:rPr>
          <w:rFonts w:ascii="VIC" w:hAnsi="VIC"/>
        </w:rPr>
        <w:t xml:space="preserve">Try changing </w:t>
      </w:r>
      <w:r w:rsidR="009466F4">
        <w:rPr>
          <w:rFonts w:ascii="VIC" w:hAnsi="VIC"/>
        </w:rPr>
        <w:t xml:space="preserve">the </w:t>
      </w:r>
      <w:r w:rsidRPr="00C95742">
        <w:rPr>
          <w:rFonts w:ascii="VIC" w:hAnsi="VIC"/>
        </w:rPr>
        <w:t xml:space="preserve">position of </w:t>
      </w:r>
      <w:r w:rsidR="009466F4">
        <w:rPr>
          <w:rFonts w:ascii="VIC" w:hAnsi="VIC"/>
        </w:rPr>
        <w:t xml:space="preserve">the </w:t>
      </w:r>
      <w:r w:rsidRPr="00C95742">
        <w:rPr>
          <w:rFonts w:ascii="VIC" w:hAnsi="VIC"/>
        </w:rPr>
        <w:t xml:space="preserve">catheter or bag </w:t>
      </w:r>
      <w:r w:rsidR="009466F4">
        <w:rPr>
          <w:rFonts w:ascii="VIC" w:hAnsi="VIC"/>
        </w:rPr>
        <w:t xml:space="preserve">– for example, by </w:t>
      </w:r>
      <w:r w:rsidRPr="00C95742">
        <w:rPr>
          <w:rFonts w:ascii="VIC" w:hAnsi="VIC"/>
        </w:rPr>
        <w:t>swap</w:t>
      </w:r>
      <w:r w:rsidR="009466F4">
        <w:rPr>
          <w:rFonts w:ascii="VIC" w:hAnsi="VIC"/>
        </w:rPr>
        <w:t>ping</w:t>
      </w:r>
      <w:r w:rsidRPr="00C95742">
        <w:rPr>
          <w:rFonts w:ascii="VIC" w:hAnsi="VIC"/>
        </w:rPr>
        <w:t xml:space="preserve"> legs.</w:t>
      </w:r>
    </w:p>
    <w:p w14:paraId="176E0A3F" w14:textId="6C85AA73" w:rsidR="00672265" w:rsidRPr="00C95742" w:rsidRDefault="00672265" w:rsidP="00C95742">
      <w:pPr>
        <w:pStyle w:val="Bullet1"/>
        <w:rPr>
          <w:rFonts w:ascii="VIC" w:hAnsi="VIC"/>
        </w:rPr>
      </w:pPr>
      <w:r w:rsidRPr="00C95742">
        <w:rPr>
          <w:rFonts w:ascii="VIC" w:hAnsi="VIC"/>
        </w:rPr>
        <w:t xml:space="preserve">Are you drinking </w:t>
      </w:r>
      <w:r w:rsidR="009466F4">
        <w:rPr>
          <w:rFonts w:ascii="VIC" w:hAnsi="VIC"/>
        </w:rPr>
        <w:t>eight</w:t>
      </w:r>
      <w:r w:rsidRPr="00C95742">
        <w:rPr>
          <w:rFonts w:ascii="VIC" w:hAnsi="VIC"/>
        </w:rPr>
        <w:t xml:space="preserve"> cups of fluid per day?</w:t>
      </w:r>
    </w:p>
    <w:p w14:paraId="738BC157" w14:textId="77777777" w:rsidR="00672265" w:rsidRPr="00C95742" w:rsidRDefault="00672265" w:rsidP="00C95742">
      <w:pPr>
        <w:pStyle w:val="Bullet1"/>
        <w:rPr>
          <w:rFonts w:ascii="VIC" w:hAnsi="VIC"/>
        </w:rPr>
      </w:pPr>
      <w:r w:rsidRPr="00C95742">
        <w:rPr>
          <w:rFonts w:ascii="VIC" w:hAnsi="VIC"/>
        </w:rPr>
        <w:t>Try a new bag.</w:t>
      </w:r>
    </w:p>
    <w:p w14:paraId="5385181F" w14:textId="4DF5935D" w:rsidR="00672265" w:rsidRDefault="00672265" w:rsidP="00672265">
      <w:r>
        <w:t xml:space="preserve">If these do not work and the catheter does not drain any urine for </w:t>
      </w:r>
      <w:r w:rsidR="009466F4">
        <w:t>four</w:t>
      </w:r>
      <w:r>
        <w:t xml:space="preserve"> hours or more, </w:t>
      </w:r>
      <w:r w:rsidR="00454E88">
        <w:t xml:space="preserve">visit </w:t>
      </w:r>
      <w:r>
        <w:t>your doctor</w:t>
      </w:r>
      <w:r w:rsidR="001028B1">
        <w:t>,</w:t>
      </w:r>
      <w:r w:rsidR="00454E88">
        <w:t xml:space="preserve"> an</w:t>
      </w:r>
      <w:r>
        <w:t xml:space="preserve"> emergency department</w:t>
      </w:r>
      <w:r w:rsidR="001028B1">
        <w:t xml:space="preserve"> or urgent care centre</w:t>
      </w:r>
      <w:r>
        <w:t>.</w:t>
      </w:r>
    </w:p>
    <w:p w14:paraId="61FA9C63" w14:textId="5A748966" w:rsidR="00CD3C79" w:rsidRPr="00632C19" w:rsidRDefault="00F27C9D" w:rsidP="00632C19">
      <w:r w:rsidRPr="00E3023E">
        <w:br w:type="column"/>
      </w:r>
      <w:r w:rsidR="00F25919" w:rsidRPr="00E3023E">
        <w:rPr>
          <w:noProof/>
        </w:rPr>
        <mc:AlternateContent>
          <mc:Choice Requires="wps">
            <w:drawing>
              <wp:inline distT="0" distB="0" distL="0" distR="0" wp14:anchorId="096071F7" wp14:editId="5400BE23">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20D789BC" w14:textId="77777777" w:rsidR="00F25919" w:rsidRPr="005E2118" w:rsidRDefault="006A2738" w:rsidP="00821107">
                            <w:pPr>
                              <w:pStyle w:val="PulloutHeading"/>
                            </w:pPr>
                            <w:r>
                              <w:t>Seeking help</w:t>
                            </w:r>
                          </w:p>
                          <w:p w14:paraId="59ED258F" w14:textId="77777777" w:rsidR="001028B1" w:rsidRDefault="00672265" w:rsidP="00672265">
                            <w:pPr>
                              <w:pStyle w:val="PulloutText"/>
                            </w:pPr>
                            <w:r>
                              <w:t xml:space="preserve">In a medical emergency call an ambulance </w:t>
                            </w:r>
                            <w:r w:rsidR="009466F4">
                              <w:t xml:space="preserve">– dial triple zero </w:t>
                            </w:r>
                            <w:r>
                              <w:t xml:space="preserve">(000). </w:t>
                            </w:r>
                          </w:p>
                          <w:p w14:paraId="07CBC61F" w14:textId="19707CB5" w:rsidR="00672265" w:rsidRDefault="00672265" w:rsidP="00672265">
                            <w:pPr>
                              <w:pStyle w:val="PulloutText"/>
                            </w:pPr>
                            <w:r>
                              <w:t xml:space="preserve">You need to </w:t>
                            </w:r>
                            <w:r w:rsidR="00454E88">
                              <w:t xml:space="preserve">visit </w:t>
                            </w:r>
                            <w:r>
                              <w:t>your doctor</w:t>
                            </w:r>
                            <w:r w:rsidR="001028B1">
                              <w:t>,</w:t>
                            </w:r>
                            <w:r>
                              <w:t xml:space="preserve"> </w:t>
                            </w:r>
                            <w:r w:rsidR="00454E88">
                              <w:t>an</w:t>
                            </w:r>
                            <w:r>
                              <w:t xml:space="preserve"> emergency department </w:t>
                            </w:r>
                            <w:r w:rsidR="001028B1">
                              <w:t xml:space="preserve">or urgent care centre </w:t>
                            </w:r>
                            <w:r>
                              <w:t>if:</w:t>
                            </w:r>
                          </w:p>
                          <w:p w14:paraId="2F7C380E" w14:textId="7F7E2589" w:rsidR="00672265" w:rsidRDefault="00147449" w:rsidP="00672265">
                            <w:pPr>
                              <w:pStyle w:val="PulloutText"/>
                            </w:pPr>
                            <w:r>
                              <w:t xml:space="preserve">• </w:t>
                            </w:r>
                            <w:r w:rsidR="009466F4">
                              <w:t>y</w:t>
                            </w:r>
                            <w:r w:rsidR="00672265">
                              <w:t>ou notice a high temperature</w:t>
                            </w:r>
                          </w:p>
                          <w:p w14:paraId="4B7F2BAE" w14:textId="2573032A" w:rsidR="00672265" w:rsidRDefault="00672265" w:rsidP="00672265">
                            <w:pPr>
                              <w:pStyle w:val="PulloutText"/>
                            </w:pPr>
                            <w:r>
                              <w:t>•</w:t>
                            </w:r>
                            <w:r w:rsidR="00147449">
                              <w:t xml:space="preserve"> </w:t>
                            </w:r>
                            <w:r w:rsidR="009466F4">
                              <w:t>y</w:t>
                            </w:r>
                            <w:r>
                              <w:t>ou are feeling unwell</w:t>
                            </w:r>
                          </w:p>
                          <w:p w14:paraId="68BB8DB2" w14:textId="484D289E" w:rsidR="00672265" w:rsidRDefault="00672265" w:rsidP="00672265">
                            <w:pPr>
                              <w:pStyle w:val="PulloutText"/>
                            </w:pPr>
                            <w:r>
                              <w:t>•</w:t>
                            </w:r>
                            <w:r w:rsidR="00147449">
                              <w:t xml:space="preserve"> </w:t>
                            </w:r>
                            <w:r w:rsidR="009466F4">
                              <w:t>y</w:t>
                            </w:r>
                            <w:r>
                              <w:t>ou develop pain in your lower abdomen or where the catheter comes out</w:t>
                            </w:r>
                          </w:p>
                          <w:p w14:paraId="7E37DD8C" w14:textId="71BC7B5E" w:rsidR="00672265" w:rsidRDefault="00672265" w:rsidP="00672265">
                            <w:pPr>
                              <w:pStyle w:val="PulloutText"/>
                            </w:pPr>
                            <w:r>
                              <w:t>•</w:t>
                            </w:r>
                            <w:r w:rsidR="00147449">
                              <w:t xml:space="preserve"> </w:t>
                            </w:r>
                            <w:r w:rsidR="009466F4">
                              <w:t>y</w:t>
                            </w:r>
                            <w:r>
                              <w:t>ou notice cloudy, blood</w:t>
                            </w:r>
                            <w:r w:rsidR="00D420D5">
                              <w:t>-</w:t>
                            </w:r>
                            <w:r>
                              <w:t>stained or offensive</w:t>
                            </w:r>
                            <w:r w:rsidR="00D420D5">
                              <w:t>-</w:t>
                            </w:r>
                            <w:r>
                              <w:t>smelling urine</w:t>
                            </w:r>
                          </w:p>
                          <w:p w14:paraId="403B35AD" w14:textId="201EEE67" w:rsidR="00672265" w:rsidRDefault="00672265" w:rsidP="00672265">
                            <w:pPr>
                              <w:pStyle w:val="PulloutText"/>
                            </w:pPr>
                            <w:r>
                              <w:t>•</w:t>
                            </w:r>
                            <w:r w:rsidR="00147449">
                              <w:t xml:space="preserve"> </w:t>
                            </w:r>
                            <w:r w:rsidR="009466F4">
                              <w:t>n</w:t>
                            </w:r>
                            <w:r>
                              <w:t xml:space="preserve">o urine has come out of the catheter </w:t>
                            </w:r>
                            <w:r w:rsidR="00D420D5">
                              <w:t>for</w:t>
                            </w:r>
                            <w:r>
                              <w:t xml:space="preserve"> </w:t>
                            </w:r>
                            <w:r w:rsidR="009466F4">
                              <w:t>four</w:t>
                            </w:r>
                            <w:r>
                              <w:t xml:space="preserve"> hours.</w:t>
                            </w:r>
                          </w:p>
                          <w:p w14:paraId="3A870464" w14:textId="41F694EA" w:rsidR="006A2738" w:rsidRDefault="006A2738" w:rsidP="00672265">
                            <w:pPr>
                              <w:pStyle w:val="PulloutText"/>
                              <w:rPr>
                                <w:rFonts w:ascii="HelveticaNeueLT-Medium" w:hAnsi="HelveticaNeueLT-Medium" w:cs="HelveticaNeueLT-Medium"/>
                                <w:sz w:val="26"/>
                                <w:szCs w:val="26"/>
                              </w:rPr>
                            </w:pPr>
                            <w:r>
                              <w:t xml:space="preserve">For health advice from a </w:t>
                            </w:r>
                            <w:r w:rsidR="009466F4">
                              <w:t>r</w:t>
                            </w:r>
                            <w:r>
                              <w:t xml:space="preserve">egistered </w:t>
                            </w:r>
                            <w:r w:rsidR="009466F4">
                              <w:t>n</w:t>
                            </w:r>
                            <w:r>
                              <w:t>urse you can call NURSE-ON-CALL 24 hours a day on 1300 60 60 24 for the cost of a local call from anywhere in Victoria.*</w:t>
                            </w:r>
                          </w:p>
                          <w:p w14:paraId="68C0424C" w14:textId="2BBBB0A6" w:rsidR="006A2738" w:rsidRDefault="006A2738" w:rsidP="006A2738">
                            <w:pPr>
                              <w:pStyle w:val="PulloutText"/>
                            </w:pPr>
                            <w:r>
                              <w:t>NURSE-ON-CALL provides access to interpreting services for callers not confident with English.</w:t>
                            </w:r>
                          </w:p>
                          <w:p w14:paraId="32BC52E0" w14:textId="18A0281E" w:rsidR="00F25919" w:rsidRPr="00A528E8" w:rsidRDefault="006A2738" w:rsidP="006A2738">
                            <w:pPr>
                              <w:pStyle w:val="PulloutText"/>
                            </w:pPr>
                            <w:r w:rsidRPr="00A528E8">
                              <w:rPr>
                                <w:rFonts w:cs="HelveticaNeueLT-Light"/>
                                <w:kern w:val="1"/>
                                <w:sz w:val="15"/>
                                <w:szCs w:val="15"/>
                              </w:rPr>
                              <w:t>*</w:t>
                            </w:r>
                            <w:r w:rsidR="009466F4" w:rsidRPr="00A528E8">
                              <w:rPr>
                                <w:rFonts w:cs="HelveticaNeueLT-Light"/>
                                <w:kern w:val="1"/>
                                <w:sz w:val="15"/>
                                <w:szCs w:val="15"/>
                              </w:rPr>
                              <w:t xml:space="preserve"> </w:t>
                            </w:r>
                            <w:r w:rsidRPr="00A528E8">
                              <w:rPr>
                                <w:rFonts w:cs="HelveticaNeueLT-Light"/>
                                <w:kern w:val="1"/>
                                <w:sz w:val="15"/>
                                <w:szCs w:val="15"/>
                              </w:rPr>
                              <w:t>Calls from mobile</w:t>
                            </w:r>
                            <w:r w:rsidR="00A528E8" w:rsidRPr="00A528E8">
                              <w:rPr>
                                <w:rFonts w:cs="HelveticaNeueLT-Light"/>
                                <w:kern w:val="1"/>
                                <w:sz w:val="15"/>
                                <w:szCs w:val="15"/>
                              </w:rPr>
                              <w:t xml:space="preserve">s </w:t>
                            </w:r>
                            <w:r w:rsidRPr="00A528E8">
                              <w:rPr>
                                <w:rFonts w:cs="HelveticaNeueLT-Light"/>
                                <w:kern w:val="1"/>
                                <w:sz w:val="15"/>
                                <w:szCs w:val="15"/>
                              </w:rPr>
                              <w:t>may be charged at a higher rate</w:t>
                            </w:r>
                            <w:r w:rsidR="00491E7D" w:rsidRPr="00A528E8">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096071F7"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20D789BC" w14:textId="77777777" w:rsidR="00F25919" w:rsidRPr="005E2118" w:rsidRDefault="006A2738" w:rsidP="00821107">
                      <w:pPr>
                        <w:pStyle w:val="PulloutHeading"/>
                      </w:pPr>
                      <w:r>
                        <w:t>Seeking help</w:t>
                      </w:r>
                    </w:p>
                    <w:p w14:paraId="59ED258F" w14:textId="77777777" w:rsidR="001028B1" w:rsidRDefault="00672265" w:rsidP="00672265">
                      <w:pPr>
                        <w:pStyle w:val="PulloutText"/>
                      </w:pPr>
                      <w:r>
                        <w:t xml:space="preserve">In a medical emergency call an ambulance </w:t>
                      </w:r>
                      <w:r w:rsidR="009466F4">
                        <w:t xml:space="preserve">– dial triple zero </w:t>
                      </w:r>
                      <w:r>
                        <w:t xml:space="preserve">(000). </w:t>
                      </w:r>
                    </w:p>
                    <w:p w14:paraId="07CBC61F" w14:textId="19707CB5" w:rsidR="00672265" w:rsidRDefault="00672265" w:rsidP="00672265">
                      <w:pPr>
                        <w:pStyle w:val="PulloutText"/>
                      </w:pPr>
                      <w:r>
                        <w:t xml:space="preserve">You need to </w:t>
                      </w:r>
                      <w:r w:rsidR="00454E88">
                        <w:t xml:space="preserve">visit </w:t>
                      </w:r>
                      <w:r>
                        <w:t>your doctor</w:t>
                      </w:r>
                      <w:r w:rsidR="001028B1">
                        <w:t>,</w:t>
                      </w:r>
                      <w:r>
                        <w:t xml:space="preserve"> </w:t>
                      </w:r>
                      <w:r w:rsidR="00454E88">
                        <w:t>an</w:t>
                      </w:r>
                      <w:r>
                        <w:t xml:space="preserve"> emergency department </w:t>
                      </w:r>
                      <w:r w:rsidR="001028B1">
                        <w:t xml:space="preserve">or urgent care centre </w:t>
                      </w:r>
                      <w:r>
                        <w:t>if:</w:t>
                      </w:r>
                    </w:p>
                    <w:p w14:paraId="2F7C380E" w14:textId="7F7E2589" w:rsidR="00672265" w:rsidRDefault="00147449" w:rsidP="00672265">
                      <w:pPr>
                        <w:pStyle w:val="PulloutText"/>
                      </w:pPr>
                      <w:r>
                        <w:t xml:space="preserve">• </w:t>
                      </w:r>
                      <w:r w:rsidR="009466F4">
                        <w:t>y</w:t>
                      </w:r>
                      <w:r w:rsidR="00672265">
                        <w:t>ou notice a high temperature</w:t>
                      </w:r>
                    </w:p>
                    <w:p w14:paraId="4B7F2BAE" w14:textId="2573032A" w:rsidR="00672265" w:rsidRDefault="00672265" w:rsidP="00672265">
                      <w:pPr>
                        <w:pStyle w:val="PulloutText"/>
                      </w:pPr>
                      <w:r>
                        <w:t>•</w:t>
                      </w:r>
                      <w:r w:rsidR="00147449">
                        <w:t xml:space="preserve"> </w:t>
                      </w:r>
                      <w:r w:rsidR="009466F4">
                        <w:t>y</w:t>
                      </w:r>
                      <w:r>
                        <w:t>ou are feeling unwell</w:t>
                      </w:r>
                    </w:p>
                    <w:p w14:paraId="68BB8DB2" w14:textId="484D289E" w:rsidR="00672265" w:rsidRDefault="00672265" w:rsidP="00672265">
                      <w:pPr>
                        <w:pStyle w:val="PulloutText"/>
                      </w:pPr>
                      <w:r>
                        <w:t>•</w:t>
                      </w:r>
                      <w:r w:rsidR="00147449">
                        <w:t xml:space="preserve"> </w:t>
                      </w:r>
                      <w:r w:rsidR="009466F4">
                        <w:t>y</w:t>
                      </w:r>
                      <w:r>
                        <w:t>ou develop pain in your lower abdomen or where the catheter comes out</w:t>
                      </w:r>
                    </w:p>
                    <w:p w14:paraId="7E37DD8C" w14:textId="71BC7B5E" w:rsidR="00672265" w:rsidRDefault="00672265" w:rsidP="00672265">
                      <w:pPr>
                        <w:pStyle w:val="PulloutText"/>
                      </w:pPr>
                      <w:r>
                        <w:t>•</w:t>
                      </w:r>
                      <w:r w:rsidR="00147449">
                        <w:t xml:space="preserve"> </w:t>
                      </w:r>
                      <w:r w:rsidR="009466F4">
                        <w:t>y</w:t>
                      </w:r>
                      <w:r>
                        <w:t>ou notice cloudy, blood</w:t>
                      </w:r>
                      <w:r w:rsidR="00D420D5">
                        <w:t>-</w:t>
                      </w:r>
                      <w:r>
                        <w:t>stained or offensive</w:t>
                      </w:r>
                      <w:r w:rsidR="00D420D5">
                        <w:t>-</w:t>
                      </w:r>
                      <w:r>
                        <w:t>smelling urine</w:t>
                      </w:r>
                    </w:p>
                    <w:p w14:paraId="403B35AD" w14:textId="201EEE67" w:rsidR="00672265" w:rsidRDefault="00672265" w:rsidP="00672265">
                      <w:pPr>
                        <w:pStyle w:val="PulloutText"/>
                      </w:pPr>
                      <w:r>
                        <w:t>•</w:t>
                      </w:r>
                      <w:r w:rsidR="00147449">
                        <w:t xml:space="preserve"> </w:t>
                      </w:r>
                      <w:r w:rsidR="009466F4">
                        <w:t>n</w:t>
                      </w:r>
                      <w:r>
                        <w:t xml:space="preserve">o urine has come out of the catheter </w:t>
                      </w:r>
                      <w:r w:rsidR="00D420D5">
                        <w:t>for</w:t>
                      </w:r>
                      <w:r>
                        <w:t xml:space="preserve"> </w:t>
                      </w:r>
                      <w:r w:rsidR="009466F4">
                        <w:t>four</w:t>
                      </w:r>
                      <w:r>
                        <w:t xml:space="preserve"> hours.</w:t>
                      </w:r>
                    </w:p>
                    <w:p w14:paraId="3A870464" w14:textId="41F694EA" w:rsidR="006A2738" w:rsidRDefault="006A2738" w:rsidP="00672265">
                      <w:pPr>
                        <w:pStyle w:val="PulloutText"/>
                        <w:rPr>
                          <w:rFonts w:ascii="HelveticaNeueLT-Medium" w:hAnsi="HelveticaNeueLT-Medium" w:cs="HelveticaNeueLT-Medium"/>
                          <w:sz w:val="26"/>
                          <w:szCs w:val="26"/>
                        </w:rPr>
                      </w:pPr>
                      <w:r>
                        <w:t xml:space="preserve">For health advice from a </w:t>
                      </w:r>
                      <w:r w:rsidR="009466F4">
                        <w:t>r</w:t>
                      </w:r>
                      <w:r>
                        <w:t xml:space="preserve">egistered </w:t>
                      </w:r>
                      <w:r w:rsidR="009466F4">
                        <w:t>n</w:t>
                      </w:r>
                      <w:r>
                        <w:t xml:space="preserve">urse you can call NURSE-ON-CALL 24 hours a day on 1300 60 60 24 for the cost of a local call from anywhere in </w:t>
                      </w:r>
                      <w:proofErr w:type="gramStart"/>
                      <w:r>
                        <w:t>Victoria.*</w:t>
                      </w:r>
                      <w:proofErr w:type="gramEnd"/>
                    </w:p>
                    <w:p w14:paraId="68C0424C" w14:textId="2BBBB0A6" w:rsidR="006A2738" w:rsidRDefault="006A2738" w:rsidP="006A2738">
                      <w:pPr>
                        <w:pStyle w:val="PulloutText"/>
                      </w:pPr>
                      <w:r>
                        <w:t>NURSE-ON-CALL provides access to interpreting services for callers not confident with English.</w:t>
                      </w:r>
                    </w:p>
                    <w:p w14:paraId="32BC52E0" w14:textId="18A0281E" w:rsidR="00F25919" w:rsidRPr="00A528E8" w:rsidRDefault="006A2738" w:rsidP="006A2738">
                      <w:pPr>
                        <w:pStyle w:val="PulloutText"/>
                      </w:pPr>
                      <w:r w:rsidRPr="00A528E8">
                        <w:rPr>
                          <w:rFonts w:cs="HelveticaNeueLT-Light"/>
                          <w:kern w:val="1"/>
                          <w:sz w:val="15"/>
                          <w:szCs w:val="15"/>
                        </w:rPr>
                        <w:t>*</w:t>
                      </w:r>
                      <w:r w:rsidR="009466F4" w:rsidRPr="00A528E8">
                        <w:rPr>
                          <w:rFonts w:cs="HelveticaNeueLT-Light"/>
                          <w:kern w:val="1"/>
                          <w:sz w:val="15"/>
                          <w:szCs w:val="15"/>
                        </w:rPr>
                        <w:t xml:space="preserve"> </w:t>
                      </w:r>
                      <w:r w:rsidRPr="00A528E8">
                        <w:rPr>
                          <w:rFonts w:cs="HelveticaNeueLT-Light"/>
                          <w:kern w:val="1"/>
                          <w:sz w:val="15"/>
                          <w:szCs w:val="15"/>
                        </w:rPr>
                        <w:t>Calls from mobile</w:t>
                      </w:r>
                      <w:r w:rsidR="00A528E8" w:rsidRPr="00A528E8">
                        <w:rPr>
                          <w:rFonts w:cs="HelveticaNeueLT-Light"/>
                          <w:kern w:val="1"/>
                          <w:sz w:val="15"/>
                          <w:szCs w:val="15"/>
                        </w:rPr>
                        <w:t xml:space="preserve">s </w:t>
                      </w:r>
                      <w:r w:rsidRPr="00A528E8">
                        <w:rPr>
                          <w:rFonts w:cs="HelveticaNeueLT-Light"/>
                          <w:kern w:val="1"/>
                          <w:sz w:val="15"/>
                          <w:szCs w:val="15"/>
                        </w:rPr>
                        <w:t>may be charged at a higher rate</w:t>
                      </w:r>
                      <w:r w:rsidR="00491E7D" w:rsidRPr="00A528E8">
                        <w:rPr>
                          <w:rFonts w:cs="HelveticaNeueLT-Light"/>
                          <w:kern w:val="1"/>
                          <w:sz w:val="15"/>
                          <w:szCs w:val="15"/>
                        </w:rPr>
                        <w:t>.</w:t>
                      </w:r>
                    </w:p>
                  </w:txbxContent>
                </v:textbox>
                <w10:anchorlock/>
              </v:shape>
            </w:pict>
          </mc:Fallback>
        </mc:AlternateContent>
      </w:r>
    </w:p>
    <w:tbl>
      <w:tblPr>
        <w:tblStyle w:val="SCVInformationTable"/>
        <w:tblpPr w:leftFromText="181" w:rightFromText="181" w:vertAnchor="page" w:horzAnchor="page" w:tblpX="738" w:tblpY="14289"/>
        <w:tblW w:w="10773" w:type="dxa"/>
        <w:shd w:val="clear" w:color="auto" w:fill="F2F2F3"/>
        <w:tblLayout w:type="fixed"/>
        <w:tblLook w:val="0600" w:firstRow="0" w:lastRow="0" w:firstColumn="0" w:lastColumn="0" w:noHBand="1" w:noVBand="1"/>
      </w:tblPr>
      <w:tblGrid>
        <w:gridCol w:w="6521"/>
        <w:gridCol w:w="2126"/>
        <w:gridCol w:w="2126"/>
      </w:tblGrid>
      <w:sdt>
        <w:sdtPr>
          <w:rPr>
            <w:sz w:val="20"/>
          </w:rPr>
          <w:id w:val="-967040995"/>
          <w:lock w:val="sdtLocked"/>
          <w:placeholder>
            <w:docPart w:val="6D43FC7684D74BA7814B467166A64939"/>
          </w:placeholder>
        </w:sdtPr>
        <w:sdtEndPr/>
        <w:sdtContent>
          <w:tr w:rsidR="001B6965" w:rsidRPr="00E3023E" w14:paraId="33789F51" w14:textId="77777777" w:rsidTr="001B6965">
            <w:trPr>
              <w:trHeight w:val="1644"/>
            </w:trPr>
            <w:tc>
              <w:tcPr>
                <w:tcW w:w="6521" w:type="dxa"/>
                <w:tcMar>
                  <w:left w:w="113" w:type="dxa"/>
                </w:tcMar>
              </w:tcPr>
              <w:p w14:paraId="664E5CED" w14:textId="006A6721" w:rsidR="00767035" w:rsidRPr="001B6965" w:rsidRDefault="00767035" w:rsidP="001B6965">
                <w:pPr>
                  <w:ind w:left="0"/>
                  <w:rPr>
                    <w:b/>
                    <w:sz w:val="24"/>
                  </w:rPr>
                </w:pPr>
                <w:r w:rsidRPr="001B6965">
                  <w:rPr>
                    <w:sz w:val="24"/>
                  </w:rPr>
                  <w:t>To receive this publication in an accessible format phone</w:t>
                </w:r>
                <w:r w:rsidR="00291FBA" w:rsidRPr="001B6965">
                  <w:rPr>
                    <w:sz w:val="24"/>
                  </w:rPr>
                  <w:t xml:space="preserve"> </w:t>
                </w:r>
                <w:r w:rsidR="001B6965">
                  <w:rPr>
                    <w:sz w:val="24"/>
                  </w:rPr>
                  <w:t xml:space="preserve">03 </w:t>
                </w:r>
                <w:r w:rsidR="0052528F" w:rsidRPr="001B6965">
                  <w:rPr>
                    <w:sz w:val="24"/>
                  </w:rPr>
                  <w:t xml:space="preserve">9096 </w:t>
                </w:r>
                <w:r w:rsidR="00B71F30" w:rsidRPr="001B6965">
                  <w:rPr>
                    <w:sz w:val="24"/>
                  </w:rPr>
                  <w:t>7770</w:t>
                </w:r>
                <w:r w:rsidRPr="001B6965">
                  <w:rPr>
                    <w:sz w:val="24"/>
                  </w:rPr>
                  <w:t>, using the National Relay Service 13</w:t>
                </w:r>
                <w:r w:rsidRPr="001B6965">
                  <w:rPr>
                    <w:rFonts w:ascii="Cambria" w:hAnsi="Cambria" w:cs="Cambria"/>
                    <w:sz w:val="24"/>
                  </w:rPr>
                  <w:t> </w:t>
                </w:r>
                <w:r w:rsidRPr="001B6965">
                  <w:rPr>
                    <w:sz w:val="24"/>
                  </w:rPr>
                  <w:t>36</w:t>
                </w:r>
                <w:r w:rsidRPr="001B6965">
                  <w:rPr>
                    <w:rFonts w:ascii="Cambria" w:hAnsi="Cambria" w:cs="Cambria"/>
                    <w:sz w:val="24"/>
                  </w:rPr>
                  <w:t> </w:t>
                </w:r>
                <w:r w:rsidRPr="001B6965">
                  <w:rPr>
                    <w:sz w:val="24"/>
                  </w:rPr>
                  <w:t>77 if required, or email</w:t>
                </w:r>
                <w:r w:rsidR="00491E7D" w:rsidRPr="001B6965">
                  <w:rPr>
                    <w:sz w:val="24"/>
                  </w:rPr>
                  <w:t xml:space="preserve"> </w:t>
                </w:r>
                <w:r w:rsidR="00B71F30" w:rsidRPr="001B6965">
                  <w:rPr>
                    <w:rFonts w:ascii="VIC SemiBold" w:hAnsi="VIC SemiBold"/>
                    <w:sz w:val="24"/>
                  </w:rPr>
                  <w:t>emergencycare.clinicalnetwork@safercare.</w:t>
                </w:r>
                <w:r w:rsidR="0052528F" w:rsidRPr="001B6965">
                  <w:rPr>
                    <w:rFonts w:ascii="VIC SemiBold" w:hAnsi="VIC SemiBold"/>
                    <w:sz w:val="24"/>
                  </w:rPr>
                  <w:t>vic.gov.au</w:t>
                </w:r>
              </w:p>
              <w:p w14:paraId="7DF3EBF9" w14:textId="556F36C2" w:rsidR="0052528F" w:rsidRPr="00E3023E" w:rsidRDefault="0052528F" w:rsidP="001B6965">
                <w:pPr>
                  <w:ind w:left="0"/>
                </w:pPr>
                <w:r w:rsidRPr="0052528F">
                  <w:t>Disclaimer: This health information is for general education purposes only. Please consult with your doctor or other health professional to make sure this information is right for you.</w:t>
                </w:r>
              </w:p>
            </w:tc>
            <w:tc>
              <w:tcPr>
                <w:tcW w:w="2126" w:type="dxa"/>
              </w:tcPr>
              <w:p w14:paraId="11B0A9AB" w14:textId="77777777" w:rsidR="00767035" w:rsidRPr="00E3023E" w:rsidRDefault="00767035" w:rsidP="00821107">
                <w:r w:rsidRPr="00E3023E">
                  <w:t>Authorised and published by the Victorian Government, 1 Treasury Place, Melbourne.</w:t>
                </w:r>
              </w:p>
              <w:p w14:paraId="4169C27D" w14:textId="5B1C4397" w:rsidR="00767035" w:rsidRPr="00E3023E" w:rsidRDefault="00767035" w:rsidP="00821107">
                <w:r w:rsidRPr="00E3023E">
                  <w:t xml:space="preserve">© State of Victoria, Australia, Safer Care Victoria, </w:t>
                </w:r>
                <w:r w:rsidR="009466F4">
                  <w:t>May 2019</w:t>
                </w:r>
              </w:p>
              <w:p w14:paraId="52950B92" w14:textId="670F28B1" w:rsidR="00767035" w:rsidRPr="00E3023E" w:rsidRDefault="0052528F" w:rsidP="001B6965">
                <w:r w:rsidRPr="0052528F">
                  <w:t>ISBN 978-1-76069-80</w:t>
                </w:r>
                <w:r w:rsidR="00672265">
                  <w:t>8</w:t>
                </w:r>
                <w:r w:rsidRPr="0052528F">
                  <w:t>-</w:t>
                </w:r>
                <w:r w:rsidR="00672265">
                  <w:t>9</w:t>
                </w:r>
                <w:r w:rsidRPr="0052528F">
                  <w:t xml:space="preserve"> (pdf/online/MS word) </w:t>
                </w:r>
              </w:p>
            </w:tc>
            <w:tc>
              <w:tcPr>
                <w:tcW w:w="2126" w:type="dxa"/>
              </w:tcPr>
              <w:p w14:paraId="41AF4DAB" w14:textId="77777777" w:rsidR="001B6965" w:rsidRDefault="00767035" w:rsidP="00821107">
                <w:r w:rsidRPr="00E3023E">
                  <w:rPr>
                    <w:noProof/>
                  </w:rPr>
                  <w:drawing>
                    <wp:inline distT="0" distB="0" distL="0" distR="0" wp14:anchorId="3B8B2167" wp14:editId="7968B655">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3AE9B95B" w14:textId="7D4370EF" w:rsidR="00767035" w:rsidRPr="00E3023E" w:rsidRDefault="001B6965" w:rsidP="00821107">
                <w:r w:rsidRPr="00E3023E">
                  <w:t>A</w:t>
                </w:r>
                <w:r>
                  <w:t>lso a</w:t>
                </w:r>
                <w:r w:rsidRPr="00E3023E">
                  <w:t>vailable</w:t>
                </w:r>
                <w:r>
                  <w:rPr>
                    <w:rFonts w:ascii="HelveticaNeueLT-Light" w:hAnsi="HelveticaNeueLT-Light" w:cs="HelveticaNeueLT-Light"/>
                    <w:spacing w:val="-3"/>
                    <w:kern w:val="1"/>
                    <w:sz w:val="21"/>
                    <w:szCs w:val="21"/>
                  </w:rPr>
                  <w:t xml:space="preserve"> </w:t>
                </w:r>
                <w:r w:rsidRPr="0052528F">
                  <w:t xml:space="preserve">online at </w:t>
                </w:r>
                <w:hyperlink r:id="rId11" w:history="1">
                  <w:r>
                    <w:rPr>
                      <w:rStyle w:val="Hyperlink"/>
                    </w:rPr>
                    <w:t>www.safercare.vic.gov.au</w:t>
                  </w:r>
                </w:hyperlink>
              </w:p>
            </w:tc>
          </w:tr>
        </w:sdtContent>
      </w:sdt>
    </w:tbl>
    <w:p w14:paraId="13AE9066" w14:textId="77777777" w:rsidR="00454E88" w:rsidRPr="00A528E8" w:rsidRDefault="00454E88" w:rsidP="00454E88">
      <w:pPr>
        <w:pStyle w:val="Heading2"/>
        <w:rPr>
          <w:rFonts w:ascii="VIC SemiBold" w:hAnsi="VIC SemiBold"/>
          <w:b w:val="0"/>
        </w:rPr>
      </w:pPr>
      <w:r w:rsidRPr="00A528E8">
        <w:rPr>
          <w:rFonts w:ascii="VIC SemiBold" w:hAnsi="VIC SemiBold"/>
          <w:b w:val="0"/>
        </w:rPr>
        <w:t>Want to know more?</w:t>
      </w:r>
    </w:p>
    <w:p w14:paraId="2AE656CC" w14:textId="315ACCD5" w:rsidR="00454E88" w:rsidRDefault="00454E88" w:rsidP="00454E88">
      <w:pPr>
        <w:pStyle w:val="Bullet1"/>
      </w:pPr>
      <w:r w:rsidRPr="0052528F">
        <w:rPr>
          <w:rFonts w:ascii="VIC" w:hAnsi="VIC"/>
        </w:rPr>
        <w:t>Visit the Better Health Channel</w:t>
      </w:r>
      <w:r>
        <w:rPr>
          <w:rFonts w:ascii="VIC" w:hAnsi="VIC"/>
        </w:rPr>
        <w:t xml:space="preserve"> </w:t>
      </w:r>
      <w:r w:rsidR="00D86830">
        <w:rPr>
          <w:rFonts w:ascii="VIC" w:hAnsi="VIC"/>
        </w:rPr>
        <w:t xml:space="preserve">at </w:t>
      </w:r>
      <w:hyperlink r:id="rId12" w:history="1">
        <w:r w:rsidR="00A528E8" w:rsidRPr="00A528E8">
          <w:rPr>
            <w:rStyle w:val="Hyperlink"/>
            <w:rFonts w:ascii="VIC" w:hAnsi="VIC"/>
          </w:rPr>
          <w:t>www.betterhealth.vic.gov.au/</w:t>
        </w:r>
      </w:hyperlink>
      <w:r w:rsidR="00B71F30">
        <w:rPr>
          <w:rFonts w:ascii="VIC" w:hAnsi="VIC"/>
        </w:rPr>
        <w:t>.</w:t>
      </w:r>
    </w:p>
    <w:p w14:paraId="3584B64D"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BA0E1" w14:textId="77777777" w:rsidR="00BB183F" w:rsidRDefault="00BB183F" w:rsidP="00821107">
      <w:r>
        <w:separator/>
      </w:r>
    </w:p>
  </w:endnote>
  <w:endnote w:type="continuationSeparator" w:id="0">
    <w:p w14:paraId="7D16E5D7" w14:textId="77777777" w:rsidR="00BB183F" w:rsidRDefault="00BB183F"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8D03A" w14:textId="77777777" w:rsidR="00BB183F" w:rsidRDefault="00BB183F" w:rsidP="00821107"/>
  </w:footnote>
  <w:footnote w:type="continuationSeparator" w:id="0">
    <w:p w14:paraId="445F359D" w14:textId="77777777" w:rsidR="00BB183F" w:rsidRDefault="00BB183F"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D350" w14:textId="1F314F6E" w:rsidR="000905F7" w:rsidRDefault="00BB4784" w:rsidP="00821107">
    <w:pPr>
      <w:pStyle w:val="Header"/>
    </w:pPr>
    <w:r>
      <w:rPr>
        <w:noProof/>
      </w:rPr>
      <w:drawing>
        <wp:anchor distT="0" distB="0" distL="114300" distR="114300" simplePos="0" relativeHeight="251660288" behindDoc="0" locked="0" layoutInCell="1" allowOverlap="1" wp14:anchorId="41C0DF24" wp14:editId="317DE2AE">
          <wp:simplePos x="0" y="0"/>
          <wp:positionH relativeFrom="margin">
            <wp:align>right</wp:align>
          </wp:positionH>
          <wp:positionV relativeFrom="paragraph">
            <wp:posOffset>-259427</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1EC9060B" wp14:editId="20F98E5F">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A6315"/>
    <w:multiLevelType w:val="multilevel"/>
    <w:tmpl w:val="5C86E3E4"/>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1" w15:restartNumberingAfterBreak="0">
    <w:nsid w:val="16A85FFE"/>
    <w:multiLevelType w:val="multilevel"/>
    <w:tmpl w:val="A484DC66"/>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2"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35967455"/>
    <w:multiLevelType w:val="hybridMultilevel"/>
    <w:tmpl w:val="5F98A3EA"/>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5"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55D4EDF"/>
    <w:multiLevelType w:val="hybridMultilevel"/>
    <w:tmpl w:val="03728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46E22"/>
    <w:multiLevelType w:val="multilevel"/>
    <w:tmpl w:val="5C86E3E4"/>
    <w:lvl w:ilvl="0">
      <w:start w:val="1"/>
      <w:numFmt w:val="decimal"/>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1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7"/>
  </w:num>
  <w:num w:numId="2">
    <w:abstractNumId w:val="7"/>
  </w:num>
  <w:num w:numId="3">
    <w:abstractNumId w:val="7"/>
  </w:num>
  <w:num w:numId="4">
    <w:abstractNumId w:val="11"/>
  </w:num>
  <w:num w:numId="5">
    <w:abstractNumId w:val="2"/>
  </w:num>
  <w:num w:numId="6">
    <w:abstractNumId w:val="6"/>
  </w:num>
  <w:num w:numId="7">
    <w:abstractNumId w:val="10"/>
  </w:num>
  <w:num w:numId="8">
    <w:abstractNumId w:val="5"/>
  </w:num>
  <w:num w:numId="9">
    <w:abstractNumId w:val="5"/>
  </w:num>
  <w:num w:numId="10">
    <w:abstractNumId w:val="4"/>
  </w:num>
  <w:num w:numId="11">
    <w:abstractNumId w:val="5"/>
  </w:num>
  <w:num w:numId="12">
    <w:abstractNumId w:val="3"/>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8"/>
  </w:num>
  <w:num w:numId="30">
    <w:abstractNumId w:val="1"/>
  </w:num>
  <w:num w:numId="31">
    <w:abstractNumId w:val="11"/>
  </w:num>
  <w:num w:numId="32">
    <w:abstractNumId w:val="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4185E"/>
    <w:rsid w:val="00053078"/>
    <w:rsid w:val="00053181"/>
    <w:rsid w:val="00056988"/>
    <w:rsid w:val="00072279"/>
    <w:rsid w:val="00073407"/>
    <w:rsid w:val="00075E6C"/>
    <w:rsid w:val="00081C12"/>
    <w:rsid w:val="00087D42"/>
    <w:rsid w:val="000905F7"/>
    <w:rsid w:val="000A1D49"/>
    <w:rsid w:val="000B29AD"/>
    <w:rsid w:val="000C6372"/>
    <w:rsid w:val="000D709E"/>
    <w:rsid w:val="000D7841"/>
    <w:rsid w:val="000E392D"/>
    <w:rsid w:val="000E39B6"/>
    <w:rsid w:val="000E3D05"/>
    <w:rsid w:val="000E703A"/>
    <w:rsid w:val="000F4288"/>
    <w:rsid w:val="000F7165"/>
    <w:rsid w:val="00102379"/>
    <w:rsid w:val="001028B1"/>
    <w:rsid w:val="00103722"/>
    <w:rsid w:val="001065D6"/>
    <w:rsid w:val="001068D5"/>
    <w:rsid w:val="00121252"/>
    <w:rsid w:val="00124609"/>
    <w:rsid w:val="001254CE"/>
    <w:rsid w:val="00136076"/>
    <w:rsid w:val="0013637A"/>
    <w:rsid w:val="001422CC"/>
    <w:rsid w:val="00145346"/>
    <w:rsid w:val="00147449"/>
    <w:rsid w:val="00155FB0"/>
    <w:rsid w:val="001617B6"/>
    <w:rsid w:val="00165E66"/>
    <w:rsid w:val="00196143"/>
    <w:rsid w:val="001A24FC"/>
    <w:rsid w:val="001B6965"/>
    <w:rsid w:val="001C6993"/>
    <w:rsid w:val="001C7BAE"/>
    <w:rsid w:val="001E31FA"/>
    <w:rsid w:val="001E48F9"/>
    <w:rsid w:val="001E64F6"/>
    <w:rsid w:val="001E7AEB"/>
    <w:rsid w:val="00204B82"/>
    <w:rsid w:val="00212987"/>
    <w:rsid w:val="00222BEB"/>
    <w:rsid w:val="00225E60"/>
    <w:rsid w:val="00230BBB"/>
    <w:rsid w:val="0023202C"/>
    <w:rsid w:val="00234619"/>
    <w:rsid w:val="00235BE2"/>
    <w:rsid w:val="00245043"/>
    <w:rsid w:val="00256363"/>
    <w:rsid w:val="0026028E"/>
    <w:rsid w:val="00284FA2"/>
    <w:rsid w:val="00291FBA"/>
    <w:rsid w:val="00292D36"/>
    <w:rsid w:val="00294A5A"/>
    <w:rsid w:val="00295416"/>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00642"/>
    <w:rsid w:val="0031149C"/>
    <w:rsid w:val="003234C7"/>
    <w:rsid w:val="0034179A"/>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4E88"/>
    <w:rsid w:val="00456941"/>
    <w:rsid w:val="00460BD5"/>
    <w:rsid w:val="004702EA"/>
    <w:rsid w:val="0048259C"/>
    <w:rsid w:val="00482D02"/>
    <w:rsid w:val="00484326"/>
    <w:rsid w:val="00490369"/>
    <w:rsid w:val="00491E7D"/>
    <w:rsid w:val="004A7519"/>
    <w:rsid w:val="004B64B1"/>
    <w:rsid w:val="004D01AC"/>
    <w:rsid w:val="004D3518"/>
    <w:rsid w:val="004D62D6"/>
    <w:rsid w:val="004D6898"/>
    <w:rsid w:val="004F3F4E"/>
    <w:rsid w:val="00510167"/>
    <w:rsid w:val="00513E86"/>
    <w:rsid w:val="0052273D"/>
    <w:rsid w:val="0052528F"/>
    <w:rsid w:val="005306A2"/>
    <w:rsid w:val="0053416C"/>
    <w:rsid w:val="00541C2F"/>
    <w:rsid w:val="00552DE4"/>
    <w:rsid w:val="00563527"/>
    <w:rsid w:val="0057407A"/>
    <w:rsid w:val="0058124E"/>
    <w:rsid w:val="005875A3"/>
    <w:rsid w:val="005953EA"/>
    <w:rsid w:val="005A3416"/>
    <w:rsid w:val="005B061F"/>
    <w:rsid w:val="005B27FE"/>
    <w:rsid w:val="005B76DF"/>
    <w:rsid w:val="005B79CB"/>
    <w:rsid w:val="005E08D7"/>
    <w:rsid w:val="005E2118"/>
    <w:rsid w:val="005E4C16"/>
    <w:rsid w:val="005E5947"/>
    <w:rsid w:val="005F61DF"/>
    <w:rsid w:val="0060163A"/>
    <w:rsid w:val="006023F9"/>
    <w:rsid w:val="00610559"/>
    <w:rsid w:val="00614076"/>
    <w:rsid w:val="00632C19"/>
    <w:rsid w:val="00632F2E"/>
    <w:rsid w:val="006332F6"/>
    <w:rsid w:val="006413F2"/>
    <w:rsid w:val="006534B2"/>
    <w:rsid w:val="0065615D"/>
    <w:rsid w:val="00657011"/>
    <w:rsid w:val="006650B5"/>
    <w:rsid w:val="006651B1"/>
    <w:rsid w:val="00665778"/>
    <w:rsid w:val="00672265"/>
    <w:rsid w:val="00676E5F"/>
    <w:rsid w:val="00680577"/>
    <w:rsid w:val="006945CA"/>
    <w:rsid w:val="006A2738"/>
    <w:rsid w:val="006A3309"/>
    <w:rsid w:val="006A3A5A"/>
    <w:rsid w:val="006A440D"/>
    <w:rsid w:val="006A5B34"/>
    <w:rsid w:val="006C77A9"/>
    <w:rsid w:val="006D4720"/>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67035"/>
    <w:rsid w:val="00772209"/>
    <w:rsid w:val="007770A5"/>
    <w:rsid w:val="007834F2"/>
    <w:rsid w:val="00791020"/>
    <w:rsid w:val="007A04D2"/>
    <w:rsid w:val="007A4444"/>
    <w:rsid w:val="007A5F82"/>
    <w:rsid w:val="007D5F9E"/>
    <w:rsid w:val="007E008E"/>
    <w:rsid w:val="007E098F"/>
    <w:rsid w:val="007E3BA2"/>
    <w:rsid w:val="007E6F9B"/>
    <w:rsid w:val="007F1A4C"/>
    <w:rsid w:val="007F723F"/>
    <w:rsid w:val="008022C3"/>
    <w:rsid w:val="008041E6"/>
    <w:rsid w:val="008065D2"/>
    <w:rsid w:val="00815A8A"/>
    <w:rsid w:val="00815FB7"/>
    <w:rsid w:val="00821107"/>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2C87"/>
    <w:rsid w:val="008F6D45"/>
    <w:rsid w:val="00916AD5"/>
    <w:rsid w:val="00922944"/>
    <w:rsid w:val="00936479"/>
    <w:rsid w:val="00937A10"/>
    <w:rsid w:val="009466F4"/>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D2019"/>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528E8"/>
    <w:rsid w:val="00A612FE"/>
    <w:rsid w:val="00A70B49"/>
    <w:rsid w:val="00A92D94"/>
    <w:rsid w:val="00A94C11"/>
    <w:rsid w:val="00AA26B8"/>
    <w:rsid w:val="00AC0B87"/>
    <w:rsid w:val="00AC2624"/>
    <w:rsid w:val="00AC32A8"/>
    <w:rsid w:val="00AD1DF2"/>
    <w:rsid w:val="00AD7737"/>
    <w:rsid w:val="00AD7E4E"/>
    <w:rsid w:val="00AF4D58"/>
    <w:rsid w:val="00AF6666"/>
    <w:rsid w:val="00AF7BC5"/>
    <w:rsid w:val="00B2496C"/>
    <w:rsid w:val="00B71F30"/>
    <w:rsid w:val="00B81B44"/>
    <w:rsid w:val="00B9053B"/>
    <w:rsid w:val="00B93E72"/>
    <w:rsid w:val="00BA0C37"/>
    <w:rsid w:val="00BA3782"/>
    <w:rsid w:val="00BB183F"/>
    <w:rsid w:val="00BB4784"/>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2196"/>
    <w:rsid w:val="00C637E1"/>
    <w:rsid w:val="00C67EAC"/>
    <w:rsid w:val="00C70D50"/>
    <w:rsid w:val="00C72252"/>
    <w:rsid w:val="00C907D7"/>
    <w:rsid w:val="00C92338"/>
    <w:rsid w:val="00C95742"/>
    <w:rsid w:val="00CA05DC"/>
    <w:rsid w:val="00CA7B47"/>
    <w:rsid w:val="00CB3976"/>
    <w:rsid w:val="00CC155E"/>
    <w:rsid w:val="00CD0307"/>
    <w:rsid w:val="00CD3C79"/>
    <w:rsid w:val="00CD3D1B"/>
    <w:rsid w:val="00D02663"/>
    <w:rsid w:val="00D0633E"/>
    <w:rsid w:val="00D12E74"/>
    <w:rsid w:val="00D2312F"/>
    <w:rsid w:val="00D23B04"/>
    <w:rsid w:val="00D269C1"/>
    <w:rsid w:val="00D35099"/>
    <w:rsid w:val="00D41230"/>
    <w:rsid w:val="00D41B2F"/>
    <w:rsid w:val="00D420D5"/>
    <w:rsid w:val="00D44953"/>
    <w:rsid w:val="00D542F3"/>
    <w:rsid w:val="00D54513"/>
    <w:rsid w:val="00D54AAE"/>
    <w:rsid w:val="00D5644B"/>
    <w:rsid w:val="00D56E25"/>
    <w:rsid w:val="00D57E89"/>
    <w:rsid w:val="00D6560D"/>
    <w:rsid w:val="00D65D77"/>
    <w:rsid w:val="00D718D7"/>
    <w:rsid w:val="00D814B7"/>
    <w:rsid w:val="00D86830"/>
    <w:rsid w:val="00D90688"/>
    <w:rsid w:val="00DA0F7A"/>
    <w:rsid w:val="00DA3AAD"/>
    <w:rsid w:val="00DA3F36"/>
    <w:rsid w:val="00DB312B"/>
    <w:rsid w:val="00DB7BCB"/>
    <w:rsid w:val="00DC5654"/>
    <w:rsid w:val="00DC658F"/>
    <w:rsid w:val="00DC674A"/>
    <w:rsid w:val="00DE10C4"/>
    <w:rsid w:val="00DE60CC"/>
    <w:rsid w:val="00E03F35"/>
    <w:rsid w:val="00E26B32"/>
    <w:rsid w:val="00E3023E"/>
    <w:rsid w:val="00E31CD4"/>
    <w:rsid w:val="00E31E60"/>
    <w:rsid w:val="00E33E08"/>
    <w:rsid w:val="00E407B6"/>
    <w:rsid w:val="00E41EF1"/>
    <w:rsid w:val="00E42942"/>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577C"/>
    <w:rsid w:val="00F17CE1"/>
    <w:rsid w:val="00F2115C"/>
    <w:rsid w:val="00F22ABA"/>
    <w:rsid w:val="00F23804"/>
    <w:rsid w:val="00F25919"/>
    <w:rsid w:val="00F25F4B"/>
    <w:rsid w:val="00F27C9D"/>
    <w:rsid w:val="00F36B12"/>
    <w:rsid w:val="00F60F9F"/>
    <w:rsid w:val="00F61246"/>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23A182"/>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CommentReference">
    <w:name w:val="annotation reference"/>
    <w:basedOn w:val="DefaultParagraphFont"/>
    <w:uiPriority w:val="1"/>
    <w:semiHidden/>
    <w:unhideWhenUsed/>
    <w:rsid w:val="00491E7D"/>
    <w:rPr>
      <w:sz w:val="16"/>
      <w:szCs w:val="16"/>
    </w:rPr>
  </w:style>
  <w:style w:type="paragraph" w:styleId="CommentText">
    <w:name w:val="annotation text"/>
    <w:basedOn w:val="Normal"/>
    <w:link w:val="CommentTextChar"/>
    <w:uiPriority w:val="1"/>
    <w:semiHidden/>
    <w:unhideWhenUsed/>
    <w:rsid w:val="00491E7D"/>
    <w:pPr>
      <w:spacing w:line="240" w:lineRule="auto"/>
    </w:pPr>
  </w:style>
  <w:style w:type="character" w:customStyle="1" w:styleId="CommentTextChar">
    <w:name w:val="Comment Text Char"/>
    <w:basedOn w:val="DefaultParagraphFont"/>
    <w:link w:val="CommentText"/>
    <w:uiPriority w:val="1"/>
    <w:semiHidden/>
    <w:rsid w:val="00491E7D"/>
    <w:rPr>
      <w:rFonts w:ascii="VIC" w:hAnsi="VIC"/>
    </w:rPr>
  </w:style>
  <w:style w:type="paragraph" w:styleId="CommentSubject">
    <w:name w:val="annotation subject"/>
    <w:basedOn w:val="CommentText"/>
    <w:next w:val="CommentText"/>
    <w:link w:val="CommentSubjectChar"/>
    <w:uiPriority w:val="1"/>
    <w:semiHidden/>
    <w:unhideWhenUsed/>
    <w:rsid w:val="00491E7D"/>
    <w:rPr>
      <w:b/>
      <w:bCs/>
    </w:rPr>
  </w:style>
  <w:style w:type="character" w:customStyle="1" w:styleId="CommentSubjectChar">
    <w:name w:val="Comment Subject Char"/>
    <w:basedOn w:val="CommentTextChar"/>
    <w:link w:val="CommentSubject"/>
    <w:uiPriority w:val="1"/>
    <w:semiHidden/>
    <w:rsid w:val="00491E7D"/>
    <w:rPr>
      <w:rFonts w:ascii="VIC" w:hAnsi="VIC"/>
      <w:b/>
      <w:bCs/>
    </w:rPr>
  </w:style>
  <w:style w:type="character" w:styleId="UnresolvedMention">
    <w:name w:val="Unresolved Mention"/>
    <w:basedOn w:val="DefaultParagraphFont"/>
    <w:uiPriority w:val="99"/>
    <w:semiHidden/>
    <w:unhideWhenUsed/>
    <w:rsid w:val="00A52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tterhealth.vic.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049BFEC7614AF298C763EE4F4ED2A8"/>
        <w:category>
          <w:name w:val="General"/>
          <w:gallery w:val="placeholder"/>
        </w:category>
        <w:types>
          <w:type w:val="bbPlcHdr"/>
        </w:types>
        <w:behaviors>
          <w:behavior w:val="content"/>
        </w:behaviors>
        <w:guid w:val="{5D46AB6C-006E-4FAF-B5D5-1BE83A0D67CF}"/>
      </w:docPartPr>
      <w:docPartBody>
        <w:p w:rsidR="007B3059" w:rsidRDefault="003B69EB">
          <w:pPr>
            <w:pStyle w:val="AB049BFEC7614AF298C763EE4F4ED2A8"/>
          </w:pPr>
          <w:r w:rsidRPr="00803789">
            <w:rPr>
              <w:rStyle w:val="PlaceholderText"/>
            </w:rPr>
            <w:t>[Title]</w:t>
          </w:r>
        </w:p>
      </w:docPartBody>
    </w:docPart>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140476"/>
    <w:rsid w:val="0029092E"/>
    <w:rsid w:val="003B69EB"/>
    <w:rsid w:val="004A06C4"/>
    <w:rsid w:val="004A5614"/>
    <w:rsid w:val="005E4960"/>
    <w:rsid w:val="007B3059"/>
    <w:rsid w:val="00AC696D"/>
    <w:rsid w:val="00EA3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133FB-6D19-4CF9-ACE2-85D967FE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3</Pages>
  <Words>981</Words>
  <Characters>5252</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Acute urinary retention</vt:lpstr>
    </vt:vector>
  </TitlesOfParts>
  <Company>Safer Care Victoria</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urinary retention</dc:title>
  <dc:subject>Acute urinary retention</dc:subject>
  <dc:creator>Emergency Care Clinical Network</dc:creator>
  <cp:keywords>Acute urinary retention</cp:keywords>
  <cp:lastModifiedBy>Freya Jones (DHHS)</cp:lastModifiedBy>
  <cp:revision>2</cp:revision>
  <cp:lastPrinted>2018-05-20T09:23:00Z</cp:lastPrinted>
  <dcterms:created xsi:type="dcterms:W3CDTF">2019-07-18T02:27:00Z</dcterms:created>
  <dcterms:modified xsi:type="dcterms:W3CDTF">2019-07-18T02:27:00Z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