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373C5A14" w14:textId="77777777" w:rsidR="00A46288" w:rsidRPr="00E3023E" w:rsidRDefault="00616C45" w:rsidP="007A4444">
          <w:pPr>
            <w:pStyle w:val="Title"/>
            <w:rPr>
              <w:rFonts w:ascii="VIC" w:hAnsi="VIC"/>
            </w:rPr>
          </w:pPr>
          <w:r w:rsidRPr="009F7848">
            <w:rPr>
              <w:rFonts w:ascii="VIC SemiBold" w:hAnsi="VIC SemiBold"/>
              <w:b w:val="0"/>
            </w:rPr>
            <w:t>When a loved one dies</w:t>
          </w:r>
        </w:p>
      </w:sdtContent>
    </w:sdt>
    <w:p w14:paraId="21588FD4" w14:textId="07F23FBE" w:rsidR="00616C45" w:rsidRPr="009F7848" w:rsidRDefault="00616C45" w:rsidP="00616C45">
      <w:pPr>
        <w:pStyle w:val="IntroductoryText"/>
        <w:rPr>
          <w:rFonts w:ascii="VIC SemiBold" w:hAnsi="VIC SemiBold"/>
          <w:b w:val="0"/>
        </w:rPr>
      </w:pPr>
      <w:r w:rsidRPr="009F7848">
        <w:rPr>
          <w:rFonts w:ascii="VIC SemiBold" w:hAnsi="VIC SemiBold"/>
          <w:b w:val="0"/>
        </w:rPr>
        <w:t xml:space="preserve">The death of a loved one in an </w:t>
      </w:r>
      <w:r w:rsidR="00C7291D" w:rsidRPr="009F7848">
        <w:rPr>
          <w:rFonts w:ascii="VIC SemiBold" w:hAnsi="VIC SemiBold"/>
          <w:b w:val="0"/>
        </w:rPr>
        <w:t>e</w:t>
      </w:r>
      <w:r w:rsidRPr="009F7848">
        <w:rPr>
          <w:rFonts w:ascii="VIC SemiBold" w:hAnsi="VIC SemiBold"/>
          <w:b w:val="0"/>
        </w:rPr>
        <w:t xml:space="preserve">mergency </w:t>
      </w:r>
      <w:r w:rsidR="00C7291D" w:rsidRPr="009F7848">
        <w:rPr>
          <w:rFonts w:ascii="VIC SemiBold" w:hAnsi="VIC SemiBold"/>
          <w:b w:val="0"/>
        </w:rPr>
        <w:t>d</w:t>
      </w:r>
      <w:r w:rsidRPr="009F7848">
        <w:rPr>
          <w:rFonts w:ascii="VIC SemiBold" w:hAnsi="VIC SemiBold"/>
          <w:b w:val="0"/>
        </w:rPr>
        <w:t xml:space="preserve">epartment </w:t>
      </w:r>
      <w:r w:rsidR="00D2593B" w:rsidRPr="009F7848">
        <w:rPr>
          <w:rFonts w:ascii="VIC SemiBold" w:hAnsi="VIC SemiBold"/>
          <w:b w:val="0"/>
        </w:rPr>
        <w:t xml:space="preserve">or urgent care centre </w:t>
      </w:r>
      <w:r w:rsidRPr="009F7848">
        <w:rPr>
          <w:rFonts w:ascii="VIC SemiBold" w:hAnsi="VIC SemiBold"/>
          <w:b w:val="0"/>
        </w:rPr>
        <w:t>can be a tragic event. It is often unexpected and overwhelming. You may experience mixed reactions such as shock, disbelief, confusion, anger, distress and sadness. You may have a delayed reaction until the reality of your loved one’s death begins to sink in.</w:t>
      </w:r>
    </w:p>
    <w:p w14:paraId="5D927455" w14:textId="77777777" w:rsidR="007A4444" w:rsidRPr="00E3023E" w:rsidRDefault="00616C45" w:rsidP="00D60F47">
      <w:pPr>
        <w:pStyle w:val="IntroductoryText"/>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r w:rsidRPr="009F7848">
        <w:rPr>
          <w:rFonts w:ascii="VIC SemiBold" w:hAnsi="VIC SemiBold"/>
          <w:b w:val="0"/>
        </w:rPr>
        <w:t>You are not alone.</w:t>
      </w:r>
    </w:p>
    <w:p w14:paraId="5685C32F" w14:textId="77777777" w:rsidR="00616C45" w:rsidRPr="009F7848" w:rsidRDefault="00616C45" w:rsidP="00616C45">
      <w:pPr>
        <w:pStyle w:val="Heading2"/>
        <w:rPr>
          <w:rFonts w:ascii="VIC SemiBold" w:hAnsi="VIC SemiBold"/>
          <w:b w:val="0"/>
        </w:rPr>
      </w:pPr>
      <w:r w:rsidRPr="009F7848">
        <w:rPr>
          <w:rFonts w:ascii="VIC SemiBold" w:hAnsi="VIC SemiBold"/>
          <w:b w:val="0"/>
        </w:rPr>
        <w:t>What happens now?</w:t>
      </w:r>
    </w:p>
    <w:p w14:paraId="649DC7E6" w14:textId="1B89C581" w:rsidR="00616C45" w:rsidRPr="00616C45" w:rsidRDefault="00C8235E" w:rsidP="00616C45">
      <w:pPr>
        <w:rPr>
          <w:rFonts w:ascii="VIC" w:hAnsi="VIC" w:cs="HelveticaNeueLT-Light"/>
        </w:rPr>
      </w:pPr>
      <w:r>
        <w:rPr>
          <w:rFonts w:ascii="VIC" w:hAnsi="VIC" w:cs="HelveticaNeueLT-Light"/>
        </w:rPr>
        <w:t>S</w:t>
      </w:r>
      <w:r w:rsidR="00616C45" w:rsidRPr="00616C45">
        <w:rPr>
          <w:rFonts w:ascii="VIC" w:hAnsi="VIC" w:cs="HelveticaNeueLT-Light"/>
        </w:rPr>
        <w:t xml:space="preserve">tay at the hospital for as long as you wish. </w:t>
      </w:r>
    </w:p>
    <w:p w14:paraId="140ABCFE" w14:textId="534D0D0C" w:rsidR="00616C45" w:rsidRPr="00616C45" w:rsidRDefault="00616C45" w:rsidP="00616C45">
      <w:pPr>
        <w:rPr>
          <w:rFonts w:ascii="VIC" w:hAnsi="VIC" w:cs="HelveticaNeueLT-Light"/>
        </w:rPr>
      </w:pPr>
      <w:r w:rsidRPr="00616C45">
        <w:rPr>
          <w:rFonts w:ascii="VIC" w:hAnsi="VIC" w:cs="HelveticaNeueLT-Light"/>
        </w:rPr>
        <w:t xml:space="preserve">Emergency </w:t>
      </w:r>
      <w:r w:rsidR="00C8235E">
        <w:rPr>
          <w:rFonts w:ascii="VIC" w:hAnsi="VIC" w:cs="HelveticaNeueLT-Light"/>
        </w:rPr>
        <w:t>d</w:t>
      </w:r>
      <w:r w:rsidRPr="00616C45">
        <w:rPr>
          <w:rFonts w:ascii="VIC" w:hAnsi="VIC" w:cs="HelveticaNeueLT-Light"/>
        </w:rPr>
        <w:t>epartment</w:t>
      </w:r>
      <w:r w:rsidR="00D2593B">
        <w:rPr>
          <w:rFonts w:ascii="VIC" w:hAnsi="VIC" w:cs="HelveticaNeueLT-Light"/>
        </w:rPr>
        <w:t xml:space="preserve"> or urgent care centre</w:t>
      </w:r>
      <w:r w:rsidRPr="00616C45">
        <w:rPr>
          <w:rFonts w:ascii="VIC" w:hAnsi="VIC" w:cs="HelveticaNeueLT-Light"/>
        </w:rPr>
        <w:t xml:space="preserve"> staff are here to speak with you, help answer your questions or explain anything you do not understand about what has happened. The hospital staff are able to help you contact immediate family members and/or </w:t>
      </w:r>
      <w:r w:rsidR="00C7291D">
        <w:rPr>
          <w:rFonts w:ascii="VIC" w:hAnsi="VIC" w:cs="HelveticaNeueLT-Light"/>
        </w:rPr>
        <w:t xml:space="preserve">a </w:t>
      </w:r>
      <w:r w:rsidRPr="00616C45">
        <w:rPr>
          <w:rFonts w:ascii="VIC" w:hAnsi="VIC" w:cs="HelveticaNeueLT-Light"/>
        </w:rPr>
        <w:t xml:space="preserve">support person if you wish. </w:t>
      </w:r>
    </w:p>
    <w:p w14:paraId="7B01081A" w14:textId="05A82338" w:rsidR="00616C45" w:rsidRPr="00616C45" w:rsidRDefault="00616C45" w:rsidP="00616C45">
      <w:pPr>
        <w:rPr>
          <w:rFonts w:ascii="VIC" w:hAnsi="VIC" w:cs="HelveticaNeueLT-Light"/>
        </w:rPr>
      </w:pPr>
      <w:r w:rsidRPr="00616C45">
        <w:rPr>
          <w:rFonts w:ascii="VIC" w:hAnsi="VIC" w:cs="HelveticaNeueLT-Light"/>
        </w:rPr>
        <w:t xml:space="preserve">The hospital </w:t>
      </w:r>
      <w:r w:rsidR="00324761">
        <w:rPr>
          <w:rFonts w:ascii="VIC" w:hAnsi="VIC" w:cs="HelveticaNeueLT-Light"/>
        </w:rPr>
        <w:t>may have</w:t>
      </w:r>
      <w:r w:rsidRPr="00616C45">
        <w:rPr>
          <w:rFonts w:ascii="VIC" w:hAnsi="VIC" w:cs="HelveticaNeueLT-Light"/>
        </w:rPr>
        <w:t xml:space="preserve"> social workers and pastoral care staff who can provide practical, emotional and spiritual support. If they are </w:t>
      </w:r>
      <w:proofErr w:type="gramStart"/>
      <w:r w:rsidRPr="00616C45">
        <w:rPr>
          <w:rFonts w:ascii="VIC" w:hAnsi="VIC" w:cs="HelveticaNeueLT-Light"/>
        </w:rPr>
        <w:t>unavailable</w:t>
      </w:r>
      <w:proofErr w:type="gramEnd"/>
      <w:r w:rsidRPr="00616C45">
        <w:rPr>
          <w:rFonts w:ascii="VIC" w:hAnsi="VIC" w:cs="HelveticaNeueLT-Light"/>
        </w:rPr>
        <w:t xml:space="preserve"> please ask the hospital staff how </w:t>
      </w:r>
      <w:r w:rsidR="00324761">
        <w:rPr>
          <w:rFonts w:ascii="VIC" w:hAnsi="VIC" w:cs="HelveticaNeueLT-Light"/>
        </w:rPr>
        <w:t>you may seek assistance in obtaining support</w:t>
      </w:r>
      <w:r w:rsidRPr="00616C45">
        <w:rPr>
          <w:rFonts w:ascii="VIC" w:hAnsi="VIC" w:cs="HelveticaNeueLT-Light"/>
        </w:rPr>
        <w:t xml:space="preserve">. </w:t>
      </w:r>
    </w:p>
    <w:p w14:paraId="71A0D79C" w14:textId="63DC166E" w:rsidR="00616C45" w:rsidRPr="00616C45" w:rsidRDefault="00616C45" w:rsidP="00616C45">
      <w:pPr>
        <w:rPr>
          <w:rFonts w:ascii="VIC" w:hAnsi="VIC" w:cs="HelveticaNeueLT-Light"/>
        </w:rPr>
      </w:pPr>
      <w:r w:rsidRPr="00616C45">
        <w:rPr>
          <w:rFonts w:ascii="VIC" w:hAnsi="VIC" w:cs="HelveticaNeueLT-Light"/>
        </w:rPr>
        <w:t>The doctor will tell you if the death of your loved one has been referred to the Coroners’ Court of Victoria</w:t>
      </w:r>
      <w:r w:rsidR="00C7291D">
        <w:rPr>
          <w:rFonts w:ascii="VIC" w:hAnsi="VIC" w:cs="HelveticaNeueLT-Light"/>
        </w:rPr>
        <w:t xml:space="preserve"> </w:t>
      </w:r>
      <w:r w:rsidRPr="00616C45">
        <w:rPr>
          <w:rFonts w:ascii="VIC" w:hAnsi="VIC" w:cs="HelveticaNeueLT-Light"/>
        </w:rPr>
        <w:t>(</w:t>
      </w:r>
      <w:r w:rsidR="00C7291D">
        <w:rPr>
          <w:rFonts w:ascii="VIC" w:hAnsi="VIC" w:cs="HelveticaNeueLT-Light"/>
        </w:rPr>
        <w:t>s</w:t>
      </w:r>
      <w:r w:rsidRPr="00616C45">
        <w:rPr>
          <w:rFonts w:ascii="VIC" w:hAnsi="VIC" w:cs="HelveticaNeueLT-Light"/>
        </w:rPr>
        <w:t xml:space="preserve">ee </w:t>
      </w:r>
      <w:r w:rsidR="00C7291D">
        <w:rPr>
          <w:rFonts w:ascii="VIC" w:hAnsi="VIC" w:cs="HelveticaNeueLT-Light"/>
        </w:rPr>
        <w:t>over the page</w:t>
      </w:r>
      <w:r w:rsidRPr="00616C45">
        <w:rPr>
          <w:rFonts w:ascii="VIC" w:hAnsi="VIC" w:cs="HelveticaNeueLT-Light"/>
        </w:rPr>
        <w:t>)</w:t>
      </w:r>
      <w:r w:rsidR="00C7291D">
        <w:rPr>
          <w:rFonts w:ascii="VIC" w:hAnsi="VIC" w:cs="HelveticaNeueLT-Light"/>
        </w:rPr>
        <w:t>.</w:t>
      </w:r>
      <w:r w:rsidRPr="00616C45">
        <w:rPr>
          <w:rFonts w:ascii="VIC" w:hAnsi="VIC" w:cs="HelveticaNeueLT-Light"/>
        </w:rPr>
        <w:t xml:space="preserve"> This is a legal requirement under some circumstances.</w:t>
      </w:r>
    </w:p>
    <w:p w14:paraId="427C79C7" w14:textId="77777777" w:rsidR="00616C45" w:rsidRPr="009F7848" w:rsidRDefault="00616C45" w:rsidP="005E2D41">
      <w:pPr>
        <w:pStyle w:val="Heading2"/>
        <w:rPr>
          <w:rFonts w:ascii="VIC SemiBold" w:hAnsi="VIC SemiBold"/>
          <w:b w:val="0"/>
        </w:rPr>
      </w:pPr>
      <w:r w:rsidRPr="009F7848">
        <w:rPr>
          <w:rFonts w:ascii="VIC SemiBold" w:hAnsi="VIC SemiBold"/>
          <w:b w:val="0"/>
        </w:rPr>
        <w:t>Before you leave the hospital</w:t>
      </w:r>
    </w:p>
    <w:p w14:paraId="3C5895BE" w14:textId="0D555CB8" w:rsidR="00616C45" w:rsidRPr="00616C45" w:rsidRDefault="00616C45" w:rsidP="00616C45">
      <w:pPr>
        <w:rPr>
          <w:rFonts w:ascii="VIC" w:hAnsi="VIC" w:cs="HelveticaNeueLT-Light"/>
        </w:rPr>
      </w:pPr>
      <w:r w:rsidRPr="00616C45">
        <w:rPr>
          <w:rFonts w:ascii="VIC" w:hAnsi="VIC" w:cs="HelveticaNeueLT-Light"/>
        </w:rPr>
        <w:t xml:space="preserve">Close family members may choose to view the deceased person. Staff prefer only immediate family members to come to the hospital. Please tell hospital staff when you are ready to leave. The deceased person will be cared for until you have made plans with your chosen funeral director. </w:t>
      </w:r>
    </w:p>
    <w:p w14:paraId="2D757AAF" w14:textId="77777777" w:rsidR="00616C45" w:rsidRPr="009F7848" w:rsidRDefault="00616C45" w:rsidP="005E2D41">
      <w:pPr>
        <w:pStyle w:val="Heading2"/>
        <w:rPr>
          <w:rFonts w:ascii="VIC SemiBold" w:hAnsi="VIC SemiBold"/>
          <w:b w:val="0"/>
        </w:rPr>
      </w:pPr>
      <w:r w:rsidRPr="009F7848">
        <w:rPr>
          <w:rFonts w:ascii="VIC SemiBold" w:hAnsi="VIC SemiBold"/>
          <w:b w:val="0"/>
        </w:rPr>
        <w:t>Tissue donation after death</w:t>
      </w:r>
    </w:p>
    <w:p w14:paraId="0EF04B31" w14:textId="30D4B52F" w:rsidR="00616C45" w:rsidRPr="00616C45" w:rsidRDefault="00616C45" w:rsidP="00616C45">
      <w:pPr>
        <w:rPr>
          <w:rFonts w:ascii="VIC" w:hAnsi="VIC" w:cs="HelveticaNeueLT-Light"/>
        </w:rPr>
      </w:pPr>
      <w:r w:rsidRPr="00616C45">
        <w:rPr>
          <w:rFonts w:ascii="VIC" w:hAnsi="VIC" w:cs="HelveticaNeueLT-Light"/>
        </w:rPr>
        <w:t xml:space="preserve">Your loved one may have indicated their wish </w:t>
      </w:r>
      <w:r w:rsidRPr="00616C45">
        <w:rPr>
          <w:rFonts w:ascii="VIC" w:hAnsi="VIC"/>
        </w:rPr>
        <w:t xml:space="preserve">to be </w:t>
      </w:r>
      <w:r w:rsidRPr="00616C45">
        <w:rPr>
          <w:rFonts w:ascii="VIC" w:hAnsi="VIC" w:cs="HelveticaNeueLT-Light"/>
        </w:rPr>
        <w:t xml:space="preserve">a tissue donor. The </w:t>
      </w:r>
      <w:r w:rsidR="00C7291D">
        <w:rPr>
          <w:rFonts w:ascii="VIC" w:hAnsi="VIC" w:cs="HelveticaNeueLT-Light"/>
        </w:rPr>
        <w:t>n</w:t>
      </w:r>
      <w:r w:rsidRPr="00616C45">
        <w:rPr>
          <w:rFonts w:ascii="VIC" w:hAnsi="VIC" w:cs="HelveticaNeueLT-Light"/>
        </w:rPr>
        <w:t xml:space="preserve">ext of </w:t>
      </w:r>
      <w:r w:rsidR="00C7291D">
        <w:rPr>
          <w:rFonts w:ascii="VIC" w:hAnsi="VIC" w:cs="HelveticaNeueLT-Light"/>
        </w:rPr>
        <w:t>k</w:t>
      </w:r>
      <w:r w:rsidRPr="00616C45">
        <w:rPr>
          <w:rFonts w:ascii="VIC" w:hAnsi="VIC" w:cs="HelveticaNeueLT-Light"/>
        </w:rPr>
        <w:t xml:space="preserve">in may be contacted by hospital staff and the Donor Tissue Bank of Victoria </w:t>
      </w:r>
      <w:r w:rsidRPr="00616C45">
        <w:rPr>
          <w:rFonts w:ascii="VIC" w:hAnsi="VIC" w:cs="HelveticaNeueLT-Light"/>
        </w:rPr>
        <w:t xml:space="preserve">to discuss tissue donation. This usually occurs immediately </w:t>
      </w:r>
      <w:r w:rsidR="00C7291D">
        <w:rPr>
          <w:rFonts w:ascii="VIC" w:hAnsi="VIC" w:cs="HelveticaNeueLT-Light"/>
        </w:rPr>
        <w:t>because</w:t>
      </w:r>
      <w:r w:rsidR="00C7291D" w:rsidRPr="00616C45">
        <w:rPr>
          <w:rFonts w:ascii="VIC" w:hAnsi="VIC" w:cs="HelveticaNeueLT-Light"/>
        </w:rPr>
        <w:t xml:space="preserve"> </w:t>
      </w:r>
      <w:r w:rsidRPr="00616C45">
        <w:rPr>
          <w:rFonts w:ascii="VIC" w:hAnsi="VIC" w:cs="HelveticaNeueLT-Light"/>
        </w:rPr>
        <w:t>living tis</w:t>
      </w:r>
      <w:bookmarkStart w:id="0" w:name="_GoBack"/>
      <w:bookmarkEnd w:id="0"/>
      <w:r w:rsidRPr="00616C45">
        <w:rPr>
          <w:rFonts w:ascii="VIC" w:hAnsi="VIC" w:cs="HelveticaNeueLT-Light"/>
        </w:rPr>
        <w:t>sue needs to be donated within 12</w:t>
      </w:r>
      <w:r w:rsidR="00C7291D">
        <w:rPr>
          <w:rFonts w:ascii="VIC" w:hAnsi="VIC" w:cs="HelveticaNeueLT-Light"/>
        </w:rPr>
        <w:t>–</w:t>
      </w:r>
      <w:r w:rsidRPr="00616C45">
        <w:rPr>
          <w:rFonts w:ascii="VIC" w:hAnsi="VIC" w:cs="HelveticaNeueLT-Light"/>
        </w:rPr>
        <w:t>24 hours and usually takes place at the Victorian Institute of Forensic Medicine in South Melbourne. For more information</w:t>
      </w:r>
      <w:r w:rsidR="00C7291D">
        <w:rPr>
          <w:rFonts w:ascii="VIC" w:hAnsi="VIC" w:cs="HelveticaNeueLT-Light"/>
        </w:rPr>
        <w:t xml:space="preserve"> visit</w:t>
      </w:r>
      <w:r w:rsidRPr="00616C45">
        <w:rPr>
          <w:rFonts w:ascii="VIC" w:hAnsi="VIC" w:cs="HelveticaNeueLT-Light"/>
        </w:rPr>
        <w:t xml:space="preserve"> </w:t>
      </w:r>
      <w:hyperlink r:id="rId9" w:history="1">
        <w:r w:rsidR="009F7848" w:rsidRPr="009F7848">
          <w:rPr>
            <w:rStyle w:val="Hyperlink"/>
            <w:rFonts w:ascii="VIC" w:hAnsi="VIC" w:cs="HelveticaNeueLT-Light"/>
          </w:rPr>
          <w:t>www.donatelife.gov.au</w:t>
        </w:r>
      </w:hyperlink>
    </w:p>
    <w:p w14:paraId="33815272" w14:textId="77777777" w:rsidR="00616C45" w:rsidRPr="009F7848" w:rsidRDefault="00616C45" w:rsidP="005E2D41">
      <w:pPr>
        <w:pStyle w:val="Heading2"/>
        <w:rPr>
          <w:rFonts w:ascii="VIC SemiBold" w:hAnsi="VIC SemiBold"/>
          <w:b w:val="0"/>
        </w:rPr>
      </w:pPr>
      <w:r w:rsidRPr="009F7848">
        <w:rPr>
          <w:rFonts w:ascii="VIC SemiBold" w:hAnsi="VIC SemiBold"/>
          <w:b w:val="0"/>
        </w:rPr>
        <w:t>When you get home</w:t>
      </w:r>
    </w:p>
    <w:p w14:paraId="0344A95F" w14:textId="77777777" w:rsidR="00616C45" w:rsidRPr="00616C45" w:rsidRDefault="00616C45" w:rsidP="00616C45">
      <w:pPr>
        <w:rPr>
          <w:rFonts w:ascii="VIC" w:hAnsi="VIC" w:cs="HelveticaNeueLT-Light"/>
        </w:rPr>
      </w:pPr>
      <w:r w:rsidRPr="00616C45">
        <w:rPr>
          <w:rFonts w:ascii="VIC" w:hAnsi="VIC" w:cs="HelveticaNeueLT-Light"/>
        </w:rPr>
        <w:t xml:space="preserve">When you get home, you may want to contact family, friends and your local religious or spiritual community. It can be helpful to seek company and support at this time. </w:t>
      </w:r>
    </w:p>
    <w:p w14:paraId="7C225FB3" w14:textId="2172E630" w:rsidR="00616C45" w:rsidRPr="00616C45" w:rsidRDefault="00616C45" w:rsidP="00616C45">
      <w:pPr>
        <w:rPr>
          <w:rFonts w:ascii="VIC" w:hAnsi="VIC" w:cs="HelveticaNeueLT-Light"/>
        </w:rPr>
      </w:pPr>
      <w:r w:rsidRPr="00616C45">
        <w:rPr>
          <w:rFonts w:ascii="VIC" w:hAnsi="VIC" w:cs="HelveticaNeueLT-Light"/>
        </w:rPr>
        <w:t xml:space="preserve">You will need to contact a funeral director, even if the deceased person has been referred to the Coroner’s Office. If you are unsure how to find a funeral director, please ask hospital </w:t>
      </w:r>
      <w:r w:rsidR="00324761">
        <w:rPr>
          <w:rFonts w:ascii="VIC" w:hAnsi="VIC" w:cs="HelveticaNeueLT-Light"/>
        </w:rPr>
        <w:t>staff in how they may assist you in finding</w:t>
      </w:r>
      <w:r w:rsidRPr="00616C45">
        <w:rPr>
          <w:rFonts w:ascii="VIC" w:hAnsi="VIC" w:cs="HelveticaNeueLT-Light"/>
        </w:rPr>
        <w:t xml:space="preserve"> local services appropriate for your religious and spiritual needs. The funeral director will make suitable arrangements to collect the body from the hospital or Coroner’s Office. </w:t>
      </w:r>
    </w:p>
    <w:p w14:paraId="4DBE4D17" w14:textId="007D640C" w:rsidR="00616C45" w:rsidRPr="00616C45" w:rsidRDefault="00616C45" w:rsidP="00616C45">
      <w:pPr>
        <w:rPr>
          <w:rFonts w:ascii="VIC" w:hAnsi="VIC" w:cs="HelveticaNeueLT-Light"/>
        </w:rPr>
      </w:pPr>
      <w:r w:rsidRPr="00616C45">
        <w:rPr>
          <w:rFonts w:ascii="VIC" w:hAnsi="VIC" w:cs="HelveticaNeueLT-Light"/>
          <w:spacing w:val="-1"/>
        </w:rPr>
        <w:t>You may need to check if a prepaid funeral was organised or if there are special requests regard</w:t>
      </w:r>
      <w:r w:rsidR="00B00EA8">
        <w:rPr>
          <w:rFonts w:ascii="VIC" w:hAnsi="VIC" w:cs="HelveticaNeueLT-Light"/>
          <w:spacing w:val="-1"/>
        </w:rPr>
        <w:t>ing</w:t>
      </w:r>
      <w:r w:rsidRPr="00616C45">
        <w:rPr>
          <w:rFonts w:ascii="VIC" w:hAnsi="VIC" w:cs="HelveticaNeueLT-Light"/>
          <w:spacing w:val="-1"/>
        </w:rPr>
        <w:t xml:space="preserve"> the care of the body and the funeral. </w:t>
      </w:r>
    </w:p>
    <w:p w14:paraId="18A04DE4" w14:textId="6573D867" w:rsidR="00616C45" w:rsidRPr="00616C45" w:rsidRDefault="00616C45" w:rsidP="00616C45">
      <w:pPr>
        <w:rPr>
          <w:rFonts w:ascii="VIC" w:hAnsi="VIC" w:cs="HelveticaNeueLT-Light"/>
        </w:rPr>
      </w:pPr>
      <w:r w:rsidRPr="00616C45">
        <w:rPr>
          <w:rFonts w:ascii="VIC" w:hAnsi="VIC" w:cs="HelveticaNeueLT-Light"/>
        </w:rPr>
        <w:t xml:space="preserve">Organising a funeral is an important part of grieving, so it is worth spending time to plan the funeral that you and the deceased would want. If you need help, the funeral director can take care of all aspects of the funeral such as ordering flowers, putting notices in the newspaper and handling the legal paperwork for either burial or cremation. </w:t>
      </w:r>
    </w:p>
    <w:p w14:paraId="58D8D1D5" w14:textId="4BD52CF9" w:rsidR="00616C45" w:rsidRPr="00616C45" w:rsidRDefault="00B00EA8" w:rsidP="00616C45">
      <w:pPr>
        <w:rPr>
          <w:rFonts w:ascii="VIC" w:hAnsi="VIC" w:cs="HelveticaNeueLT-Light"/>
        </w:rPr>
      </w:pPr>
      <w:r>
        <w:rPr>
          <w:rFonts w:ascii="VIC" w:hAnsi="VIC" w:cs="HelveticaNeueLT-Light"/>
        </w:rPr>
        <w:lastRenderedPageBreak/>
        <w:t xml:space="preserve">You can contact the </w:t>
      </w:r>
      <w:r w:rsidR="00616C45" w:rsidRPr="00616C45">
        <w:rPr>
          <w:rFonts w:ascii="VIC" w:hAnsi="VIC" w:cs="HelveticaNeueLT-Light"/>
        </w:rPr>
        <w:t xml:space="preserve">Australian Funeral Directors Association </w:t>
      </w:r>
      <w:r>
        <w:rPr>
          <w:rFonts w:ascii="VIC" w:hAnsi="VIC" w:cs="HelveticaNeueLT-Light"/>
        </w:rPr>
        <w:t>on</w:t>
      </w:r>
      <w:r w:rsidRPr="00616C45">
        <w:rPr>
          <w:rFonts w:ascii="VIC" w:hAnsi="VIC" w:cs="HelveticaNeueLT-Light"/>
        </w:rPr>
        <w:t xml:space="preserve"> </w:t>
      </w:r>
      <w:r w:rsidR="00616C45" w:rsidRPr="00616C45">
        <w:rPr>
          <w:rFonts w:ascii="VIC" w:hAnsi="VIC" w:cs="HelveticaNeueLT-Light"/>
        </w:rPr>
        <w:t xml:space="preserve">(03) 9859 9966 </w:t>
      </w:r>
      <w:r>
        <w:rPr>
          <w:rFonts w:ascii="VIC" w:hAnsi="VIC" w:cs="HelveticaNeueLT-Light"/>
        </w:rPr>
        <w:t xml:space="preserve">or </w:t>
      </w:r>
      <w:hyperlink r:id="rId10" w:history="1">
        <w:r w:rsidR="009F7848" w:rsidRPr="009F7848">
          <w:rPr>
            <w:rStyle w:val="Hyperlink"/>
            <w:rFonts w:ascii="VIC" w:hAnsi="VIC" w:cs="HelveticaNeueLT-Light"/>
          </w:rPr>
          <w:t>www.afda.org.au</w:t>
        </w:r>
      </w:hyperlink>
    </w:p>
    <w:p w14:paraId="10F6C674" w14:textId="77777777" w:rsidR="00616C45" w:rsidRPr="009F7848" w:rsidRDefault="00616C45" w:rsidP="005E2D41">
      <w:pPr>
        <w:pStyle w:val="Heading2"/>
        <w:rPr>
          <w:rFonts w:ascii="VIC SemiBold" w:hAnsi="VIC SemiBold"/>
          <w:b w:val="0"/>
          <w:sz w:val="20"/>
          <w:szCs w:val="20"/>
        </w:rPr>
      </w:pPr>
      <w:r w:rsidRPr="009F7848">
        <w:rPr>
          <w:rFonts w:ascii="VIC SemiBold" w:hAnsi="VIC SemiBold"/>
          <w:b w:val="0"/>
        </w:rPr>
        <w:t>Grieving</w:t>
      </w:r>
    </w:p>
    <w:p w14:paraId="6627FD18" w14:textId="029C24B2" w:rsidR="00616C45" w:rsidRPr="00616C45" w:rsidRDefault="00616C45" w:rsidP="00616C45">
      <w:pPr>
        <w:rPr>
          <w:rFonts w:ascii="VIC" w:hAnsi="VIC" w:cs="HelveticaNeueLT-Light"/>
        </w:rPr>
      </w:pPr>
      <w:r w:rsidRPr="00616C45">
        <w:rPr>
          <w:rFonts w:ascii="VIC" w:hAnsi="VIC" w:cs="HelveticaNeueLT-Light"/>
        </w:rPr>
        <w:t>Grief can be a complex process that may affect your thoughts, feelings, behaviour and wellbeing.</w:t>
      </w:r>
      <w:r w:rsidR="00C7291D">
        <w:rPr>
          <w:rFonts w:ascii="VIC" w:hAnsi="VIC" w:cs="HelveticaNeueLT-Light"/>
        </w:rPr>
        <w:t xml:space="preserve"> </w:t>
      </w:r>
      <w:r w:rsidRPr="00616C45">
        <w:rPr>
          <w:rFonts w:ascii="VIC" w:hAnsi="VIC" w:cs="HelveticaNeueLT-Light"/>
        </w:rPr>
        <w:t>Each person grieves in his/her own way. It is important to give yourself, your family and your friends enough time to grieve. There is no ‘normal’ length of time or the ‘right’ way to grieve.</w:t>
      </w:r>
    </w:p>
    <w:p w14:paraId="27258153" w14:textId="77777777" w:rsidR="00616C45" w:rsidRPr="00616C45" w:rsidRDefault="00616C45" w:rsidP="00616C45">
      <w:pPr>
        <w:rPr>
          <w:rFonts w:ascii="VIC" w:hAnsi="VIC" w:cs="HelveticaNeueLT-Light"/>
        </w:rPr>
      </w:pPr>
      <w:r w:rsidRPr="00616C45">
        <w:rPr>
          <w:rFonts w:ascii="VIC" w:hAnsi="VIC" w:cs="HelveticaNeueLT-Light"/>
        </w:rPr>
        <w:t xml:space="preserve">There are recognised support services and helpful information available to assist you all as you grieve. These can be useful at any time now and into the future. </w:t>
      </w:r>
    </w:p>
    <w:p w14:paraId="64DF0D70" w14:textId="3B38775D" w:rsidR="00616C45" w:rsidRPr="00616C45" w:rsidRDefault="00616C45" w:rsidP="00616C45">
      <w:pPr>
        <w:rPr>
          <w:rFonts w:ascii="VIC" w:hAnsi="VIC" w:cs="HelveticaNeueLT-Light"/>
        </w:rPr>
      </w:pPr>
      <w:r w:rsidRPr="00616C45">
        <w:rPr>
          <w:rFonts w:ascii="VIC" w:hAnsi="VIC" w:cs="HelveticaNeueLT-Light"/>
        </w:rPr>
        <w:t>You can also ask your doctor or local healthcare professional for support in your local area.</w:t>
      </w:r>
    </w:p>
    <w:p w14:paraId="5C137C0B" w14:textId="77777777" w:rsidR="00616C45" w:rsidRPr="009F7848" w:rsidRDefault="00616C45" w:rsidP="005E2D41">
      <w:pPr>
        <w:pStyle w:val="Heading2"/>
        <w:rPr>
          <w:rFonts w:ascii="VIC SemiBold" w:hAnsi="VIC SemiBold"/>
          <w:b w:val="0"/>
        </w:rPr>
      </w:pPr>
      <w:r w:rsidRPr="009F7848">
        <w:rPr>
          <w:rFonts w:ascii="VIC SemiBold" w:hAnsi="VIC SemiBold"/>
          <w:b w:val="0"/>
        </w:rPr>
        <w:t>Support services</w:t>
      </w:r>
    </w:p>
    <w:p w14:paraId="728AA396" w14:textId="0047F532" w:rsidR="00616C45" w:rsidRPr="00616C45" w:rsidRDefault="00616C45" w:rsidP="00616C45">
      <w:pPr>
        <w:rPr>
          <w:rFonts w:ascii="VIC" w:hAnsi="VIC" w:cs="HelveticaNeueLT-Light"/>
        </w:rPr>
      </w:pPr>
      <w:r w:rsidRPr="00616C45">
        <w:rPr>
          <w:rFonts w:ascii="VIC" w:hAnsi="VIC" w:cs="HelveticaNeueLT-Light"/>
        </w:rPr>
        <w:t>The services listed below offer ongoing bereavement support and information for you, your family and your friends.</w:t>
      </w:r>
    </w:p>
    <w:p w14:paraId="4BB2996B" w14:textId="44311ACF" w:rsidR="00616C45" w:rsidRPr="005E2D41" w:rsidRDefault="00324761" w:rsidP="005E2D41">
      <w:pPr>
        <w:pStyle w:val="Bullet1"/>
        <w:rPr>
          <w:rFonts w:ascii="VIC" w:hAnsi="VIC"/>
        </w:rPr>
      </w:pPr>
      <w:r w:rsidRPr="00324761">
        <w:rPr>
          <w:rFonts w:ascii="VIC" w:hAnsi="VIC"/>
        </w:rPr>
        <w:t>Australian Centre for Grief and Bereavement Counselling and Support Service</w:t>
      </w:r>
      <w:r w:rsidR="00B00EA8">
        <w:rPr>
          <w:rFonts w:ascii="VIC" w:hAnsi="VIC"/>
        </w:rPr>
        <w:t xml:space="preserve"> </w:t>
      </w:r>
      <w:r w:rsidR="00B00EA8" w:rsidRPr="005E2D41">
        <w:rPr>
          <w:rFonts w:ascii="VIC" w:hAnsi="VIC"/>
        </w:rPr>
        <w:t>(</w:t>
      </w:r>
      <w:r w:rsidR="00B00EA8">
        <w:rPr>
          <w:rFonts w:ascii="VIC" w:hAnsi="VIC"/>
        </w:rPr>
        <w:t>for b</w:t>
      </w:r>
      <w:r w:rsidR="00B00EA8" w:rsidRPr="005E2D41">
        <w:rPr>
          <w:rFonts w:ascii="VIC" w:hAnsi="VIC"/>
        </w:rPr>
        <w:t>ereavement support)</w:t>
      </w:r>
      <w:r w:rsidR="00B00EA8">
        <w:rPr>
          <w:rFonts w:ascii="VIC" w:hAnsi="VIC"/>
        </w:rPr>
        <w:t>:</w:t>
      </w:r>
      <w:r w:rsidR="00616C45" w:rsidRPr="005E2D41">
        <w:rPr>
          <w:rFonts w:ascii="VIC" w:hAnsi="VIC"/>
        </w:rPr>
        <w:t xml:space="preserve"> </w:t>
      </w:r>
      <w:r w:rsidRPr="00324761">
        <w:rPr>
          <w:rFonts w:ascii="VIC" w:hAnsi="VIC"/>
        </w:rPr>
        <w:t>(03) 9265 2100</w:t>
      </w:r>
      <w:r>
        <w:rPr>
          <w:rFonts w:ascii="VIC" w:hAnsi="VIC"/>
        </w:rPr>
        <w:t xml:space="preserve"> </w:t>
      </w:r>
      <w:r w:rsidR="00B00EA8">
        <w:rPr>
          <w:rFonts w:ascii="VIC" w:hAnsi="VIC"/>
        </w:rPr>
        <w:t xml:space="preserve">or </w:t>
      </w:r>
      <w:hyperlink r:id="rId11" w:history="1">
        <w:r w:rsidR="00B00EA8" w:rsidRPr="001E6FA3">
          <w:rPr>
            <w:rStyle w:val="Hyperlink"/>
            <w:rFonts w:ascii="VIC" w:eastAsiaTheme="majorEastAsia" w:hAnsi="VIC" w:cs="HelveticaNeueLT-Light"/>
            <w:kern w:val="1"/>
          </w:rPr>
          <w:t>www.grief.org.au</w:t>
        </w:r>
      </w:hyperlink>
      <w:r w:rsidR="00616C45" w:rsidRPr="005E2D41">
        <w:rPr>
          <w:rFonts w:ascii="VIC" w:hAnsi="VIC"/>
        </w:rPr>
        <w:t xml:space="preserve"> </w:t>
      </w:r>
    </w:p>
    <w:p w14:paraId="1DB47551" w14:textId="72A586E9" w:rsidR="00616C45" w:rsidRPr="005E2D41" w:rsidRDefault="00616C45" w:rsidP="005E2D41">
      <w:pPr>
        <w:pStyle w:val="Bullet1"/>
        <w:rPr>
          <w:rFonts w:ascii="VIC" w:hAnsi="VIC"/>
        </w:rPr>
      </w:pPr>
      <w:r w:rsidRPr="005E2D41">
        <w:rPr>
          <w:rFonts w:ascii="VIC" w:hAnsi="VIC"/>
        </w:rPr>
        <w:t>Compassionate Friends (</w:t>
      </w:r>
      <w:proofErr w:type="gramStart"/>
      <w:r w:rsidR="00D2593B">
        <w:rPr>
          <w:rFonts w:ascii="VIC" w:hAnsi="VIC"/>
        </w:rPr>
        <w:t>24 hour</w:t>
      </w:r>
      <w:proofErr w:type="gramEnd"/>
      <w:r w:rsidR="00D2593B">
        <w:rPr>
          <w:rFonts w:ascii="VIC" w:hAnsi="VIC"/>
        </w:rPr>
        <w:t xml:space="preserve"> grief support</w:t>
      </w:r>
      <w:r w:rsidRPr="005E2D41">
        <w:rPr>
          <w:rFonts w:ascii="VIC" w:hAnsi="VIC"/>
        </w:rPr>
        <w:t>)</w:t>
      </w:r>
      <w:r w:rsidR="00B00EA8">
        <w:rPr>
          <w:rFonts w:ascii="VIC" w:hAnsi="VIC"/>
        </w:rPr>
        <w:t>:</w:t>
      </w:r>
      <w:r w:rsidRPr="005E2D41">
        <w:rPr>
          <w:rFonts w:ascii="VIC" w:hAnsi="VIC"/>
        </w:rPr>
        <w:t xml:space="preserve"> 1</w:t>
      </w:r>
      <w:r w:rsidR="00D2593B">
        <w:rPr>
          <w:rFonts w:ascii="VIC" w:hAnsi="VIC"/>
        </w:rPr>
        <w:t>300 064 068</w:t>
      </w:r>
      <w:r w:rsidRPr="005E2D41">
        <w:rPr>
          <w:rFonts w:ascii="VIC" w:hAnsi="VIC"/>
        </w:rPr>
        <w:t xml:space="preserve"> </w:t>
      </w:r>
      <w:r w:rsidR="00B00EA8">
        <w:rPr>
          <w:rFonts w:ascii="VIC" w:hAnsi="VIC"/>
        </w:rPr>
        <w:t xml:space="preserve">or </w:t>
      </w:r>
      <w:hyperlink r:id="rId12" w:history="1">
        <w:r w:rsidRPr="009F7848">
          <w:rPr>
            <w:rStyle w:val="Hyperlink"/>
            <w:rFonts w:ascii="VIC" w:hAnsi="VIC"/>
          </w:rPr>
          <w:t>www.compassionatefriendsvictoria.org.au</w:t>
        </w:r>
      </w:hyperlink>
    </w:p>
    <w:p w14:paraId="2F0556EE" w14:textId="3482BF47" w:rsidR="00616C45" w:rsidRPr="005E2D41" w:rsidRDefault="00616C45" w:rsidP="005E2D41">
      <w:pPr>
        <w:pStyle w:val="Bullet1"/>
        <w:rPr>
          <w:rFonts w:ascii="VIC" w:hAnsi="VIC"/>
        </w:rPr>
      </w:pPr>
      <w:r w:rsidRPr="005E2D41">
        <w:rPr>
          <w:rFonts w:ascii="VIC" w:hAnsi="VIC"/>
        </w:rPr>
        <w:t>Grief Line</w:t>
      </w:r>
      <w:r w:rsidR="00324761">
        <w:rPr>
          <w:rFonts w:ascii="VIC" w:hAnsi="VIC"/>
        </w:rPr>
        <w:t xml:space="preserve"> (telephone or online counselling)</w:t>
      </w:r>
      <w:r w:rsidR="00B00EA8">
        <w:rPr>
          <w:rFonts w:ascii="VIC" w:hAnsi="VIC"/>
        </w:rPr>
        <w:t>:</w:t>
      </w:r>
      <w:r w:rsidRPr="005E2D41">
        <w:rPr>
          <w:rFonts w:ascii="VIC" w:hAnsi="VIC"/>
        </w:rPr>
        <w:t xml:space="preserve"> </w:t>
      </w:r>
      <w:r w:rsidR="00D2593B">
        <w:rPr>
          <w:rFonts w:ascii="VIC" w:hAnsi="VIC"/>
        </w:rPr>
        <w:t>1300 845 745</w:t>
      </w:r>
      <w:r w:rsidRPr="005E2D41">
        <w:rPr>
          <w:rFonts w:ascii="VIC" w:hAnsi="VIC"/>
        </w:rPr>
        <w:t xml:space="preserve"> </w:t>
      </w:r>
      <w:r w:rsidR="00B00EA8">
        <w:rPr>
          <w:rFonts w:ascii="VIC" w:hAnsi="VIC"/>
        </w:rPr>
        <w:t xml:space="preserve">or </w:t>
      </w:r>
      <w:hyperlink r:id="rId13" w:history="1">
        <w:r w:rsidRPr="009F7848">
          <w:rPr>
            <w:rStyle w:val="Hyperlink"/>
            <w:rFonts w:ascii="VIC" w:hAnsi="VIC"/>
          </w:rPr>
          <w:t>www.griefline.org.au</w:t>
        </w:r>
      </w:hyperlink>
    </w:p>
    <w:p w14:paraId="7AE4AC45" w14:textId="39EFBA8B" w:rsidR="00616C45" w:rsidRPr="005E2D41" w:rsidRDefault="00616C45" w:rsidP="005E2D41">
      <w:pPr>
        <w:pStyle w:val="Bullet1"/>
        <w:rPr>
          <w:rFonts w:ascii="VIC" w:hAnsi="VIC"/>
        </w:rPr>
      </w:pPr>
      <w:r w:rsidRPr="005E2D41">
        <w:rPr>
          <w:rFonts w:ascii="VIC" w:hAnsi="VIC"/>
        </w:rPr>
        <w:t>Kids Helpline (a helpline for people aged between five and 25)</w:t>
      </w:r>
      <w:r w:rsidR="00B00EA8">
        <w:rPr>
          <w:rFonts w:ascii="VIC" w:hAnsi="VIC"/>
        </w:rPr>
        <w:t xml:space="preserve">: </w:t>
      </w:r>
      <w:r w:rsidRPr="005E2D41">
        <w:rPr>
          <w:rFonts w:ascii="VIC" w:hAnsi="VIC"/>
        </w:rPr>
        <w:t xml:space="preserve">1800 55 1800 </w:t>
      </w:r>
      <w:r w:rsidR="00B00EA8">
        <w:rPr>
          <w:rFonts w:ascii="VIC" w:hAnsi="VIC"/>
        </w:rPr>
        <w:t xml:space="preserve">or </w:t>
      </w:r>
      <w:hyperlink r:id="rId14" w:history="1">
        <w:r w:rsidRPr="009F7848">
          <w:rPr>
            <w:rStyle w:val="Hyperlink"/>
            <w:rFonts w:ascii="VIC" w:hAnsi="VIC"/>
          </w:rPr>
          <w:t>www.kidshelp</w:t>
        </w:r>
        <w:r w:rsidR="00D2593B" w:rsidRPr="009F7848">
          <w:rPr>
            <w:rStyle w:val="Hyperlink"/>
            <w:rFonts w:ascii="VIC" w:hAnsi="VIC"/>
          </w:rPr>
          <w:t>line</w:t>
        </w:r>
        <w:r w:rsidRPr="009F7848">
          <w:rPr>
            <w:rStyle w:val="Hyperlink"/>
            <w:rFonts w:ascii="VIC" w:hAnsi="VIC"/>
          </w:rPr>
          <w:t>.com.au</w:t>
        </w:r>
      </w:hyperlink>
    </w:p>
    <w:p w14:paraId="31B1BBAB" w14:textId="59210090" w:rsidR="00616C45" w:rsidRPr="005E2D41" w:rsidRDefault="00616C45" w:rsidP="005E2D41">
      <w:pPr>
        <w:pStyle w:val="Bullet1"/>
        <w:rPr>
          <w:rFonts w:ascii="VIC" w:hAnsi="VIC"/>
        </w:rPr>
      </w:pPr>
      <w:r w:rsidRPr="005E2D41">
        <w:rPr>
          <w:rFonts w:ascii="VIC" w:hAnsi="VIC"/>
        </w:rPr>
        <w:t>Life</w:t>
      </w:r>
      <w:r w:rsidR="00E67BE1">
        <w:rPr>
          <w:rFonts w:ascii="VIC" w:hAnsi="VIC"/>
        </w:rPr>
        <w:t>l</w:t>
      </w:r>
      <w:r w:rsidRPr="005E2D41">
        <w:rPr>
          <w:rFonts w:ascii="VIC" w:hAnsi="VIC"/>
        </w:rPr>
        <w:t>ine (</w:t>
      </w:r>
      <w:proofErr w:type="gramStart"/>
      <w:r w:rsidRPr="005E2D41">
        <w:rPr>
          <w:rFonts w:ascii="VIC" w:hAnsi="VIC"/>
        </w:rPr>
        <w:t>24 hour</w:t>
      </w:r>
      <w:proofErr w:type="gramEnd"/>
      <w:r w:rsidR="00E67BE1">
        <w:rPr>
          <w:rFonts w:ascii="VIC" w:hAnsi="VIC"/>
        </w:rPr>
        <w:t xml:space="preserve"> crisis or mental health support</w:t>
      </w:r>
      <w:r w:rsidRPr="005E2D41">
        <w:rPr>
          <w:rFonts w:ascii="VIC" w:hAnsi="VIC"/>
        </w:rPr>
        <w:t>)</w:t>
      </w:r>
      <w:r w:rsidR="00B00EA8">
        <w:rPr>
          <w:rFonts w:ascii="VIC" w:hAnsi="VIC"/>
        </w:rPr>
        <w:t>:</w:t>
      </w:r>
      <w:r w:rsidRPr="005E2D41">
        <w:rPr>
          <w:rFonts w:ascii="VIC" w:hAnsi="VIC"/>
        </w:rPr>
        <w:t xml:space="preserve"> 13 11 14</w:t>
      </w:r>
    </w:p>
    <w:p w14:paraId="0A79587B" w14:textId="58E538EA" w:rsidR="00616C45" w:rsidRPr="005E2D41" w:rsidRDefault="00616C45" w:rsidP="005E2D41">
      <w:pPr>
        <w:pStyle w:val="Bullet1"/>
        <w:rPr>
          <w:rFonts w:ascii="VIC" w:hAnsi="VIC"/>
        </w:rPr>
      </w:pPr>
      <w:proofErr w:type="spellStart"/>
      <w:r w:rsidRPr="005E2D41">
        <w:rPr>
          <w:rFonts w:ascii="VIC" w:hAnsi="VIC"/>
        </w:rPr>
        <w:t>Mensline</w:t>
      </w:r>
      <w:proofErr w:type="spellEnd"/>
      <w:r w:rsidRPr="005E2D41">
        <w:rPr>
          <w:rFonts w:ascii="VIC" w:hAnsi="VIC"/>
        </w:rPr>
        <w:t xml:space="preserve"> Australia</w:t>
      </w:r>
      <w:r w:rsidR="00E67BE1">
        <w:rPr>
          <w:rFonts w:ascii="VIC" w:hAnsi="VIC"/>
        </w:rPr>
        <w:t xml:space="preserve"> (telephone support for men)</w:t>
      </w:r>
      <w:r w:rsidR="00B00EA8">
        <w:rPr>
          <w:rFonts w:ascii="VIC" w:hAnsi="VIC"/>
        </w:rPr>
        <w:t>:</w:t>
      </w:r>
      <w:r w:rsidRPr="005E2D41">
        <w:rPr>
          <w:rFonts w:ascii="VIC" w:hAnsi="VIC"/>
        </w:rPr>
        <w:t xml:space="preserve"> 1300 78 99 78 </w:t>
      </w:r>
      <w:r w:rsidR="00B00EA8">
        <w:rPr>
          <w:rFonts w:ascii="VIC" w:hAnsi="VIC"/>
        </w:rPr>
        <w:t xml:space="preserve">or </w:t>
      </w:r>
      <w:hyperlink r:id="rId15" w:history="1">
        <w:r w:rsidRPr="009F7848">
          <w:rPr>
            <w:rStyle w:val="Hyperlink"/>
            <w:rFonts w:ascii="VIC" w:hAnsi="VIC"/>
          </w:rPr>
          <w:t>www.menslineaus.org.au</w:t>
        </w:r>
      </w:hyperlink>
    </w:p>
    <w:p w14:paraId="6C44137D" w14:textId="63C3325A" w:rsidR="00616C45" w:rsidRPr="005E2D41" w:rsidRDefault="00616C45" w:rsidP="005E2D41">
      <w:pPr>
        <w:pStyle w:val="Bullet1"/>
        <w:rPr>
          <w:rFonts w:ascii="VIC" w:hAnsi="VIC"/>
        </w:rPr>
      </w:pPr>
      <w:r w:rsidRPr="005E2D41">
        <w:rPr>
          <w:rFonts w:ascii="VIC" w:hAnsi="VIC"/>
        </w:rPr>
        <w:t>Road Trauma Support Team Victoria</w:t>
      </w:r>
      <w:r w:rsidR="00E67BE1">
        <w:rPr>
          <w:rFonts w:ascii="VIC" w:hAnsi="VIC"/>
        </w:rPr>
        <w:t xml:space="preserve"> (counselling for those affected by road incidents)</w:t>
      </w:r>
      <w:r w:rsidR="00B00EA8">
        <w:rPr>
          <w:rFonts w:ascii="VIC" w:hAnsi="VIC"/>
        </w:rPr>
        <w:t>:</w:t>
      </w:r>
      <w:r w:rsidRPr="005E2D41">
        <w:rPr>
          <w:rFonts w:ascii="VIC" w:hAnsi="VIC"/>
        </w:rPr>
        <w:t xml:space="preserve"> </w:t>
      </w:r>
      <w:r w:rsidR="00B00EA8">
        <w:rPr>
          <w:rFonts w:ascii="VIC" w:hAnsi="VIC"/>
        </w:rPr>
        <w:br/>
      </w:r>
      <w:r w:rsidRPr="005E2D41">
        <w:rPr>
          <w:rFonts w:ascii="VIC" w:hAnsi="VIC"/>
        </w:rPr>
        <w:t>1300 36</w:t>
      </w:r>
      <w:r w:rsidR="00E67BE1">
        <w:rPr>
          <w:rFonts w:ascii="VIC" w:hAnsi="VIC"/>
        </w:rPr>
        <w:t xml:space="preserve"> </w:t>
      </w:r>
      <w:r w:rsidRPr="005E2D41">
        <w:rPr>
          <w:rFonts w:ascii="VIC" w:hAnsi="VIC"/>
        </w:rPr>
        <w:t>77</w:t>
      </w:r>
      <w:r w:rsidR="00E67BE1">
        <w:rPr>
          <w:rFonts w:ascii="VIC" w:hAnsi="VIC"/>
        </w:rPr>
        <w:t xml:space="preserve"> </w:t>
      </w:r>
      <w:r w:rsidRPr="005E2D41">
        <w:rPr>
          <w:rFonts w:ascii="VIC" w:hAnsi="VIC"/>
        </w:rPr>
        <w:t xml:space="preserve">97 </w:t>
      </w:r>
      <w:r w:rsidR="00B00EA8">
        <w:rPr>
          <w:rFonts w:ascii="VIC" w:hAnsi="VIC"/>
        </w:rPr>
        <w:t xml:space="preserve">or </w:t>
      </w:r>
      <w:hyperlink r:id="rId16" w:history="1">
        <w:r w:rsidRPr="009F7848">
          <w:rPr>
            <w:rStyle w:val="Hyperlink"/>
            <w:rFonts w:ascii="VIC" w:hAnsi="VIC"/>
          </w:rPr>
          <w:t>www.rtssv.org.au</w:t>
        </w:r>
      </w:hyperlink>
    </w:p>
    <w:p w14:paraId="0AAC9414" w14:textId="0629BADE" w:rsidR="00616C45" w:rsidRPr="005E2D41" w:rsidRDefault="00616C45" w:rsidP="005E2D41">
      <w:pPr>
        <w:pStyle w:val="Bullet1"/>
        <w:rPr>
          <w:rFonts w:ascii="VIC" w:hAnsi="VIC"/>
        </w:rPr>
      </w:pPr>
      <w:r w:rsidRPr="005E2D41">
        <w:rPr>
          <w:rFonts w:ascii="VIC" w:hAnsi="VIC"/>
        </w:rPr>
        <w:t>Victorian State Coroner’s Office</w:t>
      </w:r>
      <w:r w:rsidR="00E67BE1">
        <w:rPr>
          <w:rFonts w:ascii="VIC" w:hAnsi="VIC"/>
        </w:rPr>
        <w:t xml:space="preserve"> (to discuss coronial processes and seek support from a family liaison officer or court network volunteer)</w:t>
      </w:r>
      <w:r w:rsidR="00772930">
        <w:rPr>
          <w:rFonts w:ascii="VIC" w:hAnsi="VIC"/>
        </w:rPr>
        <w:t>:</w:t>
      </w:r>
      <w:r w:rsidRPr="005E2D41">
        <w:rPr>
          <w:rFonts w:ascii="VIC" w:hAnsi="VIC"/>
        </w:rPr>
        <w:t xml:space="preserve"> 1300</w:t>
      </w:r>
      <w:r w:rsidR="00E67BE1">
        <w:rPr>
          <w:rFonts w:ascii="VIC" w:hAnsi="VIC"/>
        </w:rPr>
        <w:t xml:space="preserve"> </w:t>
      </w:r>
      <w:r w:rsidRPr="005E2D41">
        <w:rPr>
          <w:rFonts w:ascii="VIC" w:hAnsi="VIC"/>
        </w:rPr>
        <w:t>30</w:t>
      </w:r>
      <w:r w:rsidR="00E67BE1">
        <w:rPr>
          <w:rFonts w:ascii="VIC" w:hAnsi="VIC"/>
        </w:rPr>
        <w:t xml:space="preserve"> </w:t>
      </w:r>
      <w:r w:rsidRPr="005E2D41">
        <w:rPr>
          <w:rFonts w:ascii="VIC" w:hAnsi="VIC"/>
        </w:rPr>
        <w:t>95</w:t>
      </w:r>
      <w:r w:rsidR="00E67BE1">
        <w:rPr>
          <w:rFonts w:ascii="VIC" w:hAnsi="VIC"/>
        </w:rPr>
        <w:t xml:space="preserve"> </w:t>
      </w:r>
      <w:r w:rsidRPr="005E2D41">
        <w:rPr>
          <w:rFonts w:ascii="VIC" w:hAnsi="VIC"/>
        </w:rPr>
        <w:t xml:space="preserve">19 </w:t>
      </w:r>
      <w:r w:rsidR="00772930">
        <w:rPr>
          <w:rFonts w:ascii="VIC" w:hAnsi="VIC"/>
        </w:rPr>
        <w:t xml:space="preserve">or </w:t>
      </w:r>
      <w:hyperlink r:id="rId17" w:history="1">
        <w:r w:rsidRPr="009F7848">
          <w:rPr>
            <w:rStyle w:val="Hyperlink"/>
            <w:rFonts w:ascii="VIC" w:hAnsi="VIC"/>
          </w:rPr>
          <w:t>www.coronerscourt.vic.gov.au</w:t>
        </w:r>
      </w:hyperlink>
    </w:p>
    <w:p w14:paraId="7E37C439" w14:textId="77777777" w:rsidR="00616C45" w:rsidRPr="009F7848" w:rsidRDefault="00616C45" w:rsidP="005E2D41">
      <w:pPr>
        <w:pStyle w:val="Heading2"/>
        <w:rPr>
          <w:rFonts w:ascii="VIC SemiBold" w:hAnsi="VIC SemiBold"/>
          <w:b w:val="0"/>
        </w:rPr>
      </w:pPr>
      <w:r w:rsidRPr="009F7848">
        <w:rPr>
          <w:rFonts w:ascii="VIC SemiBold" w:hAnsi="VIC SemiBold"/>
          <w:b w:val="0"/>
        </w:rPr>
        <w:t xml:space="preserve">What is the role of the </w:t>
      </w:r>
      <w:r w:rsidR="005E2D41" w:rsidRPr="009F7848">
        <w:rPr>
          <w:rFonts w:ascii="VIC SemiBold" w:hAnsi="VIC SemiBold"/>
          <w:b w:val="0"/>
        </w:rPr>
        <w:t>c</w:t>
      </w:r>
      <w:r w:rsidRPr="009F7848">
        <w:rPr>
          <w:rFonts w:ascii="VIC SemiBold" w:hAnsi="VIC SemiBold"/>
          <w:b w:val="0"/>
        </w:rPr>
        <w:t>oroner?</w:t>
      </w:r>
    </w:p>
    <w:p w14:paraId="563220AA" w14:textId="1CC00356" w:rsidR="00E17198" w:rsidRDefault="00616C45" w:rsidP="00616C45">
      <w:pPr>
        <w:rPr>
          <w:rFonts w:ascii="VIC" w:hAnsi="VIC" w:cs="HelveticaNeueLT-Light"/>
        </w:rPr>
      </w:pPr>
      <w:r w:rsidRPr="00616C45">
        <w:rPr>
          <w:rFonts w:ascii="VIC" w:hAnsi="VIC" w:cs="HelveticaNeueLT-Light"/>
        </w:rPr>
        <w:t>The Coroner investigates deaths that</w:t>
      </w:r>
      <w:r w:rsidR="00E17198">
        <w:rPr>
          <w:rFonts w:ascii="VIC" w:hAnsi="VIC" w:cs="HelveticaNeueLT-Light"/>
        </w:rPr>
        <w:t>:</w:t>
      </w:r>
    </w:p>
    <w:p w14:paraId="602A43B4" w14:textId="29682E2B" w:rsidR="00E17198" w:rsidRPr="00E17198" w:rsidRDefault="00616C45" w:rsidP="00E17198">
      <w:pPr>
        <w:pStyle w:val="Bullet1"/>
        <w:rPr>
          <w:rFonts w:ascii="VIC" w:hAnsi="VIC"/>
        </w:rPr>
      </w:pPr>
      <w:r w:rsidRPr="00E17198">
        <w:rPr>
          <w:rFonts w:ascii="VIC" w:hAnsi="VIC"/>
        </w:rPr>
        <w:t xml:space="preserve">appear to be unexpected, unnatural or violent </w:t>
      </w:r>
    </w:p>
    <w:p w14:paraId="73F74189" w14:textId="02607FE9" w:rsidR="00E17198" w:rsidRPr="00E17198" w:rsidRDefault="00616C45" w:rsidP="00E17198">
      <w:pPr>
        <w:pStyle w:val="Bullet1"/>
        <w:rPr>
          <w:rFonts w:ascii="VIC" w:hAnsi="VIC"/>
        </w:rPr>
      </w:pPr>
      <w:r w:rsidRPr="00E17198">
        <w:rPr>
          <w:rFonts w:ascii="VIC" w:hAnsi="VIC"/>
        </w:rPr>
        <w:t xml:space="preserve">resulted directly or indirectly from an accident or injury </w:t>
      </w:r>
    </w:p>
    <w:p w14:paraId="3C6FB339" w14:textId="75C747F9" w:rsidR="00616C45" w:rsidRPr="00E17198" w:rsidRDefault="00E17198" w:rsidP="00E17198">
      <w:pPr>
        <w:pStyle w:val="Bullet1"/>
        <w:rPr>
          <w:rFonts w:ascii="VIC" w:hAnsi="VIC"/>
        </w:rPr>
      </w:pPr>
      <w:r w:rsidRPr="00E17198">
        <w:rPr>
          <w:rFonts w:ascii="VIC" w:hAnsi="VIC"/>
        </w:rPr>
        <w:t>occurred</w:t>
      </w:r>
      <w:r w:rsidR="00616C45" w:rsidRPr="00E17198">
        <w:rPr>
          <w:rFonts w:ascii="VIC" w:hAnsi="VIC"/>
        </w:rPr>
        <w:t xml:space="preserve"> during or following medical procedures. </w:t>
      </w:r>
    </w:p>
    <w:p w14:paraId="243B5691" w14:textId="7D649E7A" w:rsidR="00616C45" w:rsidRPr="00616C45" w:rsidRDefault="00616C45" w:rsidP="00616C45">
      <w:pPr>
        <w:rPr>
          <w:rFonts w:ascii="VIC" w:hAnsi="VIC" w:cs="HelveticaNeueLT-Light"/>
        </w:rPr>
      </w:pPr>
      <w:r w:rsidRPr="00616C45">
        <w:rPr>
          <w:rFonts w:ascii="VIC" w:hAnsi="VIC"/>
          <w:spacing w:val="-4"/>
        </w:rPr>
        <w:t xml:space="preserve">The Coroner </w:t>
      </w:r>
      <w:r w:rsidRPr="00616C45">
        <w:rPr>
          <w:rFonts w:ascii="VIC" w:hAnsi="VIC" w:cs="HelveticaNeueLT-Light"/>
          <w:spacing w:val="-4"/>
        </w:rPr>
        <w:t>requires that the deceased person remain</w:t>
      </w:r>
      <w:r w:rsidR="00772930">
        <w:rPr>
          <w:rFonts w:ascii="VIC" w:hAnsi="VIC" w:cs="HelveticaNeueLT-Light"/>
          <w:spacing w:val="-4"/>
        </w:rPr>
        <w:t>s</w:t>
      </w:r>
      <w:r w:rsidRPr="00616C45">
        <w:rPr>
          <w:rFonts w:ascii="VIC" w:hAnsi="VIC" w:cs="HelveticaNeueLT-Light"/>
          <w:spacing w:val="-4"/>
        </w:rPr>
        <w:t xml:space="preserve"> exactly as they were when they died, meaning drips</w:t>
      </w:r>
      <w:r w:rsidRPr="00616C45">
        <w:rPr>
          <w:rFonts w:ascii="VIC" w:hAnsi="VIC"/>
          <w:spacing w:val="-4"/>
        </w:rPr>
        <w:t xml:space="preserve"> and </w:t>
      </w:r>
      <w:r w:rsidRPr="00616C45">
        <w:rPr>
          <w:rFonts w:ascii="VIC" w:hAnsi="VIC" w:cs="HelveticaNeueLT-Light"/>
          <w:spacing w:val="-4"/>
        </w:rPr>
        <w:t>tubes may still be</w:t>
      </w:r>
      <w:r w:rsidRPr="00616C45">
        <w:rPr>
          <w:rFonts w:ascii="VIC" w:hAnsi="VIC"/>
          <w:spacing w:val="-4"/>
        </w:rPr>
        <w:t xml:space="preserve"> in </w:t>
      </w:r>
      <w:r w:rsidRPr="00616C45">
        <w:rPr>
          <w:rFonts w:ascii="VIC" w:hAnsi="VIC" w:cs="HelveticaNeueLT-Light"/>
          <w:spacing w:val="-4"/>
        </w:rPr>
        <w:t>place. The Coroner’s Court will arrange for the deceased person to be taken to the Victorian Institute of Forensic Medicine (VIFM) in Southbank. You will be asked to formally identify your loved one. Ideally this happens at the hospital</w:t>
      </w:r>
      <w:r w:rsidR="001E6FA3">
        <w:rPr>
          <w:rFonts w:ascii="VIC" w:hAnsi="VIC" w:cs="HelveticaNeueLT-Light"/>
          <w:spacing w:val="-4"/>
        </w:rPr>
        <w:t>,</w:t>
      </w:r>
      <w:r w:rsidRPr="00616C45">
        <w:rPr>
          <w:rFonts w:ascii="VIC" w:hAnsi="VIC" w:cs="HelveticaNeueLT-Light"/>
          <w:spacing w:val="-4"/>
        </w:rPr>
        <w:t xml:space="preserve"> but in some </w:t>
      </w:r>
      <w:proofErr w:type="gramStart"/>
      <w:r w:rsidRPr="00616C45">
        <w:rPr>
          <w:rFonts w:ascii="VIC" w:hAnsi="VIC"/>
          <w:spacing w:val="-4"/>
        </w:rPr>
        <w:t>circumstances</w:t>
      </w:r>
      <w:proofErr w:type="gramEnd"/>
      <w:r w:rsidRPr="00616C45">
        <w:rPr>
          <w:rFonts w:ascii="VIC" w:hAnsi="VIC" w:cs="HelveticaNeueLT-Light"/>
          <w:spacing w:val="-4"/>
        </w:rPr>
        <w:t xml:space="preserve"> families may be asked to attend VIFM.</w:t>
      </w:r>
      <w:r w:rsidR="00C7291D">
        <w:rPr>
          <w:rFonts w:ascii="VIC" w:hAnsi="VIC" w:cs="HelveticaNeueLT-Light"/>
          <w:spacing w:val="-4"/>
        </w:rPr>
        <w:t xml:space="preserve"> </w:t>
      </w:r>
    </w:p>
    <w:p w14:paraId="0352886A" w14:textId="440579CB" w:rsidR="00CD3C79" w:rsidRPr="00324761" w:rsidRDefault="00616C45" w:rsidP="005953EA">
      <w:pPr>
        <w:rPr>
          <w:rFonts w:ascii="VIC" w:hAnsi="VIC" w:cs="HelveticaNeueLT-Light"/>
        </w:rPr>
      </w:pPr>
      <w:r w:rsidRPr="00616C45">
        <w:rPr>
          <w:rFonts w:ascii="VIC" w:hAnsi="VIC" w:cs="HelveticaNeueLT-Light"/>
        </w:rPr>
        <w:t xml:space="preserve">An autopsy may be needed to find out why the person died. It is usually performed within three days of the person’s death. You will be contacted by the </w:t>
      </w:r>
      <w:r w:rsidR="001E6FA3">
        <w:rPr>
          <w:rFonts w:ascii="VIC" w:hAnsi="VIC" w:cs="HelveticaNeueLT-Light"/>
        </w:rPr>
        <w:t>c</w:t>
      </w:r>
      <w:r w:rsidRPr="00616C45">
        <w:rPr>
          <w:rFonts w:ascii="VIC" w:hAnsi="VIC" w:cs="HelveticaNeueLT-Light"/>
        </w:rPr>
        <w:t xml:space="preserve">ourt and asked about </w:t>
      </w:r>
      <w:r w:rsidR="001E6FA3">
        <w:rPr>
          <w:rFonts w:ascii="VIC" w:hAnsi="VIC" w:cs="HelveticaNeueLT-Light"/>
        </w:rPr>
        <w:t xml:space="preserve">the </w:t>
      </w:r>
      <w:r w:rsidRPr="00616C45">
        <w:rPr>
          <w:rFonts w:ascii="VIC" w:hAnsi="VIC" w:cs="HelveticaNeueLT-Light"/>
        </w:rPr>
        <w:t xml:space="preserve">autopsy. You are able to object to an autopsy. Any questions regarding the procedure should be directed to the Coronial Admissions and Enquiries at the Coroner’s Court </w:t>
      </w:r>
      <w:r w:rsidR="001E6FA3">
        <w:rPr>
          <w:rFonts w:ascii="VIC" w:hAnsi="VIC" w:cs="HelveticaNeueLT-Light"/>
        </w:rPr>
        <w:t xml:space="preserve">on </w:t>
      </w:r>
      <w:r w:rsidRPr="00616C45">
        <w:rPr>
          <w:rFonts w:ascii="VIC" w:hAnsi="VIC" w:cs="HelveticaNeueLT-Light"/>
        </w:rPr>
        <w:t>1300 30</w:t>
      </w:r>
      <w:r w:rsidR="00E67BE1">
        <w:rPr>
          <w:rFonts w:ascii="VIC" w:hAnsi="VIC" w:cs="HelveticaNeueLT-Light"/>
        </w:rPr>
        <w:t xml:space="preserve"> </w:t>
      </w:r>
      <w:r w:rsidRPr="00616C45">
        <w:rPr>
          <w:rFonts w:ascii="VIC" w:hAnsi="VIC" w:cs="HelveticaNeueLT-Light"/>
        </w:rPr>
        <w:t>95</w:t>
      </w:r>
      <w:r w:rsidR="00E67BE1">
        <w:rPr>
          <w:rFonts w:ascii="VIC" w:hAnsi="VIC" w:cs="HelveticaNeueLT-Light"/>
        </w:rPr>
        <w:t xml:space="preserve"> </w:t>
      </w:r>
      <w:r w:rsidRPr="00616C45">
        <w:rPr>
          <w:rFonts w:ascii="VIC" w:hAnsi="VIC" w:cs="HelveticaNeueLT-Light"/>
        </w:rPr>
        <w:t>19.</w:t>
      </w:r>
    </w:p>
    <w:tbl>
      <w:tblPr>
        <w:tblStyle w:val="SCVInformationTable"/>
        <w:tblpPr w:leftFromText="181" w:rightFromText="181" w:vertAnchor="page" w:horzAnchor="page" w:tblpX="454" w:tblpY="14289"/>
        <w:tblW w:w="11077" w:type="dxa"/>
        <w:shd w:val="clear" w:color="auto" w:fill="F2F2F3"/>
        <w:tblLayout w:type="fixed"/>
        <w:tblLook w:val="0600" w:firstRow="0" w:lastRow="0" w:firstColumn="0" w:lastColumn="0" w:noHBand="1" w:noVBand="1"/>
      </w:tblPr>
      <w:tblGrid>
        <w:gridCol w:w="6946"/>
        <w:gridCol w:w="1768"/>
        <w:gridCol w:w="2363"/>
      </w:tblGrid>
      <w:sdt>
        <w:sdtPr>
          <w:rPr>
            <w:rFonts w:ascii="VIC" w:hAnsi="VIC"/>
            <w:sz w:val="20"/>
            <w:szCs w:val="15"/>
          </w:rPr>
          <w:id w:val="-967040995"/>
          <w:lock w:val="sdtLocked"/>
          <w:placeholder>
            <w:docPart w:val="6D43FC7684D74BA7814B467166A64939"/>
          </w:placeholder>
        </w:sdtPr>
        <w:sdtEndPr/>
        <w:sdtContent>
          <w:tr w:rsidR="0007183C" w:rsidRPr="00E3023E" w14:paraId="7FFAD8E1" w14:textId="77777777" w:rsidTr="0007183C">
            <w:trPr>
              <w:trHeight w:val="1644"/>
            </w:trPr>
            <w:tc>
              <w:tcPr>
                <w:tcW w:w="6946" w:type="dxa"/>
                <w:tcMar>
                  <w:left w:w="113" w:type="dxa"/>
                </w:tcMar>
              </w:tcPr>
              <w:p w14:paraId="1047FC90" w14:textId="0B922CB7" w:rsidR="00616C45" w:rsidRPr="0007183C" w:rsidRDefault="00616C45" w:rsidP="0007183C">
                <w:pPr>
                  <w:spacing w:line="230" w:lineRule="auto"/>
                  <w:ind w:right="233"/>
                  <w:rPr>
                    <w:rFonts w:ascii="VIC" w:hAnsi="VIC"/>
                    <w:sz w:val="24"/>
                    <w:szCs w:val="15"/>
                  </w:rPr>
                </w:pPr>
                <w:r w:rsidRPr="0007183C">
                  <w:rPr>
                    <w:rFonts w:ascii="VIC" w:hAnsi="VIC"/>
                    <w:sz w:val="24"/>
                    <w:szCs w:val="15"/>
                  </w:rPr>
                  <w:t xml:space="preserve">To receive this publication in an accessible format phone 9096 </w:t>
                </w:r>
                <w:r w:rsidR="00D440ED" w:rsidRPr="0007183C">
                  <w:rPr>
                    <w:rFonts w:ascii="VIC" w:hAnsi="VIC"/>
                    <w:sz w:val="24"/>
                    <w:szCs w:val="15"/>
                  </w:rPr>
                  <w:t>7770</w:t>
                </w:r>
                <w:r w:rsidRPr="0007183C">
                  <w:rPr>
                    <w:rFonts w:ascii="VIC" w:hAnsi="VIC"/>
                    <w:sz w:val="24"/>
                    <w:szCs w:val="15"/>
                  </w:rPr>
                  <w:t>, using the National Relay Service 13</w:t>
                </w:r>
                <w:r w:rsidRPr="0007183C">
                  <w:rPr>
                    <w:rFonts w:ascii="Calibri" w:hAnsi="Calibri" w:cs="Calibri"/>
                    <w:sz w:val="24"/>
                    <w:szCs w:val="15"/>
                  </w:rPr>
                  <w:t> </w:t>
                </w:r>
                <w:r w:rsidRPr="0007183C">
                  <w:rPr>
                    <w:rFonts w:ascii="VIC" w:hAnsi="VIC"/>
                    <w:sz w:val="24"/>
                    <w:szCs w:val="15"/>
                  </w:rPr>
                  <w:t>36</w:t>
                </w:r>
                <w:r w:rsidRPr="0007183C">
                  <w:rPr>
                    <w:rFonts w:ascii="Calibri" w:hAnsi="Calibri" w:cs="Calibri"/>
                    <w:sz w:val="24"/>
                    <w:szCs w:val="15"/>
                  </w:rPr>
                  <w:t> </w:t>
                </w:r>
                <w:r w:rsidRPr="0007183C">
                  <w:rPr>
                    <w:rFonts w:ascii="VIC" w:hAnsi="VIC"/>
                    <w:sz w:val="24"/>
                    <w:szCs w:val="15"/>
                  </w:rPr>
                  <w:t xml:space="preserve">77 if required, or email </w:t>
                </w:r>
                <w:r w:rsidR="00D440ED" w:rsidRPr="0007183C">
                  <w:rPr>
                    <w:rFonts w:ascii="VIC SemiBold" w:hAnsi="VIC SemiBold"/>
                    <w:sz w:val="24"/>
                    <w:szCs w:val="15"/>
                  </w:rPr>
                  <w:t>emergencycare.clinicalnetwork@safercare.</w:t>
                </w:r>
                <w:r w:rsidRPr="0007183C">
                  <w:rPr>
                    <w:rFonts w:ascii="VIC SemiBold" w:hAnsi="VIC SemiBold"/>
                    <w:sz w:val="24"/>
                    <w:szCs w:val="15"/>
                  </w:rPr>
                  <w:t>vic.gov.au</w:t>
                </w:r>
              </w:p>
              <w:p w14:paraId="00A83ED1" w14:textId="4AE1EE21" w:rsidR="00767035" w:rsidRPr="00616C45" w:rsidRDefault="00616C45" w:rsidP="0007183C">
                <w:pPr>
                  <w:spacing w:line="230" w:lineRule="auto"/>
                  <w:ind w:right="233"/>
                  <w:rPr>
                    <w:rFonts w:ascii="VIC" w:hAnsi="VIC"/>
                    <w:szCs w:val="15"/>
                  </w:rPr>
                </w:pPr>
                <w:r w:rsidRPr="00616C45">
                  <w:rPr>
                    <w:rFonts w:ascii="VIC" w:hAnsi="VIC"/>
                    <w:szCs w:val="15"/>
                  </w:rPr>
                  <w:t>Disclaimer: This health information is for general education purposes only. Please consult with your doctor or other health professional to make sure this information is right for you.</w:t>
                </w:r>
              </w:p>
            </w:tc>
            <w:tc>
              <w:tcPr>
                <w:tcW w:w="1768" w:type="dxa"/>
              </w:tcPr>
              <w:p w14:paraId="517E95F7" w14:textId="77777777" w:rsidR="00616C45" w:rsidRPr="00616C45" w:rsidRDefault="00616C45" w:rsidP="0007183C">
                <w:pPr>
                  <w:spacing w:line="230" w:lineRule="auto"/>
                  <w:ind w:right="233"/>
                  <w:rPr>
                    <w:rFonts w:ascii="VIC" w:hAnsi="VIC"/>
                    <w:szCs w:val="15"/>
                  </w:rPr>
                </w:pPr>
                <w:r w:rsidRPr="00616C45">
                  <w:rPr>
                    <w:rFonts w:ascii="VIC" w:hAnsi="VIC"/>
                    <w:szCs w:val="15"/>
                  </w:rPr>
                  <w:t>Authorised and published by the Victorian Government, 1 Treasury Place, Melbourne.</w:t>
                </w:r>
              </w:p>
              <w:p w14:paraId="5733656A" w14:textId="1B803F7F" w:rsidR="00767035" w:rsidRPr="00616C45" w:rsidRDefault="00616C45" w:rsidP="0007183C">
                <w:pPr>
                  <w:spacing w:line="230" w:lineRule="auto"/>
                  <w:ind w:right="233"/>
                  <w:rPr>
                    <w:rFonts w:ascii="VIC" w:hAnsi="VIC"/>
                    <w:szCs w:val="15"/>
                  </w:rPr>
                </w:pPr>
                <w:r w:rsidRPr="00616C45">
                  <w:rPr>
                    <w:rFonts w:ascii="VIC" w:hAnsi="VIC"/>
                    <w:szCs w:val="15"/>
                  </w:rPr>
                  <w:t>© State of Victoria, Australia, Safer Care Victoria, May 2019</w:t>
                </w:r>
              </w:p>
            </w:tc>
            <w:tc>
              <w:tcPr>
                <w:tcW w:w="2363" w:type="dxa"/>
              </w:tcPr>
              <w:p w14:paraId="5301AD40" w14:textId="77777777" w:rsidR="009F7848" w:rsidRDefault="00767035" w:rsidP="0007183C">
                <w:pPr>
                  <w:rPr>
                    <w:rFonts w:ascii="VIC" w:hAnsi="VIC"/>
                    <w:szCs w:val="15"/>
                  </w:rPr>
                </w:pPr>
                <w:r w:rsidRPr="00E3023E">
                  <w:rPr>
                    <w:rFonts w:ascii="VIC" w:hAnsi="VIC"/>
                    <w:noProof/>
                    <w:szCs w:val="15"/>
                  </w:rPr>
                  <w:drawing>
                    <wp:inline distT="0" distB="0" distL="0" distR="0" wp14:anchorId="3E889044" wp14:editId="4ED556AE">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746DAA03" w14:textId="68B33136" w:rsidR="0007183C" w:rsidRDefault="009F7848" w:rsidP="0007183C">
                <w:pPr>
                  <w:rPr>
                    <w:rFonts w:ascii="VIC" w:hAnsi="VIC"/>
                    <w:szCs w:val="15"/>
                  </w:rPr>
                </w:pPr>
                <w:r w:rsidRPr="009F7848">
                  <w:rPr>
                    <w:rFonts w:ascii="VIC" w:hAnsi="VIC"/>
                    <w:szCs w:val="15"/>
                  </w:rPr>
                  <w:t xml:space="preserve">Also available online at </w:t>
                </w:r>
                <w:hyperlink r:id="rId19" w:history="1">
                  <w:r w:rsidR="0007183C" w:rsidRPr="005F2ECE">
                    <w:rPr>
                      <w:rStyle w:val="Hyperlink"/>
                      <w:rFonts w:ascii="VIC" w:hAnsi="VIC"/>
                      <w:szCs w:val="15"/>
                    </w:rPr>
                    <w:t>www.safercare.vic.gov.au</w:t>
                  </w:r>
                </w:hyperlink>
              </w:p>
              <w:p w14:paraId="69C68575" w14:textId="3D73D250" w:rsidR="00767035" w:rsidRPr="00E3023E" w:rsidRDefault="0007183C" w:rsidP="0007183C">
                <w:pPr>
                  <w:rPr>
                    <w:rFonts w:ascii="VIC" w:hAnsi="VIC"/>
                    <w:szCs w:val="15"/>
                  </w:rPr>
                </w:pPr>
                <w:r w:rsidRPr="00616C45">
                  <w:rPr>
                    <w:rFonts w:ascii="VIC" w:hAnsi="VIC"/>
                    <w:szCs w:val="15"/>
                  </w:rPr>
                  <w:t>ISBN 978-1-76069-8</w:t>
                </w:r>
                <w:r>
                  <w:rPr>
                    <w:rFonts w:ascii="VIC" w:hAnsi="VIC"/>
                    <w:szCs w:val="15"/>
                  </w:rPr>
                  <w:t>50</w:t>
                </w:r>
                <w:r w:rsidRPr="00616C45">
                  <w:rPr>
                    <w:rFonts w:ascii="VIC" w:hAnsi="VIC"/>
                    <w:szCs w:val="15"/>
                  </w:rPr>
                  <w:t>-</w:t>
                </w:r>
                <w:r>
                  <w:rPr>
                    <w:rFonts w:ascii="VIC" w:hAnsi="VIC"/>
                    <w:szCs w:val="15"/>
                  </w:rPr>
                  <w:t>8</w:t>
                </w:r>
                <w:r w:rsidRPr="00616C45">
                  <w:rPr>
                    <w:rFonts w:ascii="VIC" w:hAnsi="VIC"/>
                    <w:szCs w:val="15"/>
                  </w:rPr>
                  <w:t xml:space="preserve"> (pdf/online/MS word)</w:t>
                </w:r>
              </w:p>
            </w:tc>
          </w:tr>
        </w:sdtContent>
      </w:sdt>
    </w:tbl>
    <w:p w14:paraId="555F27D9" w14:textId="77777777" w:rsidR="00767035" w:rsidRPr="00E3023E" w:rsidRDefault="00767035" w:rsidP="005953EA">
      <w:pPr>
        <w:rPr>
          <w:rFonts w:ascii="VIC" w:hAnsi="VIC"/>
        </w:rPr>
      </w:pPr>
    </w:p>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EED7" w14:textId="77777777" w:rsidR="0067319C" w:rsidRDefault="0067319C" w:rsidP="002D711A">
      <w:pPr>
        <w:spacing w:after="0" w:line="240" w:lineRule="auto"/>
      </w:pPr>
      <w:r>
        <w:separator/>
      </w:r>
    </w:p>
  </w:endnote>
  <w:endnote w:type="continuationSeparator" w:id="0">
    <w:p w14:paraId="37EF4B32" w14:textId="77777777" w:rsidR="0067319C" w:rsidRDefault="0067319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w:altName w:val="Courier New"/>
    <w:panose1 w:val="000005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6D10D" w14:textId="77777777" w:rsidR="0067319C" w:rsidRDefault="0067319C" w:rsidP="00E33E08">
      <w:pPr>
        <w:spacing w:before="0" w:after="0" w:line="240" w:lineRule="auto"/>
      </w:pPr>
    </w:p>
  </w:footnote>
  <w:footnote w:type="continuationSeparator" w:id="0">
    <w:p w14:paraId="3FCF6301" w14:textId="77777777" w:rsidR="0067319C" w:rsidRDefault="0067319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89EEC" w14:textId="2267D578" w:rsidR="000905F7" w:rsidRDefault="000D1DFC">
    <w:pPr>
      <w:pStyle w:val="Header"/>
    </w:pPr>
    <w:r>
      <w:rPr>
        <w:noProof/>
      </w:rPr>
      <w:drawing>
        <wp:anchor distT="0" distB="0" distL="114300" distR="114300" simplePos="0" relativeHeight="251659264" behindDoc="0" locked="0" layoutInCell="1" allowOverlap="1" wp14:anchorId="047529C6" wp14:editId="029239EF">
          <wp:simplePos x="0" y="0"/>
          <wp:positionH relativeFrom="margin">
            <wp:align>right</wp:align>
          </wp:positionH>
          <wp:positionV relativeFrom="paragraph">
            <wp:posOffset>-226695</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6E19C1C1" wp14:editId="6D2AEC64">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183C"/>
    <w:rsid w:val="00072279"/>
    <w:rsid w:val="00073407"/>
    <w:rsid w:val="00075E6C"/>
    <w:rsid w:val="00081C12"/>
    <w:rsid w:val="00087D42"/>
    <w:rsid w:val="000905F7"/>
    <w:rsid w:val="000B29AD"/>
    <w:rsid w:val="000C6372"/>
    <w:rsid w:val="000D1DFC"/>
    <w:rsid w:val="000D709E"/>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55FB0"/>
    <w:rsid w:val="001617B6"/>
    <w:rsid w:val="00165E66"/>
    <w:rsid w:val="00196143"/>
    <w:rsid w:val="001A24FC"/>
    <w:rsid w:val="001C6993"/>
    <w:rsid w:val="001C7BAE"/>
    <w:rsid w:val="001E31FA"/>
    <w:rsid w:val="001E48F9"/>
    <w:rsid w:val="001E64F6"/>
    <w:rsid w:val="001E6FA3"/>
    <w:rsid w:val="001E7AEB"/>
    <w:rsid w:val="0020437A"/>
    <w:rsid w:val="00204B82"/>
    <w:rsid w:val="00212987"/>
    <w:rsid w:val="00222BEB"/>
    <w:rsid w:val="00225E60"/>
    <w:rsid w:val="00230BBB"/>
    <w:rsid w:val="0023202C"/>
    <w:rsid w:val="00234619"/>
    <w:rsid w:val="00235BE2"/>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15255"/>
    <w:rsid w:val="00324761"/>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10167"/>
    <w:rsid w:val="00513E86"/>
    <w:rsid w:val="005306A2"/>
    <w:rsid w:val="0053416C"/>
    <w:rsid w:val="00541C2F"/>
    <w:rsid w:val="00552DE4"/>
    <w:rsid w:val="00563527"/>
    <w:rsid w:val="00564E24"/>
    <w:rsid w:val="0057407A"/>
    <w:rsid w:val="0058124E"/>
    <w:rsid w:val="005875A3"/>
    <w:rsid w:val="005953EA"/>
    <w:rsid w:val="005A3416"/>
    <w:rsid w:val="005B061F"/>
    <w:rsid w:val="005B27FE"/>
    <w:rsid w:val="005B76DF"/>
    <w:rsid w:val="005B79CB"/>
    <w:rsid w:val="005E08D7"/>
    <w:rsid w:val="005E2118"/>
    <w:rsid w:val="005E2D41"/>
    <w:rsid w:val="005E4C16"/>
    <w:rsid w:val="005E5947"/>
    <w:rsid w:val="005F61DF"/>
    <w:rsid w:val="0060163A"/>
    <w:rsid w:val="006023F9"/>
    <w:rsid w:val="00610559"/>
    <w:rsid w:val="00614076"/>
    <w:rsid w:val="00616C45"/>
    <w:rsid w:val="00632F2E"/>
    <w:rsid w:val="006332F6"/>
    <w:rsid w:val="006413F2"/>
    <w:rsid w:val="006534B2"/>
    <w:rsid w:val="0065615D"/>
    <w:rsid w:val="00657011"/>
    <w:rsid w:val="006650B5"/>
    <w:rsid w:val="006651B1"/>
    <w:rsid w:val="00665778"/>
    <w:rsid w:val="0067319C"/>
    <w:rsid w:val="00676E5F"/>
    <w:rsid w:val="00680577"/>
    <w:rsid w:val="006945CA"/>
    <w:rsid w:val="006A3309"/>
    <w:rsid w:val="006A3A5A"/>
    <w:rsid w:val="006A5B34"/>
    <w:rsid w:val="006C77A9"/>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67035"/>
    <w:rsid w:val="00772209"/>
    <w:rsid w:val="00772930"/>
    <w:rsid w:val="007770A5"/>
    <w:rsid w:val="007834F2"/>
    <w:rsid w:val="00791020"/>
    <w:rsid w:val="007A04D2"/>
    <w:rsid w:val="007A4444"/>
    <w:rsid w:val="007A5F82"/>
    <w:rsid w:val="007D5F9E"/>
    <w:rsid w:val="007E098F"/>
    <w:rsid w:val="007E3BA2"/>
    <w:rsid w:val="007E6F9B"/>
    <w:rsid w:val="007F1A4C"/>
    <w:rsid w:val="007F723F"/>
    <w:rsid w:val="008022C3"/>
    <w:rsid w:val="008041E6"/>
    <w:rsid w:val="008052CE"/>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2C87"/>
    <w:rsid w:val="008F6D45"/>
    <w:rsid w:val="00916AD5"/>
    <w:rsid w:val="00922944"/>
    <w:rsid w:val="0092797A"/>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C7E92"/>
    <w:rsid w:val="009E1651"/>
    <w:rsid w:val="009E3858"/>
    <w:rsid w:val="009E467D"/>
    <w:rsid w:val="009E70DD"/>
    <w:rsid w:val="009F2ED9"/>
    <w:rsid w:val="009F3231"/>
    <w:rsid w:val="009F5C58"/>
    <w:rsid w:val="009F7848"/>
    <w:rsid w:val="00A023A0"/>
    <w:rsid w:val="00A05EBC"/>
    <w:rsid w:val="00A1562B"/>
    <w:rsid w:val="00A170F4"/>
    <w:rsid w:val="00A21408"/>
    <w:rsid w:val="00A21CFD"/>
    <w:rsid w:val="00A25B78"/>
    <w:rsid w:val="00A326B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00EA8"/>
    <w:rsid w:val="00B81B44"/>
    <w:rsid w:val="00B9053B"/>
    <w:rsid w:val="00B93E72"/>
    <w:rsid w:val="00BA0C37"/>
    <w:rsid w:val="00BA3782"/>
    <w:rsid w:val="00BB4D98"/>
    <w:rsid w:val="00BB4EBF"/>
    <w:rsid w:val="00BB59E0"/>
    <w:rsid w:val="00BC3422"/>
    <w:rsid w:val="00BC6E19"/>
    <w:rsid w:val="00BD11C2"/>
    <w:rsid w:val="00BD5018"/>
    <w:rsid w:val="00BE5ADC"/>
    <w:rsid w:val="00BF4F96"/>
    <w:rsid w:val="00BF5EDE"/>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7291D"/>
    <w:rsid w:val="00C8235E"/>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593B"/>
    <w:rsid w:val="00D269C1"/>
    <w:rsid w:val="00D41230"/>
    <w:rsid w:val="00D41B2F"/>
    <w:rsid w:val="00D440ED"/>
    <w:rsid w:val="00D44953"/>
    <w:rsid w:val="00D542F3"/>
    <w:rsid w:val="00D54513"/>
    <w:rsid w:val="00D54AAE"/>
    <w:rsid w:val="00D5644B"/>
    <w:rsid w:val="00D56E25"/>
    <w:rsid w:val="00D57E89"/>
    <w:rsid w:val="00D60F47"/>
    <w:rsid w:val="00D6560D"/>
    <w:rsid w:val="00D65D77"/>
    <w:rsid w:val="00D718D7"/>
    <w:rsid w:val="00D814B7"/>
    <w:rsid w:val="00D90688"/>
    <w:rsid w:val="00DA3AAD"/>
    <w:rsid w:val="00DA3F36"/>
    <w:rsid w:val="00DB312B"/>
    <w:rsid w:val="00DC5654"/>
    <w:rsid w:val="00DC658F"/>
    <w:rsid w:val="00DC674A"/>
    <w:rsid w:val="00DE60CC"/>
    <w:rsid w:val="00E03F35"/>
    <w:rsid w:val="00E17198"/>
    <w:rsid w:val="00E26B32"/>
    <w:rsid w:val="00E3023E"/>
    <w:rsid w:val="00E31CD4"/>
    <w:rsid w:val="00E31E60"/>
    <w:rsid w:val="00E33E08"/>
    <w:rsid w:val="00E407B6"/>
    <w:rsid w:val="00E41EF1"/>
    <w:rsid w:val="00E42942"/>
    <w:rsid w:val="00E65A0A"/>
    <w:rsid w:val="00E67BE1"/>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E0A0"/>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C7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riefline.org.au"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compassionatefriendsvictoria.org.au" TargetMode="External"/><Relationship Id="rId17" Type="http://schemas.openxmlformats.org/officeDocument/2006/relationships/hyperlink" Target="http://www.coronerscourt.vic.gov.au" TargetMode="External"/><Relationship Id="rId2" Type="http://schemas.openxmlformats.org/officeDocument/2006/relationships/numbering" Target="numbering.xml"/><Relationship Id="rId16" Type="http://schemas.openxmlformats.org/officeDocument/2006/relationships/hyperlink" Target="http://www.rtssv.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ief.org.au" TargetMode="External"/><Relationship Id="rId5" Type="http://schemas.openxmlformats.org/officeDocument/2006/relationships/webSettings" Target="webSettings.xml"/><Relationship Id="rId15" Type="http://schemas.openxmlformats.org/officeDocument/2006/relationships/hyperlink" Target="http://www.menslineaus.org.au" TargetMode="External"/><Relationship Id="rId10" Type="http://schemas.openxmlformats.org/officeDocument/2006/relationships/hyperlink" Target="http://www.afda.org.au" TargetMode="External"/><Relationship Id="rId19" Type="http://schemas.openxmlformats.org/officeDocument/2006/relationships/hyperlink" Target="http://www.safercare.vic.gov.au" TargetMode="External"/><Relationship Id="rId4" Type="http://schemas.openxmlformats.org/officeDocument/2006/relationships/settings" Target="settings.xml"/><Relationship Id="rId9" Type="http://schemas.openxmlformats.org/officeDocument/2006/relationships/hyperlink" Target="http://www.donatelife.gov.au" TargetMode="External"/><Relationship Id="rId14" Type="http://schemas.openxmlformats.org/officeDocument/2006/relationships/hyperlink" Target="http://www.kidshelpline.com.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6B7202" w:rsidRDefault="00842B4F">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6B7202" w:rsidRDefault="00842B4F">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VIC">
    <w:altName w:val="Courier New"/>
    <w:panose1 w:val="00000500000000000000"/>
    <w:charset w:val="00"/>
    <w:family w:val="auto"/>
    <w:pitch w:val="variable"/>
    <w:sig w:usb0="00000007" w:usb1="00000000" w:usb2="00000000" w:usb3="00000000" w:csb0="00000093" w:csb1="00000000"/>
  </w:font>
  <w:font w:name="HelveticaNeueLT-Ligh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202"/>
    <w:rsid w:val="00237CF2"/>
    <w:rsid w:val="00350DFE"/>
    <w:rsid w:val="006B7202"/>
    <w:rsid w:val="00842B4F"/>
    <w:rsid w:val="00956FA4"/>
    <w:rsid w:val="00BA244A"/>
    <w:rsid w:val="00EA7F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B2DF-FF7A-49E1-ABF8-01283437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48</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When a loved one dies</vt:lpstr>
    </vt:vector>
  </TitlesOfParts>
  <Company>Safer Care Victoria</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 loved one dies</dc:title>
  <dc:subject>When a loved one dies</dc:subject>
  <dc:creator>Emergency Care Clinical Network</dc:creator>
  <cp:keywords>death, loved one</cp:keywords>
  <cp:lastModifiedBy>Freya Jones (DHHS)</cp:lastModifiedBy>
  <cp:revision>7</cp:revision>
  <cp:lastPrinted>2018-05-20T09:23:00Z</cp:lastPrinted>
  <dcterms:created xsi:type="dcterms:W3CDTF">2019-05-06T06:59:00Z</dcterms:created>
  <dcterms:modified xsi:type="dcterms:W3CDTF">2019-07-12T04:57:00Z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