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235" w:type="dxa"/>
        <w:tblInd w:w="113" w:type="dxa"/>
        <w:tblCellMar>
          <w:left w:w="0" w:type="dxa"/>
          <w:right w:w="0" w:type="dxa"/>
        </w:tblCellMar>
        <w:tblLook w:val="04A0" w:firstRow="1" w:lastRow="0" w:firstColumn="1" w:lastColumn="0" w:noHBand="0" w:noVBand="1"/>
      </w:tblPr>
      <w:tblGrid>
        <w:gridCol w:w="10235"/>
      </w:tblGrid>
      <w:tr w:rsidR="001817CD" w:rsidRPr="003072C6" w:rsidTr="00C63B44">
        <w:trPr>
          <w:trHeight w:val="3402"/>
        </w:trPr>
        <w:tc>
          <w:tcPr>
            <w:tcW w:w="10235" w:type="dxa"/>
            <w:shd w:val="clear" w:color="auto" w:fill="auto"/>
            <w:vAlign w:val="bottom"/>
          </w:tcPr>
          <w:p w:rsidR="00002990" w:rsidRPr="003072C6" w:rsidRDefault="002C4F4C" w:rsidP="00636C09">
            <w:pPr>
              <w:pStyle w:val="SCVbody"/>
              <w:jc w:val="right"/>
            </w:pPr>
            <w:bookmarkStart w:id="0" w:name="_GoBack"/>
            <w:bookmarkEnd w:id="0"/>
            <w:r>
              <w:rPr>
                <w:noProof/>
                <w:lang w:eastAsia="en-AU"/>
              </w:rPr>
              <w:drawing>
                <wp:anchor distT="0" distB="0" distL="114300" distR="114300" simplePos="0" relativeHeight="251658240" behindDoc="1" locked="1" layoutInCell="0" allowOverlap="1" wp14:anchorId="0DC2D6EC" wp14:editId="06BBD0B6">
                  <wp:simplePos x="0" y="0"/>
                  <wp:positionH relativeFrom="page">
                    <wp:posOffset>0</wp:posOffset>
                  </wp:positionH>
                  <wp:positionV relativeFrom="page">
                    <wp:posOffset>0</wp:posOffset>
                  </wp:positionV>
                  <wp:extent cx="7562850" cy="10697210"/>
                  <wp:effectExtent l="0" t="0" r="0" b="8890"/>
                  <wp:wrapNone/>
                  <wp:docPr id="4" name="Picture 4" descr="Safer Care Victoria - State Government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V Report Cover Background.png"/>
                          <pic:cNvPicPr/>
                        </pic:nvPicPr>
                        <pic:blipFill>
                          <a:blip r:embed="rId9">
                            <a:extLst>
                              <a:ext uri="{28A0092B-C50C-407E-A947-70E740481C1C}">
                                <a14:useLocalDpi xmlns:a14="http://schemas.microsoft.com/office/drawing/2010/main" val="0"/>
                              </a:ext>
                            </a:extLst>
                          </a:blip>
                          <a:stretch>
                            <a:fillRect/>
                          </a:stretch>
                        </pic:blipFill>
                        <pic:spPr>
                          <a:xfrm>
                            <a:off x="0" y="0"/>
                            <a:ext cx="7562850" cy="10697210"/>
                          </a:xfrm>
                          <a:prstGeom prst="rect">
                            <a:avLst/>
                          </a:prstGeom>
                        </pic:spPr>
                      </pic:pic>
                    </a:graphicData>
                  </a:graphic>
                  <wp14:sizeRelH relativeFrom="margin">
                    <wp14:pctWidth>0</wp14:pctWidth>
                  </wp14:sizeRelH>
                  <wp14:sizeRelV relativeFrom="margin">
                    <wp14:pctHeight>0</wp14:pctHeight>
                  </wp14:sizeRelV>
                </wp:anchor>
              </w:drawing>
            </w:r>
          </w:p>
          <w:p w:rsidR="00965192" w:rsidRPr="004E5BA7" w:rsidRDefault="00770757" w:rsidP="00636C09">
            <w:pPr>
              <w:pStyle w:val="SCVreportmaintitlecover"/>
            </w:pPr>
            <w:r>
              <w:t>Organisational Strategy for Improvement</w:t>
            </w:r>
            <w:r w:rsidR="008608CC">
              <w:t xml:space="preserve"> Matrix</w:t>
            </w:r>
            <w:r w:rsidR="00651119">
              <w:t xml:space="preserve"> (</w:t>
            </w:r>
            <w:r>
              <w:t>OSIM</w:t>
            </w:r>
            <w:r w:rsidR="00651119">
              <w:t>)</w:t>
            </w:r>
          </w:p>
          <w:p w:rsidR="00444D82" w:rsidRPr="00915A8D" w:rsidRDefault="001C72A1" w:rsidP="00636C09">
            <w:pPr>
              <w:pStyle w:val="SCVreportmainsubtitlecover"/>
            </w:pPr>
            <w:r>
              <w:t>Administration g</w:t>
            </w:r>
            <w:r w:rsidR="00651119">
              <w:t>uide</w:t>
            </w:r>
          </w:p>
        </w:tc>
      </w:tr>
      <w:tr w:rsidR="00C528E6" w:rsidRPr="003072C6" w:rsidTr="008C51F0">
        <w:trPr>
          <w:trHeight w:val="7088"/>
        </w:trPr>
        <w:tc>
          <w:tcPr>
            <w:tcW w:w="10235" w:type="dxa"/>
            <w:shd w:val="clear" w:color="auto" w:fill="auto"/>
          </w:tcPr>
          <w:p w:rsidR="00C528E6" w:rsidRPr="00E07DEB" w:rsidRDefault="00616B73" w:rsidP="00636C09">
            <w:pPr>
              <w:pStyle w:val="SCVreportmaintitlecover"/>
            </w:pPr>
            <w:r>
              <w:rPr>
                <w:noProof/>
                <w:lang w:eastAsia="en-AU"/>
              </w:rPr>
              <w:drawing>
                <wp:anchor distT="0" distB="0" distL="114300" distR="114300" simplePos="0" relativeHeight="251665408" behindDoc="1" locked="0" layoutInCell="1" allowOverlap="1" wp14:anchorId="38E80E58" wp14:editId="397B1625">
                  <wp:simplePos x="0" y="0"/>
                  <wp:positionH relativeFrom="column">
                    <wp:posOffset>770093</wp:posOffset>
                  </wp:positionH>
                  <wp:positionV relativeFrom="paragraph">
                    <wp:posOffset>4304946</wp:posOffset>
                  </wp:positionV>
                  <wp:extent cx="4946345" cy="1469607"/>
                  <wp:effectExtent l="0" t="0" r="6985"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4946345" cy="1469607"/>
                          </a:xfrm>
                          <a:prstGeom prst="rect">
                            <a:avLst/>
                          </a:prstGeom>
                          <a:noFill/>
                        </pic:spPr>
                      </pic:pic>
                    </a:graphicData>
                  </a:graphic>
                  <wp14:sizeRelH relativeFrom="page">
                    <wp14:pctWidth>0</wp14:pctWidth>
                  </wp14:sizeRelH>
                  <wp14:sizeRelV relativeFrom="page">
                    <wp14:pctHeight>0</wp14:pctHeight>
                  </wp14:sizeRelV>
                </wp:anchor>
              </w:drawing>
            </w:r>
          </w:p>
        </w:tc>
      </w:tr>
    </w:tbl>
    <w:p w:rsidR="00C51B1C" w:rsidRDefault="00C51B1C" w:rsidP="00CA6D4E">
      <w:pPr>
        <w:pStyle w:val="SCVbodynospace"/>
      </w:pPr>
    </w:p>
    <w:p w:rsidR="00885EB7" w:rsidRDefault="00885EB7" w:rsidP="00CA6D4E">
      <w:pPr>
        <w:pStyle w:val="SCVbodynospace"/>
        <w:sectPr w:rsidR="00885EB7" w:rsidSect="00DF3302">
          <w:type w:val="oddPage"/>
          <w:pgSz w:w="11906" w:h="16838"/>
          <w:pgMar w:top="2268" w:right="737" w:bottom="1134" w:left="851" w:header="454" w:footer="567" w:gutter="0"/>
          <w:cols w:space="720"/>
          <w:docGrid w:linePitch="360"/>
        </w:sectPr>
      </w:pPr>
    </w:p>
    <w:p w:rsidR="00AC0C3B" w:rsidRPr="003072C6" w:rsidRDefault="00AC0C3B" w:rsidP="00CA6D4E">
      <w:pPr>
        <w:pStyle w:val="SCVbodynospace"/>
      </w:pPr>
    </w:p>
    <w:tbl>
      <w:tblPr>
        <w:tblW w:w="0" w:type="auto"/>
        <w:tblCellMar>
          <w:top w:w="113" w:type="dxa"/>
          <w:left w:w="0" w:type="dxa"/>
          <w:bottom w:w="57" w:type="dxa"/>
          <w:right w:w="0" w:type="dxa"/>
        </w:tblCellMar>
        <w:tblLook w:val="00A0" w:firstRow="1" w:lastRow="0" w:firstColumn="1" w:lastColumn="0" w:noHBand="0" w:noVBand="0"/>
      </w:tblPr>
      <w:tblGrid>
        <w:gridCol w:w="9298"/>
      </w:tblGrid>
      <w:tr w:rsidR="00564E8F" w:rsidRPr="003072C6" w:rsidTr="00536929">
        <w:trPr>
          <w:trHeight w:val="4425"/>
        </w:trPr>
        <w:tc>
          <w:tcPr>
            <w:tcW w:w="9298" w:type="dxa"/>
          </w:tcPr>
          <w:p w:rsidR="00564E8F" w:rsidRPr="00A60DD1" w:rsidRDefault="00564E8F" w:rsidP="00AE1693">
            <w:pPr>
              <w:pStyle w:val="SCVbody"/>
              <w:spacing w:line="240" w:lineRule="auto"/>
              <w:rPr>
                <w:rStyle w:val="Strong"/>
              </w:rPr>
            </w:pPr>
          </w:p>
        </w:tc>
      </w:tr>
      <w:tr w:rsidR="00564E8F" w:rsidRPr="003072C6" w:rsidTr="00651099">
        <w:trPr>
          <w:cantSplit/>
          <w:trHeight w:val="4932"/>
        </w:trPr>
        <w:tc>
          <w:tcPr>
            <w:tcW w:w="9298" w:type="dxa"/>
            <w:vAlign w:val="bottom"/>
          </w:tcPr>
          <w:p w:rsidR="00651099" w:rsidRPr="00A60DD1" w:rsidRDefault="00651099" w:rsidP="00651099">
            <w:pPr>
              <w:pStyle w:val="SCVaccessibilitypara"/>
            </w:pPr>
            <w:r w:rsidRPr="00A60DD1">
              <w:t xml:space="preserve">To receive this publication in an accessible format phone </w:t>
            </w:r>
            <w:r w:rsidR="00EC2DF6" w:rsidRPr="00EC2DF6">
              <w:t>03 9096 2761</w:t>
            </w:r>
            <w:r w:rsidRPr="00A60DD1">
              <w:t xml:space="preserve">, </w:t>
            </w:r>
            <w:r>
              <w:br/>
            </w:r>
            <w:r w:rsidRPr="00A60DD1">
              <w:t>using the National Relay Service 13 36 77 if required, o</w:t>
            </w:r>
            <w:r w:rsidRPr="00DE5D50">
              <w:t xml:space="preserve">r </w:t>
            </w:r>
            <w:hyperlink r:id="rId11" w:history="1">
              <w:r w:rsidRPr="009D6966">
                <w:rPr>
                  <w:rStyle w:val="Hyperlink"/>
                </w:rPr>
                <w:t>email Safer Care Victoria</w:t>
              </w:r>
            </w:hyperlink>
            <w:r>
              <w:t xml:space="preserve"> &lt;</w:t>
            </w:r>
            <w:r w:rsidR="00BE6637">
              <w:t>bcv</w:t>
            </w:r>
            <w:r w:rsidRPr="00DE5D50">
              <w:rPr>
                <w:lang w:val="en-US"/>
              </w:rPr>
              <w:t>@</w:t>
            </w:r>
            <w:r w:rsidR="00BE6637">
              <w:rPr>
                <w:lang w:val="en-US"/>
              </w:rPr>
              <w:t>safercare</w:t>
            </w:r>
            <w:r w:rsidRPr="00DE5D50">
              <w:rPr>
                <w:lang w:val="en-US"/>
              </w:rPr>
              <w:t>.vic.gov.au&gt;</w:t>
            </w:r>
          </w:p>
          <w:p w:rsidR="00651099" w:rsidRPr="00472C1C" w:rsidRDefault="00651099" w:rsidP="00472C1C">
            <w:pPr>
              <w:spacing w:after="120" w:line="270" w:lineRule="atLeast"/>
              <w:rPr>
                <w:rFonts w:eastAsia="Times"/>
              </w:rPr>
            </w:pPr>
            <w:r w:rsidRPr="00472C1C">
              <w:rPr>
                <w:rFonts w:eastAsia="Times"/>
              </w:rPr>
              <w:t>Authorised and published by the Victorian Government, 1 Treasury Place, Melbourne.</w:t>
            </w:r>
          </w:p>
          <w:p w:rsidR="0042459C" w:rsidRPr="00472C1C" w:rsidRDefault="0042459C" w:rsidP="00472C1C">
            <w:pPr>
              <w:spacing w:after="120" w:line="270" w:lineRule="atLeast"/>
              <w:rPr>
                <w:rFonts w:eastAsia="Times"/>
              </w:rPr>
            </w:pPr>
            <w:r w:rsidRPr="00472C1C">
              <w:rPr>
                <w:rFonts w:eastAsia="Times"/>
              </w:rPr>
              <w:t>© State of Victoria (Safer Care Victoria) and State of New South Wales (Clinical Excellence Commission) 2018</w:t>
            </w:r>
          </w:p>
          <w:p w:rsidR="0042459C" w:rsidRDefault="00472C1C" w:rsidP="00627E51">
            <w:pPr>
              <w:pStyle w:val="SCVbody"/>
              <w:rPr>
                <w:color w:val="000000"/>
                <w:lang w:val="en-US"/>
              </w:rPr>
            </w:pPr>
            <w:r>
              <w:rPr>
                <w:noProof/>
                <w:color w:val="000000"/>
                <w:lang w:eastAsia="en-AU"/>
              </w:rPr>
              <w:drawing>
                <wp:inline distT="0" distB="0" distL="0" distR="0" wp14:anchorId="70E83E5F" wp14:editId="18ADB4EE">
                  <wp:extent cx="1227411" cy="429442"/>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 by-nc-nd license.png"/>
                          <pic:cNvPicPr/>
                        </pic:nvPicPr>
                        <pic:blipFill>
                          <a:blip r:embed="rId12">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rsidR="0042459C" w:rsidRPr="00472C1C" w:rsidRDefault="0042459C" w:rsidP="00472C1C">
            <w:pPr>
              <w:spacing w:after="120" w:line="270" w:lineRule="atLeast"/>
              <w:rPr>
                <w:rFonts w:eastAsia="Times"/>
              </w:rPr>
            </w:pPr>
            <w:r w:rsidRPr="00472C1C">
              <w:rPr>
                <w:rFonts w:eastAsia="Times"/>
              </w:rPr>
              <w:t>This work, Organisational Strategy for Improvemen</w:t>
            </w:r>
            <w:r w:rsidR="001C72A1">
              <w:rPr>
                <w:rFonts w:eastAsia="Times"/>
              </w:rPr>
              <w:t>t Matrix (OSIM) administration g</w:t>
            </w:r>
            <w:r w:rsidRPr="00472C1C">
              <w:rPr>
                <w:rFonts w:eastAsia="Times"/>
              </w:rPr>
              <w:t>uide, is licensed under a Creative Commons Attribution 4.0 licence [link to http://creativecommons.org/licenses/by/4.0/]. You are free to re-use the work under that licence, on the condition that you credit the State of Victoria (Safer Care Victoria) and the State of New South Wales (Clinical Excellence Commission) as author, indicate if changes were made and comply with the other licence terms. The licence does not apply to any branding, including the Victorian Government logo and the Safer Care Victoria logo.</w:t>
            </w:r>
          </w:p>
          <w:p w:rsidR="0042459C" w:rsidRPr="00472C1C" w:rsidRDefault="0042459C" w:rsidP="00472C1C">
            <w:pPr>
              <w:spacing w:after="120" w:line="270" w:lineRule="atLeast"/>
              <w:rPr>
                <w:rFonts w:eastAsia="Times"/>
              </w:rPr>
            </w:pPr>
            <w:r w:rsidRPr="00472C1C">
              <w:rPr>
                <w:rFonts w:eastAsia="Times"/>
              </w:rPr>
              <w:t>ISBN 978-1-76069-215-5 (</w:t>
            </w:r>
            <w:r w:rsidR="00472C1C" w:rsidRPr="00472C1C">
              <w:rPr>
                <w:rFonts w:eastAsia="Times"/>
              </w:rPr>
              <w:t>pdf/online/MS word</w:t>
            </w:r>
            <w:r w:rsidRPr="00472C1C">
              <w:rPr>
                <w:rFonts w:eastAsia="Times"/>
              </w:rPr>
              <w:t>)</w:t>
            </w:r>
          </w:p>
          <w:p w:rsidR="0042459C" w:rsidRDefault="0042459C" w:rsidP="00627E51">
            <w:pPr>
              <w:pStyle w:val="SCVbody"/>
              <w:rPr>
                <w:rStyle w:val="Hyperlink"/>
                <w:lang w:val="en-US"/>
              </w:rPr>
            </w:pPr>
            <w:r w:rsidRPr="00223B35">
              <w:rPr>
                <w:color w:val="000000"/>
                <w:lang w:val="en-US"/>
              </w:rPr>
              <w:t xml:space="preserve">Available at </w:t>
            </w:r>
            <w:r w:rsidRPr="00464205">
              <w:rPr>
                <w:rFonts w:cs="Arial"/>
                <w:lang w:val="en-US"/>
              </w:rPr>
              <w:t>Better Care Victoria</w:t>
            </w:r>
            <w:r w:rsidRPr="00223B35">
              <w:rPr>
                <w:color w:val="000000"/>
                <w:lang w:val="en-US"/>
              </w:rPr>
              <w:t xml:space="preserve"> </w:t>
            </w:r>
            <w:hyperlink r:id="rId13" w:history="1">
              <w:r>
                <w:rPr>
                  <w:rStyle w:val="Hyperlink"/>
                  <w:lang w:val="en-US"/>
                </w:rPr>
                <w:t>https://www.bettercare.vic.gov.au</w:t>
              </w:r>
            </w:hyperlink>
          </w:p>
          <w:p w:rsidR="00536929" w:rsidRPr="00651119" w:rsidRDefault="00536929" w:rsidP="00536929">
            <w:pPr>
              <w:pStyle w:val="SCVbody"/>
              <w:rPr>
                <w:color w:val="000000"/>
                <w:lang w:val="en-US"/>
              </w:rPr>
            </w:pPr>
            <w:r>
              <w:rPr>
                <w:rFonts w:cs="Arial"/>
                <w:color w:val="000000"/>
              </w:rPr>
              <w:t xml:space="preserve">Suggested citation: Murray, C </w:t>
            </w:r>
            <w:r w:rsidRPr="00536929">
              <w:rPr>
                <w:rFonts w:cs="Arial"/>
                <w:color w:val="000000"/>
              </w:rPr>
              <w:t xml:space="preserve">2018, </w:t>
            </w:r>
            <w:r w:rsidRPr="00536929">
              <w:rPr>
                <w:rFonts w:cs="Arial"/>
                <w:iCs/>
                <w:color w:val="000000"/>
              </w:rPr>
              <w:t>Organisational Strategy for Improvement Matrix (OSIM) Administration Guide</w:t>
            </w:r>
            <w:r w:rsidRPr="00536929">
              <w:rPr>
                <w:rFonts w:cs="Arial"/>
                <w:color w:val="000000"/>
              </w:rPr>
              <w:t xml:space="preserve">, </w:t>
            </w:r>
            <w:r>
              <w:rPr>
                <w:rFonts w:cs="Arial"/>
                <w:color w:val="000000"/>
              </w:rPr>
              <w:t>Safer Care Victoria, State Government of Victoria, Melbourne.</w:t>
            </w:r>
          </w:p>
        </w:tc>
      </w:tr>
      <w:tr w:rsidR="00651099" w:rsidRPr="003072C6" w:rsidTr="00651099">
        <w:trPr>
          <w:cantSplit/>
        </w:trPr>
        <w:tc>
          <w:tcPr>
            <w:tcW w:w="9298" w:type="dxa"/>
          </w:tcPr>
          <w:p w:rsidR="00651099" w:rsidRPr="000569C1" w:rsidRDefault="00651099" w:rsidP="000569C1">
            <w:pPr>
              <w:pStyle w:val="SCVbodynospace"/>
            </w:pPr>
          </w:p>
        </w:tc>
      </w:tr>
    </w:tbl>
    <w:p w:rsidR="00AC0C3B" w:rsidRPr="0005099A" w:rsidRDefault="00AC0C3B" w:rsidP="008C0BC5">
      <w:pPr>
        <w:pStyle w:val="SCVTOCheadingreport"/>
        <w:ind w:right="84"/>
      </w:pPr>
      <w:r w:rsidRPr="0005099A">
        <w:lastRenderedPageBreak/>
        <w:t>Co</w:t>
      </w:r>
      <w:r w:rsidRPr="008F2157">
        <w:t>n</w:t>
      </w:r>
      <w:r w:rsidRPr="0005099A">
        <w:t>tents</w:t>
      </w:r>
    </w:p>
    <w:p w:rsidR="00355E9D" w:rsidRDefault="00E15DA9">
      <w:pPr>
        <w:pStyle w:val="TOC1"/>
        <w:rPr>
          <w:rFonts w:asciiTheme="minorHAnsi" w:eastAsiaTheme="minorEastAsia" w:hAnsiTheme="minorHAnsi" w:cstheme="minorBidi"/>
          <w:b w:val="0"/>
          <w:color w:val="auto"/>
          <w:sz w:val="22"/>
          <w:szCs w:val="22"/>
          <w:lang w:eastAsia="en-AU"/>
        </w:rPr>
      </w:pPr>
      <w:r w:rsidRPr="003072C6">
        <w:rPr>
          <w:noProof w:val="0"/>
          <w:color w:val="007D8A"/>
        </w:rPr>
        <w:fldChar w:fldCharType="begin"/>
      </w:r>
      <w:r w:rsidRPr="003072C6">
        <w:rPr>
          <w:noProof w:val="0"/>
        </w:rPr>
        <w:instrText xml:space="preserve"> TOC \h \z \t "Heading 1,1,Heading 2,2" </w:instrText>
      </w:r>
      <w:r w:rsidRPr="003072C6">
        <w:rPr>
          <w:noProof w:val="0"/>
          <w:color w:val="007D8A"/>
        </w:rPr>
        <w:fldChar w:fldCharType="separate"/>
      </w:r>
      <w:hyperlink w:anchor="_Toc503196765" w:history="1">
        <w:r w:rsidR="00355E9D" w:rsidRPr="001862F9">
          <w:rPr>
            <w:rStyle w:val="Hyperlink"/>
          </w:rPr>
          <w:t>Foreword</w:t>
        </w:r>
        <w:r w:rsidR="00355E9D">
          <w:rPr>
            <w:webHidden/>
          </w:rPr>
          <w:tab/>
        </w:r>
        <w:r w:rsidR="00355E9D">
          <w:rPr>
            <w:webHidden/>
          </w:rPr>
          <w:fldChar w:fldCharType="begin"/>
        </w:r>
        <w:r w:rsidR="00355E9D">
          <w:rPr>
            <w:webHidden/>
          </w:rPr>
          <w:instrText xml:space="preserve"> PAGEREF _Toc503196765 \h </w:instrText>
        </w:r>
        <w:r w:rsidR="00355E9D">
          <w:rPr>
            <w:webHidden/>
          </w:rPr>
        </w:r>
        <w:r w:rsidR="00355E9D">
          <w:rPr>
            <w:webHidden/>
          </w:rPr>
          <w:fldChar w:fldCharType="separate"/>
        </w:r>
        <w:r w:rsidR="009D189F">
          <w:rPr>
            <w:webHidden/>
          </w:rPr>
          <w:t>4</w:t>
        </w:r>
        <w:r w:rsidR="00355E9D">
          <w:rPr>
            <w:webHidden/>
          </w:rPr>
          <w:fldChar w:fldCharType="end"/>
        </w:r>
      </w:hyperlink>
    </w:p>
    <w:p w:rsidR="00355E9D" w:rsidRDefault="009D189F">
      <w:pPr>
        <w:pStyle w:val="TOC1"/>
        <w:rPr>
          <w:rFonts w:asciiTheme="minorHAnsi" w:eastAsiaTheme="minorEastAsia" w:hAnsiTheme="minorHAnsi" w:cstheme="minorBidi"/>
          <w:b w:val="0"/>
          <w:color w:val="auto"/>
          <w:sz w:val="22"/>
          <w:szCs w:val="22"/>
          <w:lang w:eastAsia="en-AU"/>
        </w:rPr>
      </w:pPr>
      <w:hyperlink w:anchor="_Toc503196766" w:history="1">
        <w:r w:rsidR="00355E9D" w:rsidRPr="001862F9">
          <w:rPr>
            <w:rStyle w:val="Hyperlink"/>
          </w:rPr>
          <w:t>Acknowledgements</w:t>
        </w:r>
        <w:r w:rsidR="00355E9D">
          <w:rPr>
            <w:webHidden/>
          </w:rPr>
          <w:tab/>
        </w:r>
        <w:r w:rsidR="00355E9D">
          <w:rPr>
            <w:webHidden/>
          </w:rPr>
          <w:fldChar w:fldCharType="begin"/>
        </w:r>
        <w:r w:rsidR="00355E9D">
          <w:rPr>
            <w:webHidden/>
          </w:rPr>
          <w:instrText xml:space="preserve"> PAGEREF _Toc503196766 \h </w:instrText>
        </w:r>
        <w:r w:rsidR="00355E9D">
          <w:rPr>
            <w:webHidden/>
          </w:rPr>
        </w:r>
        <w:r w:rsidR="00355E9D">
          <w:rPr>
            <w:webHidden/>
          </w:rPr>
          <w:fldChar w:fldCharType="separate"/>
        </w:r>
        <w:r>
          <w:rPr>
            <w:webHidden/>
          </w:rPr>
          <w:t>5</w:t>
        </w:r>
        <w:r w:rsidR="00355E9D">
          <w:rPr>
            <w:webHidden/>
          </w:rPr>
          <w:fldChar w:fldCharType="end"/>
        </w:r>
      </w:hyperlink>
    </w:p>
    <w:p w:rsidR="00355E9D" w:rsidRDefault="009D189F">
      <w:pPr>
        <w:pStyle w:val="TOC1"/>
        <w:tabs>
          <w:tab w:val="left" w:pos="567"/>
        </w:tabs>
        <w:rPr>
          <w:rFonts w:asciiTheme="minorHAnsi" w:eastAsiaTheme="minorEastAsia" w:hAnsiTheme="minorHAnsi" w:cstheme="minorBidi"/>
          <w:b w:val="0"/>
          <w:color w:val="auto"/>
          <w:sz w:val="22"/>
          <w:szCs w:val="22"/>
          <w:lang w:eastAsia="en-AU"/>
        </w:rPr>
      </w:pPr>
      <w:hyperlink w:anchor="_Toc503196767" w:history="1">
        <w:r w:rsidR="00355E9D" w:rsidRPr="001862F9">
          <w:rPr>
            <w:rStyle w:val="Hyperlink"/>
          </w:rPr>
          <w:t>1.</w:t>
        </w:r>
        <w:r w:rsidR="00355E9D">
          <w:rPr>
            <w:rFonts w:asciiTheme="minorHAnsi" w:eastAsiaTheme="minorEastAsia" w:hAnsiTheme="minorHAnsi" w:cstheme="minorBidi"/>
            <w:b w:val="0"/>
            <w:color w:val="auto"/>
            <w:sz w:val="22"/>
            <w:szCs w:val="22"/>
            <w:lang w:eastAsia="en-AU"/>
          </w:rPr>
          <w:tab/>
        </w:r>
        <w:r w:rsidR="00355E9D" w:rsidRPr="001862F9">
          <w:rPr>
            <w:rStyle w:val="Hyperlink"/>
          </w:rPr>
          <w:t>Purpose</w:t>
        </w:r>
        <w:r w:rsidR="00355E9D">
          <w:rPr>
            <w:webHidden/>
          </w:rPr>
          <w:tab/>
        </w:r>
        <w:r w:rsidR="00355E9D">
          <w:rPr>
            <w:webHidden/>
          </w:rPr>
          <w:fldChar w:fldCharType="begin"/>
        </w:r>
        <w:r w:rsidR="00355E9D">
          <w:rPr>
            <w:webHidden/>
          </w:rPr>
          <w:instrText xml:space="preserve"> PAGEREF _Toc503196767 \h </w:instrText>
        </w:r>
        <w:r w:rsidR="00355E9D">
          <w:rPr>
            <w:webHidden/>
          </w:rPr>
        </w:r>
        <w:r w:rsidR="00355E9D">
          <w:rPr>
            <w:webHidden/>
          </w:rPr>
          <w:fldChar w:fldCharType="separate"/>
        </w:r>
        <w:r>
          <w:rPr>
            <w:webHidden/>
          </w:rPr>
          <w:t>6</w:t>
        </w:r>
        <w:r w:rsidR="00355E9D">
          <w:rPr>
            <w:webHidden/>
          </w:rPr>
          <w:fldChar w:fldCharType="end"/>
        </w:r>
      </w:hyperlink>
    </w:p>
    <w:p w:rsidR="00355E9D" w:rsidRDefault="009D189F">
      <w:pPr>
        <w:pStyle w:val="TOC2"/>
        <w:tabs>
          <w:tab w:val="left" w:pos="567"/>
        </w:tabs>
        <w:rPr>
          <w:rFonts w:asciiTheme="minorHAnsi" w:eastAsiaTheme="minorEastAsia" w:hAnsiTheme="minorHAnsi" w:cstheme="minorBidi"/>
          <w:sz w:val="22"/>
          <w:szCs w:val="22"/>
          <w:lang w:eastAsia="en-AU"/>
        </w:rPr>
      </w:pPr>
      <w:hyperlink w:anchor="_Toc503196768" w:history="1">
        <w:r w:rsidR="00355E9D" w:rsidRPr="001862F9">
          <w:rPr>
            <w:rStyle w:val="Hyperlink"/>
          </w:rPr>
          <w:t>1.1.</w:t>
        </w:r>
        <w:r w:rsidR="00355E9D">
          <w:rPr>
            <w:rFonts w:asciiTheme="minorHAnsi" w:eastAsiaTheme="minorEastAsia" w:hAnsiTheme="minorHAnsi" w:cstheme="minorBidi"/>
            <w:sz w:val="22"/>
            <w:szCs w:val="22"/>
            <w:lang w:eastAsia="en-AU"/>
          </w:rPr>
          <w:tab/>
        </w:r>
        <w:r w:rsidR="00355E9D" w:rsidRPr="001862F9">
          <w:rPr>
            <w:rStyle w:val="Hyperlink"/>
          </w:rPr>
          <w:t>Purpose and vision</w:t>
        </w:r>
        <w:r w:rsidR="00355E9D">
          <w:rPr>
            <w:webHidden/>
          </w:rPr>
          <w:tab/>
        </w:r>
        <w:r w:rsidR="00355E9D">
          <w:rPr>
            <w:webHidden/>
          </w:rPr>
          <w:fldChar w:fldCharType="begin"/>
        </w:r>
        <w:r w:rsidR="00355E9D">
          <w:rPr>
            <w:webHidden/>
          </w:rPr>
          <w:instrText xml:space="preserve"> PAGEREF _Toc503196768 \h </w:instrText>
        </w:r>
        <w:r w:rsidR="00355E9D">
          <w:rPr>
            <w:webHidden/>
          </w:rPr>
        </w:r>
        <w:r w:rsidR="00355E9D">
          <w:rPr>
            <w:webHidden/>
          </w:rPr>
          <w:fldChar w:fldCharType="separate"/>
        </w:r>
        <w:r>
          <w:rPr>
            <w:webHidden/>
          </w:rPr>
          <w:t>6</w:t>
        </w:r>
        <w:r w:rsidR="00355E9D">
          <w:rPr>
            <w:webHidden/>
          </w:rPr>
          <w:fldChar w:fldCharType="end"/>
        </w:r>
      </w:hyperlink>
    </w:p>
    <w:p w:rsidR="00355E9D" w:rsidRDefault="009D189F">
      <w:pPr>
        <w:pStyle w:val="TOC2"/>
        <w:tabs>
          <w:tab w:val="left" w:pos="567"/>
        </w:tabs>
        <w:rPr>
          <w:rFonts w:asciiTheme="minorHAnsi" w:eastAsiaTheme="minorEastAsia" w:hAnsiTheme="minorHAnsi" w:cstheme="minorBidi"/>
          <w:sz w:val="22"/>
          <w:szCs w:val="22"/>
          <w:lang w:eastAsia="en-AU"/>
        </w:rPr>
      </w:pPr>
      <w:hyperlink w:anchor="_Toc503196769" w:history="1">
        <w:r w:rsidR="00355E9D" w:rsidRPr="001862F9">
          <w:rPr>
            <w:rStyle w:val="Hyperlink"/>
          </w:rPr>
          <w:t>1.2.</w:t>
        </w:r>
        <w:r w:rsidR="00355E9D">
          <w:rPr>
            <w:rFonts w:asciiTheme="minorHAnsi" w:eastAsiaTheme="minorEastAsia" w:hAnsiTheme="minorHAnsi" w:cstheme="minorBidi"/>
            <w:sz w:val="22"/>
            <w:szCs w:val="22"/>
            <w:lang w:eastAsia="en-AU"/>
          </w:rPr>
          <w:tab/>
        </w:r>
        <w:r w:rsidR="00355E9D" w:rsidRPr="001862F9">
          <w:rPr>
            <w:rStyle w:val="Hyperlink"/>
          </w:rPr>
          <w:t>What is improvement, innovation and capability?</w:t>
        </w:r>
        <w:r w:rsidR="00355E9D">
          <w:rPr>
            <w:webHidden/>
          </w:rPr>
          <w:tab/>
        </w:r>
        <w:r w:rsidR="00355E9D">
          <w:rPr>
            <w:webHidden/>
          </w:rPr>
          <w:fldChar w:fldCharType="begin"/>
        </w:r>
        <w:r w:rsidR="00355E9D">
          <w:rPr>
            <w:webHidden/>
          </w:rPr>
          <w:instrText xml:space="preserve"> PAGEREF _Toc503196769 \h </w:instrText>
        </w:r>
        <w:r w:rsidR="00355E9D">
          <w:rPr>
            <w:webHidden/>
          </w:rPr>
        </w:r>
        <w:r w:rsidR="00355E9D">
          <w:rPr>
            <w:webHidden/>
          </w:rPr>
          <w:fldChar w:fldCharType="separate"/>
        </w:r>
        <w:r>
          <w:rPr>
            <w:webHidden/>
          </w:rPr>
          <w:t>6</w:t>
        </w:r>
        <w:r w:rsidR="00355E9D">
          <w:rPr>
            <w:webHidden/>
          </w:rPr>
          <w:fldChar w:fldCharType="end"/>
        </w:r>
      </w:hyperlink>
    </w:p>
    <w:p w:rsidR="00355E9D" w:rsidRDefault="009D189F">
      <w:pPr>
        <w:pStyle w:val="TOC2"/>
        <w:tabs>
          <w:tab w:val="left" w:pos="567"/>
        </w:tabs>
        <w:rPr>
          <w:rFonts w:asciiTheme="minorHAnsi" w:eastAsiaTheme="minorEastAsia" w:hAnsiTheme="minorHAnsi" w:cstheme="minorBidi"/>
          <w:sz w:val="22"/>
          <w:szCs w:val="22"/>
          <w:lang w:eastAsia="en-AU"/>
        </w:rPr>
      </w:pPr>
      <w:hyperlink w:anchor="_Toc503196770" w:history="1">
        <w:r w:rsidR="00355E9D" w:rsidRPr="001862F9">
          <w:rPr>
            <w:rStyle w:val="Hyperlink"/>
          </w:rPr>
          <w:t>1.3.</w:t>
        </w:r>
        <w:r w:rsidR="00355E9D">
          <w:rPr>
            <w:rFonts w:asciiTheme="minorHAnsi" w:eastAsiaTheme="minorEastAsia" w:hAnsiTheme="minorHAnsi" w:cstheme="minorBidi"/>
            <w:sz w:val="22"/>
            <w:szCs w:val="22"/>
            <w:lang w:eastAsia="en-AU"/>
          </w:rPr>
          <w:tab/>
        </w:r>
        <w:r w:rsidR="00355E9D" w:rsidRPr="001862F9">
          <w:rPr>
            <w:rStyle w:val="Hyperlink"/>
          </w:rPr>
          <w:t>Why measure and monitor organisational capability for improvement?</w:t>
        </w:r>
        <w:r w:rsidR="00355E9D">
          <w:rPr>
            <w:webHidden/>
          </w:rPr>
          <w:tab/>
        </w:r>
        <w:r w:rsidR="00355E9D">
          <w:rPr>
            <w:webHidden/>
          </w:rPr>
          <w:fldChar w:fldCharType="begin"/>
        </w:r>
        <w:r w:rsidR="00355E9D">
          <w:rPr>
            <w:webHidden/>
          </w:rPr>
          <w:instrText xml:space="preserve"> PAGEREF _Toc503196770 \h </w:instrText>
        </w:r>
        <w:r w:rsidR="00355E9D">
          <w:rPr>
            <w:webHidden/>
          </w:rPr>
        </w:r>
        <w:r w:rsidR="00355E9D">
          <w:rPr>
            <w:webHidden/>
          </w:rPr>
          <w:fldChar w:fldCharType="separate"/>
        </w:r>
        <w:r>
          <w:rPr>
            <w:webHidden/>
          </w:rPr>
          <w:t>8</w:t>
        </w:r>
        <w:r w:rsidR="00355E9D">
          <w:rPr>
            <w:webHidden/>
          </w:rPr>
          <w:fldChar w:fldCharType="end"/>
        </w:r>
      </w:hyperlink>
    </w:p>
    <w:p w:rsidR="00355E9D" w:rsidRDefault="009D189F">
      <w:pPr>
        <w:pStyle w:val="TOC1"/>
        <w:tabs>
          <w:tab w:val="left" w:pos="567"/>
        </w:tabs>
        <w:rPr>
          <w:rFonts w:asciiTheme="minorHAnsi" w:eastAsiaTheme="minorEastAsia" w:hAnsiTheme="minorHAnsi" w:cstheme="minorBidi"/>
          <w:b w:val="0"/>
          <w:color w:val="auto"/>
          <w:sz w:val="22"/>
          <w:szCs w:val="22"/>
          <w:lang w:eastAsia="en-AU"/>
        </w:rPr>
      </w:pPr>
      <w:hyperlink w:anchor="_Toc503196771" w:history="1">
        <w:r w:rsidR="00355E9D" w:rsidRPr="001862F9">
          <w:rPr>
            <w:rStyle w:val="Hyperlink"/>
          </w:rPr>
          <w:t>2.</w:t>
        </w:r>
        <w:r w:rsidR="00355E9D">
          <w:rPr>
            <w:rFonts w:asciiTheme="minorHAnsi" w:eastAsiaTheme="minorEastAsia" w:hAnsiTheme="minorHAnsi" w:cstheme="minorBidi"/>
            <w:b w:val="0"/>
            <w:color w:val="auto"/>
            <w:sz w:val="22"/>
            <w:szCs w:val="22"/>
            <w:lang w:eastAsia="en-AU"/>
          </w:rPr>
          <w:tab/>
        </w:r>
        <w:r w:rsidR="00355E9D" w:rsidRPr="001862F9">
          <w:rPr>
            <w:rStyle w:val="Hyperlink"/>
          </w:rPr>
          <w:t>High-level OSIM overview</w:t>
        </w:r>
        <w:r w:rsidR="00355E9D">
          <w:rPr>
            <w:webHidden/>
          </w:rPr>
          <w:tab/>
        </w:r>
        <w:r w:rsidR="00355E9D">
          <w:rPr>
            <w:webHidden/>
          </w:rPr>
          <w:fldChar w:fldCharType="begin"/>
        </w:r>
        <w:r w:rsidR="00355E9D">
          <w:rPr>
            <w:webHidden/>
          </w:rPr>
          <w:instrText xml:space="preserve"> PAGEREF _Toc503196771 \h </w:instrText>
        </w:r>
        <w:r w:rsidR="00355E9D">
          <w:rPr>
            <w:webHidden/>
          </w:rPr>
        </w:r>
        <w:r w:rsidR="00355E9D">
          <w:rPr>
            <w:webHidden/>
          </w:rPr>
          <w:fldChar w:fldCharType="separate"/>
        </w:r>
        <w:r>
          <w:rPr>
            <w:webHidden/>
          </w:rPr>
          <w:t>9</w:t>
        </w:r>
        <w:r w:rsidR="00355E9D">
          <w:rPr>
            <w:webHidden/>
          </w:rPr>
          <w:fldChar w:fldCharType="end"/>
        </w:r>
      </w:hyperlink>
    </w:p>
    <w:p w:rsidR="00355E9D" w:rsidRDefault="009D189F">
      <w:pPr>
        <w:pStyle w:val="TOC1"/>
        <w:tabs>
          <w:tab w:val="left" w:pos="567"/>
        </w:tabs>
        <w:rPr>
          <w:rFonts w:asciiTheme="minorHAnsi" w:eastAsiaTheme="minorEastAsia" w:hAnsiTheme="minorHAnsi" w:cstheme="minorBidi"/>
          <w:b w:val="0"/>
          <w:color w:val="auto"/>
          <w:sz w:val="22"/>
          <w:szCs w:val="22"/>
          <w:lang w:eastAsia="en-AU"/>
        </w:rPr>
      </w:pPr>
      <w:hyperlink w:anchor="_Toc503196772" w:history="1">
        <w:r w:rsidR="00355E9D" w:rsidRPr="001862F9">
          <w:rPr>
            <w:rStyle w:val="Hyperlink"/>
          </w:rPr>
          <w:t>3.</w:t>
        </w:r>
        <w:r w:rsidR="00355E9D">
          <w:rPr>
            <w:rFonts w:asciiTheme="minorHAnsi" w:eastAsiaTheme="minorEastAsia" w:hAnsiTheme="minorHAnsi" w:cstheme="minorBidi"/>
            <w:b w:val="0"/>
            <w:color w:val="auto"/>
            <w:sz w:val="22"/>
            <w:szCs w:val="22"/>
            <w:lang w:eastAsia="en-AU"/>
          </w:rPr>
          <w:tab/>
        </w:r>
        <w:r w:rsidR="00355E9D" w:rsidRPr="001862F9">
          <w:rPr>
            <w:rStyle w:val="Hyperlink"/>
          </w:rPr>
          <w:t>Introduction to OSIM</w:t>
        </w:r>
        <w:r w:rsidR="00355E9D">
          <w:rPr>
            <w:webHidden/>
          </w:rPr>
          <w:tab/>
        </w:r>
        <w:r w:rsidR="00355E9D">
          <w:rPr>
            <w:webHidden/>
          </w:rPr>
          <w:fldChar w:fldCharType="begin"/>
        </w:r>
        <w:r w:rsidR="00355E9D">
          <w:rPr>
            <w:webHidden/>
          </w:rPr>
          <w:instrText xml:space="preserve"> PAGEREF _Toc503196772 \h </w:instrText>
        </w:r>
        <w:r w:rsidR="00355E9D">
          <w:rPr>
            <w:webHidden/>
          </w:rPr>
        </w:r>
        <w:r w:rsidR="00355E9D">
          <w:rPr>
            <w:webHidden/>
          </w:rPr>
          <w:fldChar w:fldCharType="separate"/>
        </w:r>
        <w:r>
          <w:rPr>
            <w:webHidden/>
          </w:rPr>
          <w:t>10</w:t>
        </w:r>
        <w:r w:rsidR="00355E9D">
          <w:rPr>
            <w:webHidden/>
          </w:rPr>
          <w:fldChar w:fldCharType="end"/>
        </w:r>
      </w:hyperlink>
    </w:p>
    <w:p w:rsidR="00355E9D" w:rsidRDefault="009D189F">
      <w:pPr>
        <w:pStyle w:val="TOC2"/>
        <w:tabs>
          <w:tab w:val="left" w:pos="567"/>
        </w:tabs>
        <w:rPr>
          <w:rFonts w:asciiTheme="minorHAnsi" w:eastAsiaTheme="minorEastAsia" w:hAnsiTheme="minorHAnsi" w:cstheme="minorBidi"/>
          <w:sz w:val="22"/>
          <w:szCs w:val="22"/>
          <w:lang w:eastAsia="en-AU"/>
        </w:rPr>
      </w:pPr>
      <w:hyperlink w:anchor="_Toc503196773" w:history="1">
        <w:r w:rsidR="00355E9D" w:rsidRPr="001862F9">
          <w:rPr>
            <w:rStyle w:val="Hyperlink"/>
          </w:rPr>
          <w:t>3.1.</w:t>
        </w:r>
        <w:r w:rsidR="00355E9D">
          <w:rPr>
            <w:rFonts w:asciiTheme="minorHAnsi" w:eastAsiaTheme="minorEastAsia" w:hAnsiTheme="minorHAnsi" w:cstheme="minorBidi"/>
            <w:sz w:val="22"/>
            <w:szCs w:val="22"/>
            <w:lang w:eastAsia="en-AU"/>
          </w:rPr>
          <w:tab/>
        </w:r>
        <w:r w:rsidR="00355E9D" w:rsidRPr="001862F9">
          <w:rPr>
            <w:rStyle w:val="Hyperlink"/>
          </w:rPr>
          <w:t>What is OSIM?</w:t>
        </w:r>
        <w:r w:rsidR="00355E9D">
          <w:rPr>
            <w:webHidden/>
          </w:rPr>
          <w:tab/>
        </w:r>
        <w:r w:rsidR="00355E9D">
          <w:rPr>
            <w:webHidden/>
          </w:rPr>
          <w:fldChar w:fldCharType="begin"/>
        </w:r>
        <w:r w:rsidR="00355E9D">
          <w:rPr>
            <w:webHidden/>
          </w:rPr>
          <w:instrText xml:space="preserve"> PAGEREF _Toc503196773 \h </w:instrText>
        </w:r>
        <w:r w:rsidR="00355E9D">
          <w:rPr>
            <w:webHidden/>
          </w:rPr>
        </w:r>
        <w:r w:rsidR="00355E9D">
          <w:rPr>
            <w:webHidden/>
          </w:rPr>
          <w:fldChar w:fldCharType="separate"/>
        </w:r>
        <w:r>
          <w:rPr>
            <w:webHidden/>
          </w:rPr>
          <w:t>10</w:t>
        </w:r>
        <w:r w:rsidR="00355E9D">
          <w:rPr>
            <w:webHidden/>
          </w:rPr>
          <w:fldChar w:fldCharType="end"/>
        </w:r>
      </w:hyperlink>
    </w:p>
    <w:p w:rsidR="00355E9D" w:rsidRDefault="009D189F">
      <w:pPr>
        <w:pStyle w:val="TOC2"/>
        <w:tabs>
          <w:tab w:val="left" w:pos="567"/>
        </w:tabs>
        <w:rPr>
          <w:rFonts w:asciiTheme="minorHAnsi" w:eastAsiaTheme="minorEastAsia" w:hAnsiTheme="minorHAnsi" w:cstheme="minorBidi"/>
          <w:sz w:val="22"/>
          <w:szCs w:val="22"/>
          <w:lang w:eastAsia="en-AU"/>
        </w:rPr>
      </w:pPr>
      <w:hyperlink w:anchor="_Toc503196774" w:history="1">
        <w:r w:rsidR="00355E9D" w:rsidRPr="001862F9">
          <w:rPr>
            <w:rStyle w:val="Hyperlink"/>
          </w:rPr>
          <w:t>3.2.</w:t>
        </w:r>
        <w:r w:rsidR="00355E9D">
          <w:rPr>
            <w:rFonts w:asciiTheme="minorHAnsi" w:eastAsiaTheme="minorEastAsia" w:hAnsiTheme="minorHAnsi" w:cstheme="minorBidi"/>
            <w:sz w:val="22"/>
            <w:szCs w:val="22"/>
            <w:lang w:eastAsia="en-AU"/>
          </w:rPr>
          <w:tab/>
        </w:r>
        <w:r w:rsidR="00355E9D" w:rsidRPr="001862F9">
          <w:rPr>
            <w:rStyle w:val="Hyperlink"/>
          </w:rPr>
          <w:t>What is the value of using OSIM?</w:t>
        </w:r>
        <w:r w:rsidR="00355E9D">
          <w:rPr>
            <w:webHidden/>
          </w:rPr>
          <w:tab/>
        </w:r>
        <w:r w:rsidR="00355E9D">
          <w:rPr>
            <w:webHidden/>
          </w:rPr>
          <w:fldChar w:fldCharType="begin"/>
        </w:r>
        <w:r w:rsidR="00355E9D">
          <w:rPr>
            <w:webHidden/>
          </w:rPr>
          <w:instrText xml:space="preserve"> PAGEREF _Toc503196774 \h </w:instrText>
        </w:r>
        <w:r w:rsidR="00355E9D">
          <w:rPr>
            <w:webHidden/>
          </w:rPr>
        </w:r>
        <w:r w:rsidR="00355E9D">
          <w:rPr>
            <w:webHidden/>
          </w:rPr>
          <w:fldChar w:fldCharType="separate"/>
        </w:r>
        <w:r>
          <w:rPr>
            <w:webHidden/>
          </w:rPr>
          <w:t>12</w:t>
        </w:r>
        <w:r w:rsidR="00355E9D">
          <w:rPr>
            <w:webHidden/>
          </w:rPr>
          <w:fldChar w:fldCharType="end"/>
        </w:r>
      </w:hyperlink>
    </w:p>
    <w:p w:rsidR="00355E9D" w:rsidRDefault="009D189F">
      <w:pPr>
        <w:pStyle w:val="TOC2"/>
        <w:tabs>
          <w:tab w:val="left" w:pos="567"/>
        </w:tabs>
        <w:rPr>
          <w:rFonts w:asciiTheme="minorHAnsi" w:eastAsiaTheme="minorEastAsia" w:hAnsiTheme="minorHAnsi" w:cstheme="minorBidi"/>
          <w:sz w:val="22"/>
          <w:szCs w:val="22"/>
          <w:lang w:eastAsia="en-AU"/>
        </w:rPr>
      </w:pPr>
      <w:hyperlink w:anchor="_Toc503196775" w:history="1">
        <w:r w:rsidR="00355E9D" w:rsidRPr="001862F9">
          <w:rPr>
            <w:rStyle w:val="Hyperlink"/>
          </w:rPr>
          <w:t>3.3.</w:t>
        </w:r>
        <w:r w:rsidR="00355E9D">
          <w:rPr>
            <w:rFonts w:asciiTheme="minorHAnsi" w:eastAsiaTheme="minorEastAsia" w:hAnsiTheme="minorHAnsi" w:cstheme="minorBidi"/>
            <w:sz w:val="22"/>
            <w:szCs w:val="22"/>
            <w:lang w:eastAsia="en-AU"/>
          </w:rPr>
          <w:tab/>
        </w:r>
        <w:r w:rsidR="00355E9D" w:rsidRPr="001862F9">
          <w:rPr>
            <w:rStyle w:val="Hyperlink"/>
          </w:rPr>
          <w:t>Who participates in OSIM?</w:t>
        </w:r>
        <w:r w:rsidR="00355E9D">
          <w:rPr>
            <w:webHidden/>
          </w:rPr>
          <w:tab/>
        </w:r>
        <w:r w:rsidR="00355E9D">
          <w:rPr>
            <w:webHidden/>
          </w:rPr>
          <w:fldChar w:fldCharType="begin"/>
        </w:r>
        <w:r w:rsidR="00355E9D">
          <w:rPr>
            <w:webHidden/>
          </w:rPr>
          <w:instrText xml:space="preserve"> PAGEREF _Toc503196775 \h </w:instrText>
        </w:r>
        <w:r w:rsidR="00355E9D">
          <w:rPr>
            <w:webHidden/>
          </w:rPr>
        </w:r>
        <w:r w:rsidR="00355E9D">
          <w:rPr>
            <w:webHidden/>
          </w:rPr>
          <w:fldChar w:fldCharType="separate"/>
        </w:r>
        <w:r>
          <w:rPr>
            <w:webHidden/>
          </w:rPr>
          <w:t>12</w:t>
        </w:r>
        <w:r w:rsidR="00355E9D">
          <w:rPr>
            <w:webHidden/>
          </w:rPr>
          <w:fldChar w:fldCharType="end"/>
        </w:r>
      </w:hyperlink>
    </w:p>
    <w:p w:rsidR="00355E9D" w:rsidRDefault="009D189F">
      <w:pPr>
        <w:pStyle w:val="TOC2"/>
        <w:tabs>
          <w:tab w:val="left" w:pos="567"/>
        </w:tabs>
        <w:rPr>
          <w:rFonts w:asciiTheme="minorHAnsi" w:eastAsiaTheme="minorEastAsia" w:hAnsiTheme="minorHAnsi" w:cstheme="minorBidi"/>
          <w:sz w:val="22"/>
          <w:szCs w:val="22"/>
          <w:lang w:eastAsia="en-AU"/>
        </w:rPr>
      </w:pPr>
      <w:hyperlink w:anchor="_Toc503196776" w:history="1">
        <w:r w:rsidR="00355E9D" w:rsidRPr="001862F9">
          <w:rPr>
            <w:rStyle w:val="Hyperlink"/>
          </w:rPr>
          <w:t>3.4.</w:t>
        </w:r>
        <w:r w:rsidR="00355E9D">
          <w:rPr>
            <w:rFonts w:asciiTheme="minorHAnsi" w:eastAsiaTheme="minorEastAsia" w:hAnsiTheme="minorHAnsi" w:cstheme="minorBidi"/>
            <w:sz w:val="22"/>
            <w:szCs w:val="22"/>
            <w:lang w:eastAsia="en-AU"/>
          </w:rPr>
          <w:tab/>
        </w:r>
        <w:r w:rsidR="00355E9D" w:rsidRPr="001862F9">
          <w:rPr>
            <w:rStyle w:val="Hyperlink"/>
          </w:rPr>
          <w:t>How does OSIM link with strategic plans and priorities?</w:t>
        </w:r>
        <w:r w:rsidR="00355E9D">
          <w:rPr>
            <w:webHidden/>
          </w:rPr>
          <w:tab/>
        </w:r>
        <w:r w:rsidR="00355E9D">
          <w:rPr>
            <w:webHidden/>
          </w:rPr>
          <w:fldChar w:fldCharType="begin"/>
        </w:r>
        <w:r w:rsidR="00355E9D">
          <w:rPr>
            <w:webHidden/>
          </w:rPr>
          <w:instrText xml:space="preserve"> PAGEREF _Toc503196776 \h </w:instrText>
        </w:r>
        <w:r w:rsidR="00355E9D">
          <w:rPr>
            <w:webHidden/>
          </w:rPr>
        </w:r>
        <w:r w:rsidR="00355E9D">
          <w:rPr>
            <w:webHidden/>
          </w:rPr>
          <w:fldChar w:fldCharType="separate"/>
        </w:r>
        <w:r>
          <w:rPr>
            <w:webHidden/>
          </w:rPr>
          <w:t>13</w:t>
        </w:r>
        <w:r w:rsidR="00355E9D">
          <w:rPr>
            <w:webHidden/>
          </w:rPr>
          <w:fldChar w:fldCharType="end"/>
        </w:r>
      </w:hyperlink>
    </w:p>
    <w:p w:rsidR="00355E9D" w:rsidRDefault="009D189F">
      <w:pPr>
        <w:pStyle w:val="TOC2"/>
        <w:tabs>
          <w:tab w:val="left" w:pos="567"/>
        </w:tabs>
        <w:rPr>
          <w:rFonts w:asciiTheme="minorHAnsi" w:eastAsiaTheme="minorEastAsia" w:hAnsiTheme="minorHAnsi" w:cstheme="minorBidi"/>
          <w:sz w:val="22"/>
          <w:szCs w:val="22"/>
          <w:lang w:eastAsia="en-AU"/>
        </w:rPr>
      </w:pPr>
      <w:hyperlink w:anchor="_Toc503196777" w:history="1">
        <w:r w:rsidR="00355E9D" w:rsidRPr="001862F9">
          <w:rPr>
            <w:rStyle w:val="Hyperlink"/>
          </w:rPr>
          <w:t>3.5.</w:t>
        </w:r>
        <w:r w:rsidR="00355E9D">
          <w:rPr>
            <w:rFonts w:asciiTheme="minorHAnsi" w:eastAsiaTheme="minorEastAsia" w:hAnsiTheme="minorHAnsi" w:cstheme="minorBidi"/>
            <w:sz w:val="22"/>
            <w:szCs w:val="22"/>
            <w:lang w:eastAsia="en-AU"/>
          </w:rPr>
          <w:tab/>
        </w:r>
        <w:r w:rsidR="00355E9D" w:rsidRPr="001862F9">
          <w:rPr>
            <w:rStyle w:val="Hyperlink"/>
          </w:rPr>
          <w:t>What do we mean by consumers?</w:t>
        </w:r>
        <w:r w:rsidR="00355E9D">
          <w:rPr>
            <w:webHidden/>
          </w:rPr>
          <w:tab/>
        </w:r>
        <w:r w:rsidR="00355E9D">
          <w:rPr>
            <w:webHidden/>
          </w:rPr>
          <w:fldChar w:fldCharType="begin"/>
        </w:r>
        <w:r w:rsidR="00355E9D">
          <w:rPr>
            <w:webHidden/>
          </w:rPr>
          <w:instrText xml:space="preserve"> PAGEREF _Toc503196777 \h </w:instrText>
        </w:r>
        <w:r w:rsidR="00355E9D">
          <w:rPr>
            <w:webHidden/>
          </w:rPr>
        </w:r>
        <w:r w:rsidR="00355E9D">
          <w:rPr>
            <w:webHidden/>
          </w:rPr>
          <w:fldChar w:fldCharType="separate"/>
        </w:r>
        <w:r>
          <w:rPr>
            <w:webHidden/>
          </w:rPr>
          <w:t>14</w:t>
        </w:r>
        <w:r w:rsidR="00355E9D">
          <w:rPr>
            <w:webHidden/>
          </w:rPr>
          <w:fldChar w:fldCharType="end"/>
        </w:r>
      </w:hyperlink>
    </w:p>
    <w:p w:rsidR="00355E9D" w:rsidRDefault="009D189F">
      <w:pPr>
        <w:pStyle w:val="TOC2"/>
        <w:tabs>
          <w:tab w:val="left" w:pos="567"/>
        </w:tabs>
        <w:rPr>
          <w:rFonts w:asciiTheme="minorHAnsi" w:eastAsiaTheme="minorEastAsia" w:hAnsiTheme="minorHAnsi" w:cstheme="minorBidi"/>
          <w:sz w:val="22"/>
          <w:szCs w:val="22"/>
          <w:lang w:eastAsia="en-AU"/>
        </w:rPr>
      </w:pPr>
      <w:hyperlink w:anchor="_Toc503196778" w:history="1">
        <w:r w:rsidR="00355E9D" w:rsidRPr="001862F9">
          <w:rPr>
            <w:rStyle w:val="Hyperlink"/>
          </w:rPr>
          <w:t>3.6.</w:t>
        </w:r>
        <w:r w:rsidR="00355E9D">
          <w:rPr>
            <w:rFonts w:asciiTheme="minorHAnsi" w:eastAsiaTheme="minorEastAsia" w:hAnsiTheme="minorHAnsi" w:cstheme="minorBidi"/>
            <w:sz w:val="22"/>
            <w:szCs w:val="22"/>
            <w:lang w:eastAsia="en-AU"/>
          </w:rPr>
          <w:tab/>
        </w:r>
        <w:r w:rsidR="00355E9D" w:rsidRPr="001862F9">
          <w:rPr>
            <w:rStyle w:val="Hyperlink"/>
          </w:rPr>
          <w:t>What do we mean by departments and units?</w:t>
        </w:r>
        <w:r w:rsidR="00355E9D">
          <w:rPr>
            <w:webHidden/>
          </w:rPr>
          <w:tab/>
        </w:r>
        <w:r w:rsidR="00355E9D">
          <w:rPr>
            <w:webHidden/>
          </w:rPr>
          <w:fldChar w:fldCharType="begin"/>
        </w:r>
        <w:r w:rsidR="00355E9D">
          <w:rPr>
            <w:webHidden/>
          </w:rPr>
          <w:instrText xml:space="preserve"> PAGEREF _Toc503196778 \h </w:instrText>
        </w:r>
        <w:r w:rsidR="00355E9D">
          <w:rPr>
            <w:webHidden/>
          </w:rPr>
        </w:r>
        <w:r w:rsidR="00355E9D">
          <w:rPr>
            <w:webHidden/>
          </w:rPr>
          <w:fldChar w:fldCharType="separate"/>
        </w:r>
        <w:r>
          <w:rPr>
            <w:webHidden/>
          </w:rPr>
          <w:t>14</w:t>
        </w:r>
        <w:r w:rsidR="00355E9D">
          <w:rPr>
            <w:webHidden/>
          </w:rPr>
          <w:fldChar w:fldCharType="end"/>
        </w:r>
      </w:hyperlink>
    </w:p>
    <w:p w:rsidR="00355E9D" w:rsidRDefault="009D189F">
      <w:pPr>
        <w:pStyle w:val="TOC2"/>
        <w:tabs>
          <w:tab w:val="left" w:pos="567"/>
        </w:tabs>
        <w:rPr>
          <w:rFonts w:asciiTheme="minorHAnsi" w:eastAsiaTheme="minorEastAsia" w:hAnsiTheme="minorHAnsi" w:cstheme="minorBidi"/>
          <w:sz w:val="22"/>
          <w:szCs w:val="22"/>
          <w:lang w:eastAsia="en-AU"/>
        </w:rPr>
      </w:pPr>
      <w:hyperlink w:anchor="_Toc503196779" w:history="1">
        <w:r w:rsidR="00355E9D" w:rsidRPr="001862F9">
          <w:rPr>
            <w:rStyle w:val="Hyperlink"/>
          </w:rPr>
          <w:t>3.7.</w:t>
        </w:r>
        <w:r w:rsidR="00355E9D">
          <w:rPr>
            <w:rFonts w:asciiTheme="minorHAnsi" w:eastAsiaTheme="minorEastAsia" w:hAnsiTheme="minorHAnsi" w:cstheme="minorBidi"/>
            <w:sz w:val="22"/>
            <w:szCs w:val="22"/>
            <w:lang w:eastAsia="en-AU"/>
          </w:rPr>
          <w:tab/>
        </w:r>
        <w:r w:rsidR="00355E9D" w:rsidRPr="001862F9">
          <w:rPr>
            <w:rStyle w:val="Hyperlink"/>
          </w:rPr>
          <w:t>Can the OSIM be used for specific departments or units?</w:t>
        </w:r>
        <w:r w:rsidR="00355E9D">
          <w:rPr>
            <w:webHidden/>
          </w:rPr>
          <w:tab/>
        </w:r>
        <w:r w:rsidR="00355E9D">
          <w:rPr>
            <w:webHidden/>
          </w:rPr>
          <w:fldChar w:fldCharType="begin"/>
        </w:r>
        <w:r w:rsidR="00355E9D">
          <w:rPr>
            <w:webHidden/>
          </w:rPr>
          <w:instrText xml:space="preserve"> PAGEREF _Toc503196779 \h </w:instrText>
        </w:r>
        <w:r w:rsidR="00355E9D">
          <w:rPr>
            <w:webHidden/>
          </w:rPr>
        </w:r>
        <w:r w:rsidR="00355E9D">
          <w:rPr>
            <w:webHidden/>
          </w:rPr>
          <w:fldChar w:fldCharType="separate"/>
        </w:r>
        <w:r>
          <w:rPr>
            <w:webHidden/>
          </w:rPr>
          <w:t>14</w:t>
        </w:r>
        <w:r w:rsidR="00355E9D">
          <w:rPr>
            <w:webHidden/>
          </w:rPr>
          <w:fldChar w:fldCharType="end"/>
        </w:r>
      </w:hyperlink>
    </w:p>
    <w:p w:rsidR="00355E9D" w:rsidRDefault="009D189F">
      <w:pPr>
        <w:pStyle w:val="TOC1"/>
        <w:tabs>
          <w:tab w:val="left" w:pos="567"/>
        </w:tabs>
        <w:rPr>
          <w:rFonts w:asciiTheme="minorHAnsi" w:eastAsiaTheme="minorEastAsia" w:hAnsiTheme="minorHAnsi" w:cstheme="minorBidi"/>
          <w:b w:val="0"/>
          <w:color w:val="auto"/>
          <w:sz w:val="22"/>
          <w:szCs w:val="22"/>
          <w:lang w:eastAsia="en-AU"/>
        </w:rPr>
      </w:pPr>
      <w:hyperlink w:anchor="_Toc503196780" w:history="1">
        <w:r w:rsidR="00355E9D" w:rsidRPr="001862F9">
          <w:rPr>
            <w:rStyle w:val="Hyperlink"/>
          </w:rPr>
          <w:t>4.</w:t>
        </w:r>
        <w:r w:rsidR="00355E9D">
          <w:rPr>
            <w:rFonts w:asciiTheme="minorHAnsi" w:eastAsiaTheme="minorEastAsia" w:hAnsiTheme="minorHAnsi" w:cstheme="minorBidi"/>
            <w:b w:val="0"/>
            <w:color w:val="auto"/>
            <w:sz w:val="22"/>
            <w:szCs w:val="22"/>
            <w:lang w:eastAsia="en-AU"/>
          </w:rPr>
          <w:tab/>
        </w:r>
        <w:r w:rsidR="00355E9D" w:rsidRPr="001862F9">
          <w:rPr>
            <w:rStyle w:val="Hyperlink"/>
          </w:rPr>
          <w:t>Key components of OSIM</w:t>
        </w:r>
        <w:r w:rsidR="00355E9D">
          <w:rPr>
            <w:webHidden/>
          </w:rPr>
          <w:tab/>
        </w:r>
        <w:r w:rsidR="00355E9D">
          <w:rPr>
            <w:webHidden/>
          </w:rPr>
          <w:fldChar w:fldCharType="begin"/>
        </w:r>
        <w:r w:rsidR="00355E9D">
          <w:rPr>
            <w:webHidden/>
          </w:rPr>
          <w:instrText xml:space="preserve"> PAGEREF _Toc503196780 \h </w:instrText>
        </w:r>
        <w:r w:rsidR="00355E9D">
          <w:rPr>
            <w:webHidden/>
          </w:rPr>
        </w:r>
        <w:r w:rsidR="00355E9D">
          <w:rPr>
            <w:webHidden/>
          </w:rPr>
          <w:fldChar w:fldCharType="separate"/>
        </w:r>
        <w:r>
          <w:rPr>
            <w:webHidden/>
          </w:rPr>
          <w:t>15</w:t>
        </w:r>
        <w:r w:rsidR="00355E9D">
          <w:rPr>
            <w:webHidden/>
          </w:rPr>
          <w:fldChar w:fldCharType="end"/>
        </w:r>
      </w:hyperlink>
    </w:p>
    <w:p w:rsidR="00355E9D" w:rsidRDefault="009D189F">
      <w:pPr>
        <w:pStyle w:val="TOC2"/>
        <w:tabs>
          <w:tab w:val="left" w:pos="567"/>
        </w:tabs>
        <w:rPr>
          <w:rFonts w:asciiTheme="minorHAnsi" w:eastAsiaTheme="minorEastAsia" w:hAnsiTheme="minorHAnsi" w:cstheme="minorBidi"/>
          <w:sz w:val="22"/>
          <w:szCs w:val="22"/>
          <w:lang w:eastAsia="en-AU"/>
        </w:rPr>
      </w:pPr>
      <w:hyperlink w:anchor="_Toc503196781" w:history="1">
        <w:r w:rsidR="00355E9D" w:rsidRPr="001862F9">
          <w:rPr>
            <w:rStyle w:val="Hyperlink"/>
          </w:rPr>
          <w:t>4.1.</w:t>
        </w:r>
        <w:r w:rsidR="00355E9D">
          <w:rPr>
            <w:rFonts w:asciiTheme="minorHAnsi" w:eastAsiaTheme="minorEastAsia" w:hAnsiTheme="minorHAnsi" w:cstheme="minorBidi"/>
            <w:sz w:val="22"/>
            <w:szCs w:val="22"/>
            <w:lang w:eastAsia="en-AU"/>
          </w:rPr>
          <w:tab/>
        </w:r>
        <w:r w:rsidR="00355E9D" w:rsidRPr="001862F9">
          <w:rPr>
            <w:rStyle w:val="Hyperlink"/>
          </w:rPr>
          <w:t>Domains and criteria</w:t>
        </w:r>
        <w:r w:rsidR="00355E9D">
          <w:rPr>
            <w:webHidden/>
          </w:rPr>
          <w:tab/>
        </w:r>
        <w:r w:rsidR="00355E9D">
          <w:rPr>
            <w:webHidden/>
          </w:rPr>
          <w:fldChar w:fldCharType="begin"/>
        </w:r>
        <w:r w:rsidR="00355E9D">
          <w:rPr>
            <w:webHidden/>
          </w:rPr>
          <w:instrText xml:space="preserve"> PAGEREF _Toc503196781 \h </w:instrText>
        </w:r>
        <w:r w:rsidR="00355E9D">
          <w:rPr>
            <w:webHidden/>
          </w:rPr>
        </w:r>
        <w:r w:rsidR="00355E9D">
          <w:rPr>
            <w:webHidden/>
          </w:rPr>
          <w:fldChar w:fldCharType="separate"/>
        </w:r>
        <w:r>
          <w:rPr>
            <w:webHidden/>
          </w:rPr>
          <w:t>15</w:t>
        </w:r>
        <w:r w:rsidR="00355E9D">
          <w:rPr>
            <w:webHidden/>
          </w:rPr>
          <w:fldChar w:fldCharType="end"/>
        </w:r>
      </w:hyperlink>
    </w:p>
    <w:p w:rsidR="00355E9D" w:rsidRDefault="009D189F">
      <w:pPr>
        <w:pStyle w:val="TOC2"/>
        <w:tabs>
          <w:tab w:val="left" w:pos="567"/>
        </w:tabs>
        <w:rPr>
          <w:rFonts w:asciiTheme="minorHAnsi" w:eastAsiaTheme="minorEastAsia" w:hAnsiTheme="minorHAnsi" w:cstheme="minorBidi"/>
          <w:sz w:val="22"/>
          <w:szCs w:val="22"/>
          <w:lang w:eastAsia="en-AU"/>
        </w:rPr>
      </w:pPr>
      <w:hyperlink w:anchor="_Toc503196782" w:history="1">
        <w:r w:rsidR="00355E9D" w:rsidRPr="001862F9">
          <w:rPr>
            <w:rStyle w:val="Hyperlink"/>
          </w:rPr>
          <w:t>4.2.</w:t>
        </w:r>
        <w:r w:rsidR="00355E9D">
          <w:rPr>
            <w:rFonts w:asciiTheme="minorHAnsi" w:eastAsiaTheme="minorEastAsia" w:hAnsiTheme="minorHAnsi" w:cstheme="minorBidi"/>
            <w:sz w:val="22"/>
            <w:szCs w:val="22"/>
            <w:lang w:eastAsia="en-AU"/>
          </w:rPr>
          <w:tab/>
        </w:r>
        <w:r w:rsidR="00355E9D" w:rsidRPr="001862F9">
          <w:rPr>
            <w:rStyle w:val="Hyperlink"/>
          </w:rPr>
          <w:t>Levels of improvement capability maturity</w:t>
        </w:r>
        <w:r w:rsidR="00355E9D">
          <w:rPr>
            <w:webHidden/>
          </w:rPr>
          <w:tab/>
        </w:r>
        <w:r w:rsidR="00355E9D">
          <w:rPr>
            <w:webHidden/>
          </w:rPr>
          <w:fldChar w:fldCharType="begin"/>
        </w:r>
        <w:r w:rsidR="00355E9D">
          <w:rPr>
            <w:webHidden/>
          </w:rPr>
          <w:instrText xml:space="preserve"> PAGEREF _Toc503196782 \h </w:instrText>
        </w:r>
        <w:r w:rsidR="00355E9D">
          <w:rPr>
            <w:webHidden/>
          </w:rPr>
        </w:r>
        <w:r w:rsidR="00355E9D">
          <w:rPr>
            <w:webHidden/>
          </w:rPr>
          <w:fldChar w:fldCharType="separate"/>
        </w:r>
        <w:r>
          <w:rPr>
            <w:webHidden/>
          </w:rPr>
          <w:t>18</w:t>
        </w:r>
        <w:r w:rsidR="00355E9D">
          <w:rPr>
            <w:webHidden/>
          </w:rPr>
          <w:fldChar w:fldCharType="end"/>
        </w:r>
      </w:hyperlink>
    </w:p>
    <w:p w:rsidR="00355E9D" w:rsidRDefault="009D189F">
      <w:pPr>
        <w:pStyle w:val="TOC1"/>
        <w:tabs>
          <w:tab w:val="left" w:pos="567"/>
        </w:tabs>
        <w:rPr>
          <w:rFonts w:asciiTheme="minorHAnsi" w:eastAsiaTheme="minorEastAsia" w:hAnsiTheme="minorHAnsi" w:cstheme="minorBidi"/>
          <w:b w:val="0"/>
          <w:color w:val="auto"/>
          <w:sz w:val="22"/>
          <w:szCs w:val="22"/>
          <w:lang w:eastAsia="en-AU"/>
        </w:rPr>
      </w:pPr>
      <w:hyperlink w:anchor="_Toc503196783" w:history="1">
        <w:r w:rsidR="00355E9D" w:rsidRPr="001862F9">
          <w:rPr>
            <w:rStyle w:val="Hyperlink"/>
          </w:rPr>
          <w:t>5.</w:t>
        </w:r>
        <w:r w:rsidR="00355E9D">
          <w:rPr>
            <w:rFonts w:asciiTheme="minorHAnsi" w:eastAsiaTheme="minorEastAsia" w:hAnsiTheme="minorHAnsi" w:cstheme="minorBidi"/>
            <w:b w:val="0"/>
            <w:color w:val="auto"/>
            <w:sz w:val="22"/>
            <w:szCs w:val="22"/>
            <w:lang w:eastAsia="en-AU"/>
          </w:rPr>
          <w:tab/>
        </w:r>
        <w:r w:rsidR="00355E9D" w:rsidRPr="001862F9">
          <w:rPr>
            <w:rStyle w:val="Hyperlink"/>
          </w:rPr>
          <w:t>Using the OSIM</w:t>
        </w:r>
        <w:r w:rsidR="00355E9D">
          <w:rPr>
            <w:webHidden/>
          </w:rPr>
          <w:tab/>
        </w:r>
        <w:r w:rsidR="00355E9D">
          <w:rPr>
            <w:webHidden/>
          </w:rPr>
          <w:fldChar w:fldCharType="begin"/>
        </w:r>
        <w:r w:rsidR="00355E9D">
          <w:rPr>
            <w:webHidden/>
          </w:rPr>
          <w:instrText xml:space="preserve"> PAGEREF _Toc503196783 \h </w:instrText>
        </w:r>
        <w:r w:rsidR="00355E9D">
          <w:rPr>
            <w:webHidden/>
          </w:rPr>
        </w:r>
        <w:r w:rsidR="00355E9D">
          <w:rPr>
            <w:webHidden/>
          </w:rPr>
          <w:fldChar w:fldCharType="separate"/>
        </w:r>
        <w:r>
          <w:rPr>
            <w:webHidden/>
          </w:rPr>
          <w:t>20</w:t>
        </w:r>
        <w:r w:rsidR="00355E9D">
          <w:rPr>
            <w:webHidden/>
          </w:rPr>
          <w:fldChar w:fldCharType="end"/>
        </w:r>
      </w:hyperlink>
    </w:p>
    <w:p w:rsidR="00355E9D" w:rsidRDefault="009D189F">
      <w:pPr>
        <w:pStyle w:val="TOC2"/>
        <w:tabs>
          <w:tab w:val="left" w:pos="567"/>
        </w:tabs>
        <w:rPr>
          <w:rFonts w:asciiTheme="minorHAnsi" w:eastAsiaTheme="minorEastAsia" w:hAnsiTheme="minorHAnsi" w:cstheme="minorBidi"/>
          <w:sz w:val="22"/>
          <w:szCs w:val="22"/>
          <w:lang w:eastAsia="en-AU"/>
        </w:rPr>
      </w:pPr>
      <w:hyperlink w:anchor="_Toc503196784" w:history="1">
        <w:r w:rsidR="00355E9D" w:rsidRPr="001862F9">
          <w:rPr>
            <w:rStyle w:val="Hyperlink"/>
          </w:rPr>
          <w:t>5.1.</w:t>
        </w:r>
        <w:r w:rsidR="00355E9D">
          <w:rPr>
            <w:rFonts w:asciiTheme="minorHAnsi" w:eastAsiaTheme="minorEastAsia" w:hAnsiTheme="minorHAnsi" w:cstheme="minorBidi"/>
            <w:sz w:val="22"/>
            <w:szCs w:val="22"/>
            <w:lang w:eastAsia="en-AU"/>
          </w:rPr>
          <w:tab/>
        </w:r>
        <w:r w:rsidR="00355E9D" w:rsidRPr="001862F9">
          <w:rPr>
            <w:rStyle w:val="Hyperlink"/>
          </w:rPr>
          <w:t>Timeline of activities – what is the process?</w:t>
        </w:r>
        <w:r w:rsidR="00355E9D">
          <w:rPr>
            <w:webHidden/>
          </w:rPr>
          <w:tab/>
        </w:r>
        <w:r w:rsidR="00355E9D">
          <w:rPr>
            <w:webHidden/>
          </w:rPr>
          <w:fldChar w:fldCharType="begin"/>
        </w:r>
        <w:r w:rsidR="00355E9D">
          <w:rPr>
            <w:webHidden/>
          </w:rPr>
          <w:instrText xml:space="preserve"> PAGEREF _Toc503196784 \h </w:instrText>
        </w:r>
        <w:r w:rsidR="00355E9D">
          <w:rPr>
            <w:webHidden/>
          </w:rPr>
        </w:r>
        <w:r w:rsidR="00355E9D">
          <w:rPr>
            <w:webHidden/>
          </w:rPr>
          <w:fldChar w:fldCharType="separate"/>
        </w:r>
        <w:r>
          <w:rPr>
            <w:webHidden/>
          </w:rPr>
          <w:t>21</w:t>
        </w:r>
        <w:r w:rsidR="00355E9D">
          <w:rPr>
            <w:webHidden/>
          </w:rPr>
          <w:fldChar w:fldCharType="end"/>
        </w:r>
      </w:hyperlink>
    </w:p>
    <w:p w:rsidR="00355E9D" w:rsidRDefault="009D189F">
      <w:pPr>
        <w:pStyle w:val="TOC2"/>
        <w:tabs>
          <w:tab w:val="left" w:pos="567"/>
        </w:tabs>
        <w:rPr>
          <w:rFonts w:asciiTheme="minorHAnsi" w:eastAsiaTheme="minorEastAsia" w:hAnsiTheme="minorHAnsi" w:cstheme="minorBidi"/>
          <w:sz w:val="22"/>
          <w:szCs w:val="22"/>
          <w:lang w:eastAsia="en-AU"/>
        </w:rPr>
      </w:pPr>
      <w:hyperlink w:anchor="_Toc503196785" w:history="1">
        <w:r w:rsidR="00355E9D" w:rsidRPr="001862F9">
          <w:rPr>
            <w:rStyle w:val="Hyperlink"/>
          </w:rPr>
          <w:t>5.2.</w:t>
        </w:r>
        <w:r w:rsidR="00355E9D">
          <w:rPr>
            <w:rFonts w:asciiTheme="minorHAnsi" w:eastAsiaTheme="minorEastAsia" w:hAnsiTheme="minorHAnsi" w:cstheme="minorBidi"/>
            <w:sz w:val="22"/>
            <w:szCs w:val="22"/>
            <w:lang w:eastAsia="en-AU"/>
          </w:rPr>
          <w:tab/>
        </w:r>
        <w:r w:rsidR="00355E9D" w:rsidRPr="001862F9">
          <w:rPr>
            <w:rStyle w:val="Hyperlink"/>
          </w:rPr>
          <w:t>Checklist – are we ready?</w:t>
        </w:r>
        <w:r w:rsidR="00355E9D">
          <w:rPr>
            <w:webHidden/>
          </w:rPr>
          <w:tab/>
        </w:r>
        <w:r w:rsidR="00355E9D">
          <w:rPr>
            <w:webHidden/>
          </w:rPr>
          <w:fldChar w:fldCharType="begin"/>
        </w:r>
        <w:r w:rsidR="00355E9D">
          <w:rPr>
            <w:webHidden/>
          </w:rPr>
          <w:instrText xml:space="preserve"> PAGEREF _Toc503196785 \h </w:instrText>
        </w:r>
        <w:r w:rsidR="00355E9D">
          <w:rPr>
            <w:webHidden/>
          </w:rPr>
        </w:r>
        <w:r w:rsidR="00355E9D">
          <w:rPr>
            <w:webHidden/>
          </w:rPr>
          <w:fldChar w:fldCharType="separate"/>
        </w:r>
        <w:r>
          <w:rPr>
            <w:webHidden/>
          </w:rPr>
          <w:t>22</w:t>
        </w:r>
        <w:r w:rsidR="00355E9D">
          <w:rPr>
            <w:webHidden/>
          </w:rPr>
          <w:fldChar w:fldCharType="end"/>
        </w:r>
      </w:hyperlink>
    </w:p>
    <w:p w:rsidR="00355E9D" w:rsidRDefault="009D189F">
      <w:pPr>
        <w:pStyle w:val="TOC2"/>
        <w:tabs>
          <w:tab w:val="left" w:pos="567"/>
        </w:tabs>
        <w:rPr>
          <w:rFonts w:asciiTheme="minorHAnsi" w:eastAsiaTheme="minorEastAsia" w:hAnsiTheme="minorHAnsi" w:cstheme="minorBidi"/>
          <w:sz w:val="22"/>
          <w:szCs w:val="22"/>
          <w:lang w:eastAsia="en-AU"/>
        </w:rPr>
      </w:pPr>
      <w:hyperlink w:anchor="_Toc503196786" w:history="1">
        <w:r w:rsidR="00355E9D" w:rsidRPr="001862F9">
          <w:rPr>
            <w:rStyle w:val="Hyperlink"/>
          </w:rPr>
          <w:t>5.3.</w:t>
        </w:r>
        <w:r w:rsidR="00355E9D">
          <w:rPr>
            <w:rFonts w:asciiTheme="minorHAnsi" w:eastAsiaTheme="minorEastAsia" w:hAnsiTheme="minorHAnsi" w:cstheme="minorBidi"/>
            <w:sz w:val="22"/>
            <w:szCs w:val="22"/>
            <w:lang w:eastAsia="en-AU"/>
          </w:rPr>
          <w:tab/>
        </w:r>
        <w:r w:rsidR="00355E9D" w:rsidRPr="001862F9">
          <w:rPr>
            <w:rStyle w:val="Hyperlink"/>
          </w:rPr>
          <w:t>Workbook – how do we use it?</w:t>
        </w:r>
        <w:r w:rsidR="00355E9D">
          <w:rPr>
            <w:webHidden/>
          </w:rPr>
          <w:tab/>
        </w:r>
        <w:r w:rsidR="00355E9D">
          <w:rPr>
            <w:webHidden/>
          </w:rPr>
          <w:fldChar w:fldCharType="begin"/>
        </w:r>
        <w:r w:rsidR="00355E9D">
          <w:rPr>
            <w:webHidden/>
          </w:rPr>
          <w:instrText xml:space="preserve"> PAGEREF _Toc503196786 \h </w:instrText>
        </w:r>
        <w:r w:rsidR="00355E9D">
          <w:rPr>
            <w:webHidden/>
          </w:rPr>
        </w:r>
        <w:r w:rsidR="00355E9D">
          <w:rPr>
            <w:webHidden/>
          </w:rPr>
          <w:fldChar w:fldCharType="separate"/>
        </w:r>
        <w:r>
          <w:rPr>
            <w:webHidden/>
          </w:rPr>
          <w:t>24</w:t>
        </w:r>
        <w:r w:rsidR="00355E9D">
          <w:rPr>
            <w:webHidden/>
          </w:rPr>
          <w:fldChar w:fldCharType="end"/>
        </w:r>
      </w:hyperlink>
    </w:p>
    <w:p w:rsidR="00355E9D" w:rsidRDefault="009D189F">
      <w:pPr>
        <w:pStyle w:val="TOC2"/>
        <w:tabs>
          <w:tab w:val="left" w:pos="567"/>
        </w:tabs>
        <w:rPr>
          <w:rFonts w:asciiTheme="minorHAnsi" w:eastAsiaTheme="minorEastAsia" w:hAnsiTheme="minorHAnsi" w:cstheme="minorBidi"/>
          <w:sz w:val="22"/>
          <w:szCs w:val="22"/>
          <w:lang w:eastAsia="en-AU"/>
        </w:rPr>
      </w:pPr>
      <w:hyperlink w:anchor="_Toc503196787" w:history="1">
        <w:r w:rsidR="00355E9D" w:rsidRPr="001862F9">
          <w:rPr>
            <w:rStyle w:val="Hyperlink"/>
          </w:rPr>
          <w:t>5.4.</w:t>
        </w:r>
        <w:r w:rsidR="00355E9D">
          <w:rPr>
            <w:rFonts w:asciiTheme="minorHAnsi" w:eastAsiaTheme="minorEastAsia" w:hAnsiTheme="minorHAnsi" w:cstheme="minorBidi"/>
            <w:sz w:val="22"/>
            <w:szCs w:val="22"/>
            <w:lang w:eastAsia="en-AU"/>
          </w:rPr>
          <w:tab/>
        </w:r>
        <w:r w:rsidR="00355E9D" w:rsidRPr="001862F9">
          <w:rPr>
            <w:rStyle w:val="Hyperlink"/>
          </w:rPr>
          <w:t>Reference guide – what could we look for?</w:t>
        </w:r>
        <w:r w:rsidR="00355E9D">
          <w:rPr>
            <w:webHidden/>
          </w:rPr>
          <w:tab/>
        </w:r>
        <w:r w:rsidR="00355E9D">
          <w:rPr>
            <w:webHidden/>
          </w:rPr>
          <w:fldChar w:fldCharType="begin"/>
        </w:r>
        <w:r w:rsidR="00355E9D">
          <w:rPr>
            <w:webHidden/>
          </w:rPr>
          <w:instrText xml:space="preserve"> PAGEREF _Toc503196787 \h </w:instrText>
        </w:r>
        <w:r w:rsidR="00355E9D">
          <w:rPr>
            <w:webHidden/>
          </w:rPr>
        </w:r>
        <w:r w:rsidR="00355E9D">
          <w:rPr>
            <w:webHidden/>
          </w:rPr>
          <w:fldChar w:fldCharType="separate"/>
        </w:r>
        <w:r>
          <w:rPr>
            <w:webHidden/>
          </w:rPr>
          <w:t>25</w:t>
        </w:r>
        <w:r w:rsidR="00355E9D">
          <w:rPr>
            <w:webHidden/>
          </w:rPr>
          <w:fldChar w:fldCharType="end"/>
        </w:r>
      </w:hyperlink>
    </w:p>
    <w:p w:rsidR="00355E9D" w:rsidRDefault="009D189F">
      <w:pPr>
        <w:pStyle w:val="TOC2"/>
        <w:tabs>
          <w:tab w:val="left" w:pos="567"/>
        </w:tabs>
        <w:rPr>
          <w:rFonts w:asciiTheme="minorHAnsi" w:eastAsiaTheme="minorEastAsia" w:hAnsiTheme="minorHAnsi" w:cstheme="minorBidi"/>
          <w:sz w:val="22"/>
          <w:szCs w:val="22"/>
          <w:lang w:eastAsia="en-AU"/>
        </w:rPr>
      </w:pPr>
      <w:hyperlink w:anchor="_Toc503196788" w:history="1">
        <w:r w:rsidR="00355E9D" w:rsidRPr="001862F9">
          <w:rPr>
            <w:rStyle w:val="Hyperlink"/>
          </w:rPr>
          <w:t>5.5.</w:t>
        </w:r>
        <w:r w:rsidR="00355E9D">
          <w:rPr>
            <w:rFonts w:asciiTheme="minorHAnsi" w:eastAsiaTheme="minorEastAsia" w:hAnsiTheme="minorHAnsi" w:cstheme="minorBidi"/>
            <w:sz w:val="22"/>
            <w:szCs w:val="22"/>
            <w:lang w:eastAsia="en-AU"/>
          </w:rPr>
          <w:tab/>
        </w:r>
        <w:r w:rsidR="00355E9D" w:rsidRPr="001862F9">
          <w:rPr>
            <w:rStyle w:val="Hyperlink"/>
          </w:rPr>
          <w:t>Leadership, staff and consumer participation – who should be invited?</w:t>
        </w:r>
        <w:r w:rsidR="00355E9D">
          <w:rPr>
            <w:webHidden/>
          </w:rPr>
          <w:tab/>
        </w:r>
        <w:r w:rsidR="00355E9D">
          <w:rPr>
            <w:webHidden/>
          </w:rPr>
          <w:fldChar w:fldCharType="begin"/>
        </w:r>
        <w:r w:rsidR="00355E9D">
          <w:rPr>
            <w:webHidden/>
          </w:rPr>
          <w:instrText xml:space="preserve"> PAGEREF _Toc503196788 \h </w:instrText>
        </w:r>
        <w:r w:rsidR="00355E9D">
          <w:rPr>
            <w:webHidden/>
          </w:rPr>
        </w:r>
        <w:r w:rsidR="00355E9D">
          <w:rPr>
            <w:webHidden/>
          </w:rPr>
          <w:fldChar w:fldCharType="separate"/>
        </w:r>
        <w:r>
          <w:rPr>
            <w:webHidden/>
          </w:rPr>
          <w:t>25</w:t>
        </w:r>
        <w:r w:rsidR="00355E9D">
          <w:rPr>
            <w:webHidden/>
          </w:rPr>
          <w:fldChar w:fldCharType="end"/>
        </w:r>
      </w:hyperlink>
    </w:p>
    <w:p w:rsidR="00355E9D" w:rsidRDefault="009D189F">
      <w:pPr>
        <w:pStyle w:val="TOC2"/>
        <w:tabs>
          <w:tab w:val="left" w:pos="567"/>
        </w:tabs>
        <w:rPr>
          <w:rFonts w:asciiTheme="minorHAnsi" w:eastAsiaTheme="minorEastAsia" w:hAnsiTheme="minorHAnsi" w:cstheme="minorBidi"/>
          <w:sz w:val="22"/>
          <w:szCs w:val="22"/>
          <w:lang w:eastAsia="en-AU"/>
        </w:rPr>
      </w:pPr>
      <w:hyperlink w:anchor="_Toc503196789" w:history="1">
        <w:r w:rsidR="00355E9D" w:rsidRPr="001862F9">
          <w:rPr>
            <w:rStyle w:val="Hyperlink"/>
          </w:rPr>
          <w:t>5.6.</w:t>
        </w:r>
        <w:r w:rsidR="00355E9D">
          <w:rPr>
            <w:rFonts w:asciiTheme="minorHAnsi" w:eastAsiaTheme="minorEastAsia" w:hAnsiTheme="minorHAnsi" w:cstheme="minorBidi"/>
            <w:sz w:val="22"/>
            <w:szCs w:val="22"/>
            <w:lang w:eastAsia="en-AU"/>
          </w:rPr>
          <w:tab/>
        </w:r>
        <w:r w:rsidR="00355E9D" w:rsidRPr="001862F9">
          <w:rPr>
            <w:rStyle w:val="Hyperlink"/>
          </w:rPr>
          <w:t>Administration – how do we do it?</w:t>
        </w:r>
        <w:r w:rsidR="00355E9D">
          <w:rPr>
            <w:webHidden/>
          </w:rPr>
          <w:tab/>
        </w:r>
        <w:r w:rsidR="00355E9D">
          <w:rPr>
            <w:webHidden/>
          </w:rPr>
          <w:fldChar w:fldCharType="begin"/>
        </w:r>
        <w:r w:rsidR="00355E9D">
          <w:rPr>
            <w:webHidden/>
          </w:rPr>
          <w:instrText xml:space="preserve"> PAGEREF _Toc503196789 \h </w:instrText>
        </w:r>
        <w:r w:rsidR="00355E9D">
          <w:rPr>
            <w:webHidden/>
          </w:rPr>
        </w:r>
        <w:r w:rsidR="00355E9D">
          <w:rPr>
            <w:webHidden/>
          </w:rPr>
          <w:fldChar w:fldCharType="separate"/>
        </w:r>
        <w:r>
          <w:rPr>
            <w:webHidden/>
          </w:rPr>
          <w:t>26</w:t>
        </w:r>
        <w:r w:rsidR="00355E9D">
          <w:rPr>
            <w:webHidden/>
          </w:rPr>
          <w:fldChar w:fldCharType="end"/>
        </w:r>
      </w:hyperlink>
    </w:p>
    <w:p w:rsidR="00355E9D" w:rsidRDefault="009D189F">
      <w:pPr>
        <w:pStyle w:val="TOC2"/>
        <w:tabs>
          <w:tab w:val="left" w:pos="567"/>
        </w:tabs>
        <w:rPr>
          <w:rFonts w:asciiTheme="minorHAnsi" w:eastAsiaTheme="minorEastAsia" w:hAnsiTheme="minorHAnsi" w:cstheme="minorBidi"/>
          <w:sz w:val="22"/>
          <w:szCs w:val="22"/>
          <w:lang w:eastAsia="en-AU"/>
        </w:rPr>
      </w:pPr>
      <w:hyperlink w:anchor="_Toc503196790" w:history="1">
        <w:r w:rsidR="00355E9D" w:rsidRPr="001862F9">
          <w:rPr>
            <w:rStyle w:val="Hyperlink"/>
          </w:rPr>
          <w:t>5.7.</w:t>
        </w:r>
        <w:r w:rsidR="00355E9D">
          <w:rPr>
            <w:rFonts w:asciiTheme="minorHAnsi" w:eastAsiaTheme="minorEastAsia" w:hAnsiTheme="minorHAnsi" w:cstheme="minorBidi"/>
            <w:sz w:val="22"/>
            <w:szCs w:val="22"/>
            <w:lang w:eastAsia="en-AU"/>
          </w:rPr>
          <w:tab/>
        </w:r>
        <w:r w:rsidR="00355E9D" w:rsidRPr="001862F9">
          <w:rPr>
            <w:rStyle w:val="Hyperlink"/>
          </w:rPr>
          <w:t>Using the findings from OSIM</w:t>
        </w:r>
        <w:r w:rsidR="00355E9D">
          <w:rPr>
            <w:webHidden/>
          </w:rPr>
          <w:tab/>
        </w:r>
        <w:r w:rsidR="00355E9D">
          <w:rPr>
            <w:webHidden/>
          </w:rPr>
          <w:fldChar w:fldCharType="begin"/>
        </w:r>
        <w:r w:rsidR="00355E9D">
          <w:rPr>
            <w:webHidden/>
          </w:rPr>
          <w:instrText xml:space="preserve"> PAGEREF _Toc503196790 \h </w:instrText>
        </w:r>
        <w:r w:rsidR="00355E9D">
          <w:rPr>
            <w:webHidden/>
          </w:rPr>
        </w:r>
        <w:r w:rsidR="00355E9D">
          <w:rPr>
            <w:webHidden/>
          </w:rPr>
          <w:fldChar w:fldCharType="separate"/>
        </w:r>
        <w:r>
          <w:rPr>
            <w:webHidden/>
          </w:rPr>
          <w:t>30</w:t>
        </w:r>
        <w:r w:rsidR="00355E9D">
          <w:rPr>
            <w:webHidden/>
          </w:rPr>
          <w:fldChar w:fldCharType="end"/>
        </w:r>
      </w:hyperlink>
    </w:p>
    <w:p w:rsidR="00355E9D" w:rsidRDefault="009D189F">
      <w:pPr>
        <w:pStyle w:val="TOC2"/>
        <w:tabs>
          <w:tab w:val="left" w:pos="567"/>
        </w:tabs>
        <w:rPr>
          <w:rFonts w:asciiTheme="minorHAnsi" w:eastAsiaTheme="minorEastAsia" w:hAnsiTheme="minorHAnsi" w:cstheme="minorBidi"/>
          <w:sz w:val="22"/>
          <w:szCs w:val="22"/>
          <w:lang w:eastAsia="en-AU"/>
        </w:rPr>
      </w:pPr>
      <w:hyperlink w:anchor="_Toc503196791" w:history="1">
        <w:r w:rsidR="00355E9D" w:rsidRPr="001862F9">
          <w:rPr>
            <w:rStyle w:val="Hyperlink"/>
          </w:rPr>
          <w:t>5.8.</w:t>
        </w:r>
        <w:r w:rsidR="00355E9D">
          <w:rPr>
            <w:rFonts w:asciiTheme="minorHAnsi" w:eastAsiaTheme="minorEastAsia" w:hAnsiTheme="minorHAnsi" w:cstheme="minorBidi"/>
            <w:sz w:val="22"/>
            <w:szCs w:val="22"/>
            <w:lang w:eastAsia="en-AU"/>
          </w:rPr>
          <w:tab/>
        </w:r>
        <w:r w:rsidR="00355E9D" w:rsidRPr="001862F9">
          <w:rPr>
            <w:rStyle w:val="Hyperlink"/>
          </w:rPr>
          <w:t>Further information</w:t>
        </w:r>
        <w:r w:rsidR="00355E9D">
          <w:rPr>
            <w:webHidden/>
          </w:rPr>
          <w:tab/>
        </w:r>
        <w:r w:rsidR="00355E9D">
          <w:rPr>
            <w:webHidden/>
          </w:rPr>
          <w:fldChar w:fldCharType="begin"/>
        </w:r>
        <w:r w:rsidR="00355E9D">
          <w:rPr>
            <w:webHidden/>
          </w:rPr>
          <w:instrText xml:space="preserve"> PAGEREF _Toc503196791 \h </w:instrText>
        </w:r>
        <w:r w:rsidR="00355E9D">
          <w:rPr>
            <w:webHidden/>
          </w:rPr>
        </w:r>
        <w:r w:rsidR="00355E9D">
          <w:rPr>
            <w:webHidden/>
          </w:rPr>
          <w:fldChar w:fldCharType="separate"/>
        </w:r>
        <w:r>
          <w:rPr>
            <w:webHidden/>
          </w:rPr>
          <w:t>33</w:t>
        </w:r>
        <w:r w:rsidR="00355E9D">
          <w:rPr>
            <w:webHidden/>
          </w:rPr>
          <w:fldChar w:fldCharType="end"/>
        </w:r>
      </w:hyperlink>
    </w:p>
    <w:p w:rsidR="00355E9D" w:rsidRDefault="009D189F">
      <w:pPr>
        <w:pStyle w:val="TOC1"/>
        <w:rPr>
          <w:rFonts w:asciiTheme="minorHAnsi" w:eastAsiaTheme="minorEastAsia" w:hAnsiTheme="minorHAnsi" w:cstheme="minorBidi"/>
          <w:b w:val="0"/>
          <w:color w:val="auto"/>
          <w:sz w:val="22"/>
          <w:szCs w:val="22"/>
          <w:lang w:eastAsia="en-AU"/>
        </w:rPr>
      </w:pPr>
      <w:hyperlink w:anchor="_Toc503196792" w:history="1">
        <w:r w:rsidR="00355E9D" w:rsidRPr="001862F9">
          <w:rPr>
            <w:rStyle w:val="Hyperlink"/>
          </w:rPr>
          <w:t>Appendix</w:t>
        </w:r>
        <w:r w:rsidR="00355E9D">
          <w:rPr>
            <w:webHidden/>
          </w:rPr>
          <w:tab/>
        </w:r>
        <w:r w:rsidR="00355E9D">
          <w:rPr>
            <w:webHidden/>
          </w:rPr>
          <w:fldChar w:fldCharType="begin"/>
        </w:r>
        <w:r w:rsidR="00355E9D">
          <w:rPr>
            <w:webHidden/>
          </w:rPr>
          <w:instrText xml:space="preserve"> PAGEREF _Toc503196792 \h </w:instrText>
        </w:r>
        <w:r w:rsidR="00355E9D">
          <w:rPr>
            <w:webHidden/>
          </w:rPr>
        </w:r>
        <w:r w:rsidR="00355E9D">
          <w:rPr>
            <w:webHidden/>
          </w:rPr>
          <w:fldChar w:fldCharType="separate"/>
        </w:r>
        <w:r>
          <w:rPr>
            <w:webHidden/>
          </w:rPr>
          <w:t>34</w:t>
        </w:r>
        <w:r w:rsidR="00355E9D">
          <w:rPr>
            <w:webHidden/>
          </w:rPr>
          <w:fldChar w:fldCharType="end"/>
        </w:r>
      </w:hyperlink>
    </w:p>
    <w:p w:rsidR="00355E9D" w:rsidRDefault="009D189F">
      <w:pPr>
        <w:pStyle w:val="TOC1"/>
        <w:rPr>
          <w:rFonts w:asciiTheme="minorHAnsi" w:eastAsiaTheme="minorEastAsia" w:hAnsiTheme="minorHAnsi" w:cstheme="minorBidi"/>
          <w:b w:val="0"/>
          <w:color w:val="auto"/>
          <w:sz w:val="22"/>
          <w:szCs w:val="22"/>
          <w:lang w:eastAsia="en-AU"/>
        </w:rPr>
      </w:pPr>
      <w:hyperlink w:anchor="_Toc503196793" w:history="1">
        <w:r w:rsidR="00355E9D" w:rsidRPr="001862F9">
          <w:rPr>
            <w:rStyle w:val="Hyperlink"/>
          </w:rPr>
          <w:t>Bibliography</w:t>
        </w:r>
        <w:r w:rsidR="00355E9D">
          <w:rPr>
            <w:webHidden/>
          </w:rPr>
          <w:tab/>
        </w:r>
        <w:r w:rsidR="00355E9D">
          <w:rPr>
            <w:webHidden/>
          </w:rPr>
          <w:fldChar w:fldCharType="begin"/>
        </w:r>
        <w:r w:rsidR="00355E9D">
          <w:rPr>
            <w:webHidden/>
          </w:rPr>
          <w:instrText xml:space="preserve"> PAGEREF _Toc503196793 \h </w:instrText>
        </w:r>
        <w:r w:rsidR="00355E9D">
          <w:rPr>
            <w:webHidden/>
          </w:rPr>
        </w:r>
        <w:r w:rsidR="00355E9D">
          <w:rPr>
            <w:webHidden/>
          </w:rPr>
          <w:fldChar w:fldCharType="separate"/>
        </w:r>
        <w:r>
          <w:rPr>
            <w:webHidden/>
          </w:rPr>
          <w:t>39</w:t>
        </w:r>
        <w:r w:rsidR="00355E9D">
          <w:rPr>
            <w:webHidden/>
          </w:rPr>
          <w:fldChar w:fldCharType="end"/>
        </w:r>
      </w:hyperlink>
    </w:p>
    <w:p w:rsidR="00295D8C" w:rsidRPr="005E28F5" w:rsidRDefault="00E15DA9" w:rsidP="005E28F5">
      <w:r w:rsidRPr="003072C6">
        <w:fldChar w:fldCharType="end"/>
      </w:r>
      <w:r w:rsidR="00295D8C" w:rsidRPr="003072C6">
        <w:br w:type="page"/>
      </w:r>
    </w:p>
    <w:p w:rsidR="00172A6F" w:rsidRDefault="00172A6F" w:rsidP="00295D8C">
      <w:pPr>
        <w:pStyle w:val="TOC2"/>
        <w:rPr>
          <w:noProof w:val="0"/>
        </w:rPr>
        <w:sectPr w:rsidR="00172A6F" w:rsidSect="006B430C">
          <w:headerReference w:type="even" r:id="rId14"/>
          <w:headerReference w:type="default" r:id="rId15"/>
          <w:footerReference w:type="even" r:id="rId16"/>
          <w:footerReference w:type="default" r:id="rId17"/>
          <w:headerReference w:type="first" r:id="rId18"/>
          <w:footerReference w:type="first" r:id="rId19"/>
          <w:pgSz w:w="11906" w:h="16838"/>
          <w:pgMar w:top="3119" w:right="1304" w:bottom="1871" w:left="1304" w:header="454" w:footer="510" w:gutter="0"/>
          <w:cols w:space="720"/>
          <w:docGrid w:linePitch="360"/>
        </w:sectPr>
      </w:pPr>
    </w:p>
    <w:p w:rsidR="00456166" w:rsidRPr="0005099A" w:rsidRDefault="00456166" w:rsidP="000A0293">
      <w:pPr>
        <w:pStyle w:val="Heading1"/>
        <w:spacing w:before="0"/>
      </w:pPr>
      <w:bookmarkStart w:id="1" w:name="_Toc503196765"/>
      <w:r>
        <w:lastRenderedPageBreak/>
        <w:t>Foreword</w:t>
      </w:r>
      <w:bookmarkEnd w:id="1"/>
    </w:p>
    <w:p w:rsidR="004264E5" w:rsidRPr="006C3B82" w:rsidRDefault="004264E5" w:rsidP="006C3B82">
      <w:pPr>
        <w:spacing w:after="120" w:line="270" w:lineRule="atLeast"/>
        <w:rPr>
          <w:rFonts w:eastAsia="Times"/>
        </w:rPr>
      </w:pPr>
      <w:r w:rsidRPr="006C3B82">
        <w:rPr>
          <w:rFonts w:eastAsia="Times"/>
        </w:rPr>
        <w:t xml:space="preserve">Safer Care Victoria was born out of a review of Victoria’s hospital quality and safety assurance – </w:t>
      </w:r>
      <w:r w:rsidR="001C72A1">
        <w:rPr>
          <w:rFonts w:eastAsia="Times"/>
          <w:i/>
        </w:rPr>
        <w:t>Targeting zero: S</w:t>
      </w:r>
      <w:r w:rsidRPr="006C3B82">
        <w:rPr>
          <w:rFonts w:eastAsia="Times"/>
          <w:i/>
        </w:rPr>
        <w:t>upporting the Victorian hospital system to eliminate avoidable harm and strengthen quality of care</w:t>
      </w:r>
      <w:r w:rsidRPr="006C3B82">
        <w:rPr>
          <w:rFonts w:eastAsia="Times"/>
        </w:rPr>
        <w:t>. The review itself was undertaken in response to a major health service governance failure. A failure that none of us ever wish to witness again.</w:t>
      </w:r>
    </w:p>
    <w:p w:rsidR="00464205" w:rsidRPr="006C3B82" w:rsidRDefault="00464205" w:rsidP="00464205">
      <w:pPr>
        <w:spacing w:after="120" w:line="270" w:lineRule="atLeast"/>
        <w:rPr>
          <w:rFonts w:eastAsia="Times"/>
        </w:rPr>
      </w:pPr>
      <w:r w:rsidRPr="006C3B82">
        <w:rPr>
          <w:rFonts w:eastAsia="Times"/>
        </w:rPr>
        <w:t>Safer Care Victoria is committed to supporting health services in providing outstanding care for all Victorians. Always.</w:t>
      </w:r>
    </w:p>
    <w:p w:rsidR="002B5B53" w:rsidRPr="006C3B82" w:rsidRDefault="002B5B53" w:rsidP="006C3B82">
      <w:pPr>
        <w:spacing w:after="120" w:line="270" w:lineRule="atLeast"/>
        <w:rPr>
          <w:rFonts w:eastAsia="Times"/>
        </w:rPr>
      </w:pPr>
      <w:r w:rsidRPr="006C3B82">
        <w:rPr>
          <w:rFonts w:eastAsia="Times"/>
        </w:rPr>
        <w:t>Developing capability across the system to continuously improve and innovate is essential if we are to deliver consistently</w:t>
      </w:r>
      <w:r w:rsidR="004264E5" w:rsidRPr="006C3B82">
        <w:rPr>
          <w:rFonts w:eastAsia="Times"/>
        </w:rPr>
        <w:t xml:space="preserve"> safe,</w:t>
      </w:r>
      <w:r w:rsidR="001C72A1">
        <w:rPr>
          <w:rFonts w:eastAsia="Times"/>
        </w:rPr>
        <w:t xml:space="preserve"> high-</w:t>
      </w:r>
      <w:r w:rsidRPr="006C3B82">
        <w:rPr>
          <w:rFonts w:eastAsia="Times"/>
        </w:rPr>
        <w:t>quality care</w:t>
      </w:r>
      <w:r w:rsidR="004264E5" w:rsidRPr="006C3B82">
        <w:rPr>
          <w:rFonts w:eastAsia="Times"/>
        </w:rPr>
        <w:t>. We know that improvement is most successful where health services have well-developed organisational capability.</w:t>
      </w:r>
    </w:p>
    <w:p w:rsidR="002B5B53" w:rsidRPr="006C3B82" w:rsidRDefault="005B13E1" w:rsidP="006C3B82">
      <w:pPr>
        <w:spacing w:after="120" w:line="270" w:lineRule="atLeast"/>
        <w:rPr>
          <w:rFonts w:eastAsia="Times"/>
        </w:rPr>
      </w:pPr>
      <w:r w:rsidRPr="006C3B82">
        <w:rPr>
          <w:rFonts w:eastAsia="Times"/>
        </w:rPr>
        <w:t>To create an organi</w:t>
      </w:r>
      <w:r w:rsidR="00474A25" w:rsidRPr="006C3B82">
        <w:rPr>
          <w:rFonts w:eastAsia="Times"/>
        </w:rPr>
        <w:t>s</w:t>
      </w:r>
      <w:r w:rsidRPr="006C3B82">
        <w:rPr>
          <w:rFonts w:eastAsia="Times"/>
        </w:rPr>
        <w:t xml:space="preserve">ational environment and culture that </w:t>
      </w:r>
      <w:r w:rsidR="00474A25" w:rsidRPr="006C3B82">
        <w:rPr>
          <w:rFonts w:eastAsia="Times"/>
        </w:rPr>
        <w:t xml:space="preserve">delivers </w:t>
      </w:r>
      <w:r w:rsidR="004264E5" w:rsidRPr="006C3B82">
        <w:rPr>
          <w:rFonts w:eastAsia="Times"/>
        </w:rPr>
        <w:t>outstanding</w:t>
      </w:r>
      <w:r w:rsidR="00321EDD" w:rsidRPr="006C3B82">
        <w:rPr>
          <w:rFonts w:eastAsia="Times"/>
        </w:rPr>
        <w:t xml:space="preserve"> care</w:t>
      </w:r>
      <w:r w:rsidR="002B5B53" w:rsidRPr="006C3B82">
        <w:rPr>
          <w:rFonts w:eastAsia="Times"/>
        </w:rPr>
        <w:t>, health services need to have a clear u</w:t>
      </w:r>
      <w:r w:rsidR="00321EDD" w:rsidRPr="006C3B82">
        <w:rPr>
          <w:rFonts w:eastAsia="Times"/>
        </w:rPr>
        <w:t>nders</w:t>
      </w:r>
      <w:r w:rsidR="004264E5" w:rsidRPr="006C3B82">
        <w:rPr>
          <w:rFonts w:eastAsia="Times"/>
        </w:rPr>
        <w:t>tanding of where they are in their improvement</w:t>
      </w:r>
      <w:r w:rsidR="00321EDD" w:rsidRPr="006C3B82">
        <w:rPr>
          <w:rFonts w:eastAsia="Times"/>
        </w:rPr>
        <w:t xml:space="preserve"> journey and where they want to be.</w:t>
      </w:r>
    </w:p>
    <w:p w:rsidR="005B13E1" w:rsidRPr="006C3B82" w:rsidRDefault="002B5B53" w:rsidP="006C3B82">
      <w:pPr>
        <w:spacing w:after="120" w:line="270" w:lineRule="atLeast"/>
        <w:rPr>
          <w:rFonts w:eastAsia="Times"/>
        </w:rPr>
      </w:pPr>
      <w:r w:rsidRPr="006C3B82">
        <w:rPr>
          <w:rFonts w:eastAsia="Times"/>
        </w:rPr>
        <w:t xml:space="preserve">The Organisational Strategy for Improvement Matrix (OSIM) is designed to </w:t>
      </w:r>
      <w:r w:rsidR="001C72A1">
        <w:rPr>
          <w:rFonts w:eastAsia="Times"/>
        </w:rPr>
        <w:t xml:space="preserve">support </w:t>
      </w:r>
      <w:r w:rsidR="00321EDD" w:rsidRPr="006C3B82">
        <w:rPr>
          <w:rFonts w:eastAsia="Times"/>
        </w:rPr>
        <w:t>health services</w:t>
      </w:r>
      <w:r w:rsidR="00464205">
        <w:rPr>
          <w:rFonts w:eastAsia="Times"/>
        </w:rPr>
        <w:t xml:space="preserve"> in this journey, </w:t>
      </w:r>
      <w:r w:rsidR="005B13E1" w:rsidRPr="006C3B82">
        <w:rPr>
          <w:rFonts w:eastAsia="Times"/>
        </w:rPr>
        <w:t>help</w:t>
      </w:r>
      <w:r w:rsidR="00464205">
        <w:rPr>
          <w:rFonts w:eastAsia="Times"/>
        </w:rPr>
        <w:t>ing</w:t>
      </w:r>
      <w:r w:rsidR="005B13E1" w:rsidRPr="006C3B82">
        <w:rPr>
          <w:rFonts w:eastAsia="Times"/>
        </w:rPr>
        <w:t>:</w:t>
      </w:r>
    </w:p>
    <w:p w:rsidR="005B13E1" w:rsidRPr="006C3B82" w:rsidRDefault="00464205" w:rsidP="001A19BB">
      <w:pPr>
        <w:numPr>
          <w:ilvl w:val="0"/>
          <w:numId w:val="17"/>
        </w:numPr>
        <w:spacing w:after="40" w:line="270" w:lineRule="atLeast"/>
        <w:ind w:left="567" w:hanging="567"/>
        <w:rPr>
          <w:rFonts w:eastAsia="Times"/>
        </w:rPr>
      </w:pPr>
      <w:r>
        <w:rPr>
          <w:rFonts w:eastAsia="Times"/>
        </w:rPr>
        <w:t>p</w:t>
      </w:r>
      <w:r w:rsidR="005B13E1" w:rsidRPr="006C3B82">
        <w:rPr>
          <w:rFonts w:eastAsia="Times"/>
        </w:rPr>
        <w:t xml:space="preserve">rompt discussion about organisational strengths </w:t>
      </w:r>
      <w:r w:rsidR="00474A25" w:rsidRPr="006C3B82">
        <w:rPr>
          <w:rFonts w:eastAsia="Times"/>
        </w:rPr>
        <w:t xml:space="preserve">and </w:t>
      </w:r>
      <w:r w:rsidR="004A6CD8">
        <w:rPr>
          <w:rFonts w:eastAsia="Times"/>
        </w:rPr>
        <w:t>areas for</w:t>
      </w:r>
      <w:r w:rsidR="00CA5044">
        <w:rPr>
          <w:rFonts w:eastAsia="Times"/>
        </w:rPr>
        <w:t xml:space="preserve"> potential development</w:t>
      </w:r>
    </w:p>
    <w:p w:rsidR="005B13E1" w:rsidRPr="006C3B82" w:rsidRDefault="00464205" w:rsidP="001A19BB">
      <w:pPr>
        <w:numPr>
          <w:ilvl w:val="0"/>
          <w:numId w:val="17"/>
        </w:numPr>
        <w:spacing w:after="40" w:line="270" w:lineRule="atLeast"/>
        <w:ind w:left="567" w:hanging="567"/>
        <w:rPr>
          <w:rFonts w:eastAsia="Times"/>
        </w:rPr>
      </w:pPr>
      <w:r>
        <w:rPr>
          <w:rFonts w:eastAsia="Times"/>
        </w:rPr>
        <w:t>r</w:t>
      </w:r>
      <w:r w:rsidR="005B13E1" w:rsidRPr="006C3B82">
        <w:rPr>
          <w:rFonts w:eastAsia="Times"/>
        </w:rPr>
        <w:t>eflect on ways to improve capability</w:t>
      </w:r>
    </w:p>
    <w:p w:rsidR="005B13E1" w:rsidRPr="006C3B82" w:rsidRDefault="00464205" w:rsidP="001A19BB">
      <w:pPr>
        <w:numPr>
          <w:ilvl w:val="0"/>
          <w:numId w:val="17"/>
        </w:numPr>
        <w:spacing w:after="40" w:line="270" w:lineRule="atLeast"/>
        <w:ind w:left="567" w:hanging="567"/>
        <w:rPr>
          <w:rFonts w:eastAsia="Times"/>
        </w:rPr>
      </w:pPr>
      <w:r>
        <w:rPr>
          <w:rFonts w:eastAsia="Times"/>
        </w:rPr>
        <w:t>i</w:t>
      </w:r>
      <w:r w:rsidR="005B13E1" w:rsidRPr="006C3B82">
        <w:rPr>
          <w:rFonts w:eastAsia="Times"/>
        </w:rPr>
        <w:t xml:space="preserve">nform strategic </w:t>
      </w:r>
      <w:r w:rsidR="003D6DF3" w:rsidRPr="006C3B82">
        <w:rPr>
          <w:rFonts w:eastAsia="Times"/>
        </w:rPr>
        <w:t>goals</w:t>
      </w:r>
      <w:r w:rsidR="00613E4C">
        <w:rPr>
          <w:rFonts w:eastAsia="Times"/>
        </w:rPr>
        <w:t xml:space="preserve"> and priorities</w:t>
      </w:r>
      <w:r w:rsidR="005B13E1" w:rsidRPr="006C3B82">
        <w:rPr>
          <w:rFonts w:eastAsia="Times"/>
        </w:rPr>
        <w:t>.</w:t>
      </w:r>
    </w:p>
    <w:p w:rsidR="00321EDD" w:rsidRPr="006C3B82" w:rsidRDefault="00474A25" w:rsidP="006C3B82">
      <w:pPr>
        <w:spacing w:before="120" w:after="120" w:line="270" w:lineRule="atLeast"/>
        <w:rPr>
          <w:rFonts w:eastAsia="Times"/>
        </w:rPr>
      </w:pPr>
      <w:r w:rsidRPr="006C3B82">
        <w:rPr>
          <w:rFonts w:eastAsia="Times"/>
        </w:rPr>
        <w:t>Co</w:t>
      </w:r>
      <w:r w:rsidR="00321EDD" w:rsidRPr="006C3B82">
        <w:rPr>
          <w:rFonts w:eastAsia="Times"/>
        </w:rPr>
        <w:t xml:space="preserve">mpleting the OSIM will </w:t>
      </w:r>
      <w:r w:rsidR="00464205">
        <w:rPr>
          <w:rFonts w:eastAsia="Times"/>
        </w:rPr>
        <w:t>better position</w:t>
      </w:r>
      <w:r w:rsidRPr="006C3B82">
        <w:rPr>
          <w:rFonts w:eastAsia="Times"/>
        </w:rPr>
        <w:t xml:space="preserve"> your health service to</w:t>
      </w:r>
      <w:r w:rsidR="00464205">
        <w:rPr>
          <w:rFonts w:eastAsia="Times"/>
        </w:rPr>
        <w:t xml:space="preserve"> purposefully plan how</w:t>
      </w:r>
      <w:r w:rsidR="00321EDD" w:rsidRPr="006C3B82">
        <w:rPr>
          <w:rFonts w:eastAsia="Times"/>
        </w:rPr>
        <w:t xml:space="preserve"> to close the gap between where</w:t>
      </w:r>
      <w:r w:rsidR="00464205">
        <w:rPr>
          <w:rFonts w:eastAsia="Times"/>
        </w:rPr>
        <w:t xml:space="preserve"> you are</w:t>
      </w:r>
      <w:r w:rsidR="00321EDD" w:rsidRPr="006C3B82">
        <w:rPr>
          <w:rFonts w:eastAsia="Times"/>
        </w:rPr>
        <w:t xml:space="preserve"> and where </w:t>
      </w:r>
      <w:r w:rsidR="005B13E1" w:rsidRPr="006C3B82">
        <w:rPr>
          <w:rFonts w:eastAsia="Times"/>
        </w:rPr>
        <w:t>you</w:t>
      </w:r>
      <w:r w:rsidR="00321EDD" w:rsidRPr="006C3B82">
        <w:rPr>
          <w:rFonts w:eastAsia="Times"/>
        </w:rPr>
        <w:t xml:space="preserve"> want</w:t>
      </w:r>
      <w:r w:rsidR="004264E5" w:rsidRPr="006C3B82">
        <w:rPr>
          <w:rFonts w:eastAsia="Times"/>
        </w:rPr>
        <w:t xml:space="preserve"> </w:t>
      </w:r>
      <w:r w:rsidR="00321EDD" w:rsidRPr="006C3B82">
        <w:rPr>
          <w:rFonts w:eastAsia="Times"/>
        </w:rPr>
        <w:t>to be.</w:t>
      </w:r>
      <w:r w:rsidR="004264E5" w:rsidRPr="006C3B82">
        <w:rPr>
          <w:rFonts w:eastAsia="Times"/>
        </w:rPr>
        <w:t xml:space="preserve"> It will also shine a light on capability for improvement at all levels of your organisation, helping you to identify potential areas to strengthen.</w:t>
      </w:r>
    </w:p>
    <w:p w:rsidR="004D6541" w:rsidRPr="006C3B82" w:rsidRDefault="00464205" w:rsidP="006C3B82">
      <w:pPr>
        <w:spacing w:after="120" w:line="270" w:lineRule="atLeast"/>
        <w:rPr>
          <w:rFonts w:eastAsia="Times"/>
        </w:rPr>
      </w:pPr>
      <w:r>
        <w:rPr>
          <w:rFonts w:eastAsia="Times"/>
        </w:rPr>
        <w:t>For you to get the most out of the OSIM</w:t>
      </w:r>
      <w:r w:rsidR="00381C9A">
        <w:rPr>
          <w:rFonts w:eastAsia="Times"/>
        </w:rPr>
        <w:t xml:space="preserve">, you and your team need </w:t>
      </w:r>
      <w:r w:rsidR="00474A25" w:rsidRPr="006C3B82">
        <w:rPr>
          <w:rFonts w:eastAsia="Times"/>
        </w:rPr>
        <w:t xml:space="preserve">to be honest about your current </w:t>
      </w:r>
      <w:r w:rsidR="00381C9A">
        <w:rPr>
          <w:rFonts w:eastAsia="Times"/>
        </w:rPr>
        <w:t>abilities</w:t>
      </w:r>
      <w:r w:rsidR="00474A25" w:rsidRPr="006C3B82">
        <w:rPr>
          <w:rFonts w:eastAsia="Times"/>
        </w:rPr>
        <w:t xml:space="preserve">. </w:t>
      </w:r>
      <w:r w:rsidR="00381C9A">
        <w:rPr>
          <w:rFonts w:eastAsia="Times"/>
        </w:rPr>
        <w:t>T</w:t>
      </w:r>
      <w:r w:rsidR="004D6541" w:rsidRPr="006C3B82">
        <w:rPr>
          <w:rFonts w:eastAsia="Times"/>
        </w:rPr>
        <w:t xml:space="preserve">here are no right or wrong answers, </w:t>
      </w:r>
      <w:r w:rsidR="00381C9A">
        <w:rPr>
          <w:rFonts w:eastAsia="Times"/>
        </w:rPr>
        <w:t xml:space="preserve">but only </w:t>
      </w:r>
      <w:r w:rsidR="004D6541" w:rsidRPr="006C3B82">
        <w:rPr>
          <w:rFonts w:eastAsia="Times"/>
        </w:rPr>
        <w:t xml:space="preserve">an honest </w:t>
      </w:r>
      <w:r w:rsidR="00474A25" w:rsidRPr="006C3B82">
        <w:rPr>
          <w:rFonts w:eastAsia="Times"/>
        </w:rPr>
        <w:t>assessment</w:t>
      </w:r>
      <w:r w:rsidR="004D6541" w:rsidRPr="006C3B82">
        <w:rPr>
          <w:rFonts w:eastAsia="Times"/>
        </w:rPr>
        <w:t xml:space="preserve"> will </w:t>
      </w:r>
      <w:r w:rsidR="00474A25" w:rsidRPr="006C3B82">
        <w:rPr>
          <w:rFonts w:eastAsia="Times"/>
        </w:rPr>
        <w:t xml:space="preserve">help your health service </w:t>
      </w:r>
      <w:r w:rsidR="00381C9A">
        <w:rPr>
          <w:rFonts w:eastAsia="Times"/>
        </w:rPr>
        <w:t xml:space="preserve">derive </w:t>
      </w:r>
      <w:r w:rsidR="00474A25" w:rsidRPr="006C3B82">
        <w:rPr>
          <w:rFonts w:eastAsia="Times"/>
        </w:rPr>
        <w:t>the</w:t>
      </w:r>
      <w:r w:rsidR="00381C9A">
        <w:rPr>
          <w:rFonts w:eastAsia="Times"/>
        </w:rPr>
        <w:t xml:space="preserve"> greatest benefits and accelerate your</w:t>
      </w:r>
      <w:r w:rsidR="004264E5" w:rsidRPr="006C3B82">
        <w:rPr>
          <w:rFonts w:eastAsia="Times"/>
        </w:rPr>
        <w:t xml:space="preserve"> </w:t>
      </w:r>
      <w:r w:rsidR="004D6541" w:rsidRPr="006C3B82">
        <w:rPr>
          <w:rFonts w:eastAsia="Times"/>
        </w:rPr>
        <w:t xml:space="preserve">improvement journey. </w:t>
      </w:r>
      <w:r w:rsidR="005B13E1" w:rsidRPr="006C3B82">
        <w:rPr>
          <w:rFonts w:eastAsia="Times"/>
        </w:rPr>
        <w:t>I</w:t>
      </w:r>
      <w:r w:rsidR="004D6541" w:rsidRPr="006C3B82">
        <w:rPr>
          <w:rFonts w:eastAsia="Times"/>
        </w:rPr>
        <w:t>f you determine that your health service’s improvement capability is less than you would like it to be</w:t>
      </w:r>
      <w:r w:rsidR="004264E5" w:rsidRPr="006C3B82">
        <w:rPr>
          <w:rFonts w:eastAsia="Times"/>
        </w:rPr>
        <w:t>, that’s okay</w:t>
      </w:r>
      <w:r w:rsidR="004D6541" w:rsidRPr="006C3B82">
        <w:rPr>
          <w:rFonts w:eastAsia="Times"/>
        </w:rPr>
        <w:t>. It</w:t>
      </w:r>
      <w:r w:rsidR="00474A25" w:rsidRPr="006C3B82">
        <w:rPr>
          <w:rFonts w:eastAsia="Times"/>
        </w:rPr>
        <w:t xml:space="preserve"> i</w:t>
      </w:r>
      <w:r w:rsidR="002B5B53" w:rsidRPr="006C3B82">
        <w:rPr>
          <w:rFonts w:eastAsia="Times"/>
        </w:rPr>
        <w:t xml:space="preserve">s a learning opportunity </w:t>
      </w:r>
      <w:r w:rsidR="00381C9A">
        <w:rPr>
          <w:rFonts w:eastAsia="Times"/>
        </w:rPr>
        <w:t>that will</w:t>
      </w:r>
      <w:r w:rsidR="002B5B53" w:rsidRPr="006C3B82">
        <w:rPr>
          <w:rFonts w:eastAsia="Times"/>
        </w:rPr>
        <w:t xml:space="preserve"> give you </w:t>
      </w:r>
      <w:r w:rsidR="004264E5" w:rsidRPr="006C3B82">
        <w:rPr>
          <w:rFonts w:eastAsia="Times"/>
        </w:rPr>
        <w:t xml:space="preserve">a </w:t>
      </w:r>
      <w:r w:rsidR="002B5B53" w:rsidRPr="006C3B82">
        <w:rPr>
          <w:rFonts w:eastAsia="Times"/>
        </w:rPr>
        <w:t>target</w:t>
      </w:r>
      <w:r w:rsidR="004264E5" w:rsidRPr="006C3B82">
        <w:rPr>
          <w:rFonts w:eastAsia="Times"/>
        </w:rPr>
        <w:t xml:space="preserve"> to aim for</w:t>
      </w:r>
      <w:r w:rsidR="00E66BAE">
        <w:rPr>
          <w:rFonts w:eastAsia="Times"/>
        </w:rPr>
        <w:t xml:space="preserve"> a measureable vision</w:t>
      </w:r>
      <w:r w:rsidR="002B5B53" w:rsidRPr="006C3B82">
        <w:rPr>
          <w:rFonts w:eastAsia="Times"/>
        </w:rPr>
        <w:t>.</w:t>
      </w:r>
    </w:p>
    <w:p w:rsidR="004D6541" w:rsidRPr="006C3B82" w:rsidRDefault="00381C9A" w:rsidP="006C3B82">
      <w:pPr>
        <w:spacing w:after="120" w:line="270" w:lineRule="atLeast"/>
        <w:rPr>
          <w:rFonts w:eastAsia="Times"/>
        </w:rPr>
      </w:pPr>
      <w:r>
        <w:rPr>
          <w:rFonts w:eastAsia="Times"/>
        </w:rPr>
        <w:t xml:space="preserve">Be brave. </w:t>
      </w:r>
      <w:r w:rsidR="00321EDD" w:rsidRPr="006C3B82">
        <w:rPr>
          <w:rFonts w:eastAsia="Times"/>
        </w:rPr>
        <w:t>We</w:t>
      </w:r>
      <w:r w:rsidR="004D6541" w:rsidRPr="006C3B82">
        <w:rPr>
          <w:rFonts w:eastAsia="Times"/>
        </w:rPr>
        <w:t xml:space="preserve"> look forward to working with you in your </w:t>
      </w:r>
      <w:r w:rsidR="005B13E1" w:rsidRPr="006C3B82">
        <w:rPr>
          <w:rFonts w:eastAsia="Times"/>
        </w:rPr>
        <w:t xml:space="preserve">improvement </w:t>
      </w:r>
      <w:r w:rsidR="004D6541" w:rsidRPr="006C3B82">
        <w:rPr>
          <w:rFonts w:eastAsia="Times"/>
        </w:rPr>
        <w:t>journey</w:t>
      </w:r>
      <w:r w:rsidR="005B13E1" w:rsidRPr="006C3B82">
        <w:rPr>
          <w:rFonts w:eastAsia="Times"/>
        </w:rPr>
        <w:t>.</w:t>
      </w:r>
    </w:p>
    <w:p w:rsidR="004D6541" w:rsidRDefault="006B2EB6" w:rsidP="00456166">
      <w:pPr>
        <w:rPr>
          <w:lang w:val="en-US"/>
        </w:rPr>
      </w:pPr>
      <w:r>
        <w:rPr>
          <w:noProof/>
          <w:lang w:eastAsia="en-AU"/>
        </w:rPr>
        <w:drawing>
          <wp:inline distT="0" distB="0" distL="0" distR="0" wp14:anchorId="7A7E5A7E" wp14:editId="5C627DA5">
            <wp:extent cx="1940944" cy="849856"/>
            <wp:effectExtent l="0" t="0" r="2540" b="7620"/>
            <wp:docPr id="6" name="Picture 6" descr="C:\Users\cmur1604\AppData\Local\Temp\notesDA7A20\EW full sign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ur1604\AppData\Local\Temp\notesDA7A20\EW full signature.png"/>
                    <pic:cNvPicPr>
                      <a:picLocks noChangeAspect="1" noChangeArrowheads="1"/>
                    </pic:cNvPicPr>
                  </pic:nvPicPr>
                  <pic:blipFill rotWithShape="1">
                    <a:blip r:embed="rId20">
                      <a:extLst>
                        <a:ext uri="{28A0092B-C50C-407E-A947-70E740481C1C}">
                          <a14:useLocalDpi xmlns:a14="http://schemas.microsoft.com/office/drawing/2010/main" val="0"/>
                        </a:ext>
                      </a:extLst>
                    </a:blip>
                    <a:srcRect l="6964" t="4310" b="5172"/>
                    <a:stretch/>
                  </pic:blipFill>
                  <pic:spPr bwMode="auto">
                    <a:xfrm>
                      <a:off x="0" y="0"/>
                      <a:ext cx="1945350" cy="851785"/>
                    </a:xfrm>
                    <a:prstGeom prst="rect">
                      <a:avLst/>
                    </a:prstGeom>
                    <a:noFill/>
                    <a:ln>
                      <a:noFill/>
                    </a:ln>
                    <a:extLst>
                      <a:ext uri="{53640926-AAD7-44D8-BBD7-CCE9431645EC}">
                        <a14:shadowObscured xmlns:a14="http://schemas.microsoft.com/office/drawing/2010/main"/>
                      </a:ext>
                    </a:extLst>
                  </pic:spPr>
                </pic:pic>
              </a:graphicData>
            </a:graphic>
          </wp:inline>
        </w:drawing>
      </w:r>
    </w:p>
    <w:p w:rsidR="004A357F" w:rsidRDefault="004A357F" w:rsidP="00456166">
      <w:pPr>
        <w:rPr>
          <w:lang w:val="en-US"/>
        </w:rPr>
      </w:pPr>
    </w:p>
    <w:p w:rsidR="00AA16F8" w:rsidRPr="004D6541" w:rsidRDefault="004D6541" w:rsidP="00321EDD">
      <w:pPr>
        <w:spacing w:after="120"/>
        <w:rPr>
          <w:b/>
          <w:lang w:val="en-US"/>
        </w:rPr>
      </w:pPr>
      <w:r w:rsidRPr="004D6541">
        <w:rPr>
          <w:b/>
          <w:lang w:val="en-US"/>
        </w:rPr>
        <w:t>Professor Euan Wallace AM</w:t>
      </w:r>
    </w:p>
    <w:p w:rsidR="004D6541" w:rsidRDefault="004D6541" w:rsidP="00321EDD">
      <w:pPr>
        <w:spacing w:after="120"/>
        <w:rPr>
          <w:lang w:val="en-US"/>
        </w:rPr>
      </w:pPr>
      <w:r>
        <w:rPr>
          <w:lang w:val="en-US"/>
        </w:rPr>
        <w:t>Chief Executive Officer</w:t>
      </w:r>
    </w:p>
    <w:p w:rsidR="004D6541" w:rsidRDefault="004D6541" w:rsidP="00456166">
      <w:pPr>
        <w:rPr>
          <w:lang w:val="en-US"/>
        </w:rPr>
      </w:pPr>
    </w:p>
    <w:p w:rsidR="004D6541" w:rsidRDefault="004D6541" w:rsidP="00456166">
      <w:pPr>
        <w:rPr>
          <w:lang w:val="en-US"/>
        </w:rPr>
        <w:sectPr w:rsidR="004D6541" w:rsidSect="006B430C">
          <w:pgSz w:w="11906" w:h="16838"/>
          <w:pgMar w:top="3119" w:right="1304" w:bottom="1871" w:left="1304" w:header="454" w:footer="510" w:gutter="0"/>
          <w:cols w:space="720"/>
          <w:docGrid w:linePitch="360"/>
        </w:sectPr>
      </w:pPr>
    </w:p>
    <w:p w:rsidR="00172A6F" w:rsidRPr="0005099A" w:rsidRDefault="00172A6F" w:rsidP="000A0293">
      <w:pPr>
        <w:pStyle w:val="Heading1"/>
        <w:spacing w:before="0"/>
      </w:pPr>
      <w:bookmarkStart w:id="2" w:name="_Toc503196766"/>
      <w:r>
        <w:lastRenderedPageBreak/>
        <w:t>Acknowledgements</w:t>
      </w:r>
      <w:bookmarkEnd w:id="2"/>
    </w:p>
    <w:p w:rsidR="00295D8C" w:rsidRPr="006C3B82" w:rsidRDefault="00172A6F" w:rsidP="006C3B82">
      <w:pPr>
        <w:spacing w:after="120" w:line="270" w:lineRule="atLeast"/>
        <w:rPr>
          <w:rFonts w:eastAsia="Times"/>
        </w:rPr>
      </w:pPr>
      <w:r w:rsidRPr="006C3B82">
        <w:rPr>
          <w:rFonts w:eastAsia="Times"/>
        </w:rPr>
        <w:t xml:space="preserve">Safer Care Victoria would like to acknowledge the contribution of the following individuals and groups who provided input into the development of the </w:t>
      </w:r>
      <w:r w:rsidR="00A71CB9" w:rsidRPr="006C3B82">
        <w:rPr>
          <w:rFonts w:eastAsia="Times"/>
        </w:rPr>
        <w:t>OSIM</w:t>
      </w:r>
      <w:r w:rsidRPr="006C3B82">
        <w:rPr>
          <w:rFonts w:eastAsia="Times"/>
        </w:rPr>
        <w:t>:</w:t>
      </w:r>
    </w:p>
    <w:p w:rsidR="00D25D5E" w:rsidRDefault="00D25D5E" w:rsidP="001A19BB">
      <w:pPr>
        <w:pStyle w:val="DHHSbody"/>
        <w:numPr>
          <w:ilvl w:val="0"/>
          <w:numId w:val="17"/>
        </w:numPr>
        <w:ind w:left="567" w:hanging="567"/>
      </w:pPr>
      <w:r>
        <w:t>Professor Euan Wallace (CEO, Safer Care Victoria) and Ms Carrie Marr (CEO, Clinical Excellence Commission) for their contributions and commitment to the OSIM and its pivotal role in helping health services achieve operational excellence.</w:t>
      </w:r>
    </w:p>
    <w:p w:rsidR="00172A6F" w:rsidRPr="006C3B82" w:rsidRDefault="00172A6F" w:rsidP="001A19BB">
      <w:pPr>
        <w:numPr>
          <w:ilvl w:val="0"/>
          <w:numId w:val="17"/>
        </w:numPr>
        <w:spacing w:after="40" w:line="270" w:lineRule="atLeast"/>
        <w:ind w:left="567" w:hanging="567"/>
        <w:rPr>
          <w:rFonts w:eastAsia="Times"/>
        </w:rPr>
      </w:pPr>
      <w:r w:rsidRPr="006C3B82">
        <w:rPr>
          <w:rFonts w:eastAsia="Times"/>
        </w:rPr>
        <w:t>Professor Danny Samson, Department of Management and Marketing, University of Melbourne</w:t>
      </w:r>
      <w:r w:rsidR="00DF0B99" w:rsidRPr="006C3B82">
        <w:rPr>
          <w:rFonts w:eastAsia="Times"/>
        </w:rPr>
        <w:t xml:space="preserve">, for his </w:t>
      </w:r>
      <w:r w:rsidRPr="006C3B82">
        <w:rPr>
          <w:rFonts w:eastAsia="Times"/>
        </w:rPr>
        <w:t>formal academi</w:t>
      </w:r>
      <w:r w:rsidR="00DF0B99" w:rsidRPr="006C3B82">
        <w:rPr>
          <w:rFonts w:eastAsia="Times"/>
        </w:rPr>
        <w:t xml:space="preserve">c review of the </w:t>
      </w:r>
      <w:r w:rsidR="00A71CB9" w:rsidRPr="006C3B82">
        <w:rPr>
          <w:rFonts w:eastAsia="Times"/>
        </w:rPr>
        <w:t>OSIM</w:t>
      </w:r>
      <w:r w:rsidR="00434EFA" w:rsidRPr="006C3B82">
        <w:rPr>
          <w:rFonts w:eastAsia="Times"/>
        </w:rPr>
        <w:t xml:space="preserve"> </w:t>
      </w:r>
      <w:r w:rsidR="00CC3432" w:rsidRPr="006C3B82">
        <w:rPr>
          <w:rFonts w:eastAsia="Times"/>
        </w:rPr>
        <w:t>second</w:t>
      </w:r>
      <w:r w:rsidR="00434EFA" w:rsidRPr="006C3B82">
        <w:rPr>
          <w:rFonts w:eastAsia="Times"/>
        </w:rPr>
        <w:t xml:space="preserve"> edition</w:t>
      </w:r>
      <w:r w:rsidR="001C72A1">
        <w:rPr>
          <w:rFonts w:eastAsia="Times"/>
        </w:rPr>
        <w:t>.</w:t>
      </w:r>
    </w:p>
    <w:p w:rsidR="00FF0A97" w:rsidRPr="006C3B82" w:rsidRDefault="00FF0A97" w:rsidP="001A19BB">
      <w:pPr>
        <w:numPr>
          <w:ilvl w:val="0"/>
          <w:numId w:val="17"/>
        </w:numPr>
        <w:spacing w:after="40" w:line="270" w:lineRule="atLeast"/>
        <w:ind w:left="567" w:hanging="567"/>
        <w:rPr>
          <w:rFonts w:eastAsia="Times"/>
        </w:rPr>
      </w:pPr>
      <w:r w:rsidRPr="006C3B82">
        <w:rPr>
          <w:rFonts w:eastAsia="Times"/>
        </w:rPr>
        <w:t>Dr Lynne Maher, Director of Innovation, Ko Awatea, for her review of the OSIM second edition</w:t>
      </w:r>
    </w:p>
    <w:p w:rsidR="00D25D5E" w:rsidRDefault="00D25D5E" w:rsidP="001A19BB">
      <w:pPr>
        <w:pStyle w:val="DHHSbody"/>
        <w:numPr>
          <w:ilvl w:val="0"/>
          <w:numId w:val="17"/>
        </w:numPr>
        <w:ind w:left="567" w:hanging="567"/>
      </w:pPr>
      <w:r>
        <w:t>The Safer Care Victoria (SCV) and Clinical Excellence Commission (CEC) c</w:t>
      </w:r>
      <w:r w:rsidRPr="00D0636A">
        <w:t>ross-jurisdictional working group</w:t>
      </w:r>
      <w:r>
        <w:t xml:space="preserve"> participants</w:t>
      </w:r>
      <w:r w:rsidRPr="00D0636A">
        <w:t xml:space="preserve"> </w:t>
      </w:r>
      <w:r>
        <w:t xml:space="preserve">for their collaboration in </w:t>
      </w:r>
      <w:r w:rsidRPr="00D0636A">
        <w:t>develop</w:t>
      </w:r>
      <w:r>
        <w:t>ing</w:t>
      </w:r>
      <w:r w:rsidRPr="00D0636A">
        <w:t xml:space="preserve"> the OSIM </w:t>
      </w:r>
      <w:r>
        <w:t>third</w:t>
      </w:r>
      <w:r w:rsidRPr="00D0636A">
        <w:t xml:space="preserve"> edition</w:t>
      </w:r>
      <w:r>
        <w:t>:</w:t>
      </w:r>
    </w:p>
    <w:p w:rsidR="00D25D5E" w:rsidRDefault="00D25D5E" w:rsidP="001A19BB">
      <w:pPr>
        <w:pStyle w:val="DHHSbody"/>
        <w:numPr>
          <w:ilvl w:val="0"/>
          <w:numId w:val="17"/>
        </w:numPr>
        <w:ind w:left="1134" w:hanging="567"/>
      </w:pPr>
      <w:r>
        <w:t>SCV – Ms Rebecca Power, Ms Natalie Bemrose, Ms Carla Murray</w:t>
      </w:r>
    </w:p>
    <w:p w:rsidR="00D25D5E" w:rsidRDefault="00D25D5E" w:rsidP="001A19BB">
      <w:pPr>
        <w:pStyle w:val="DHHSbody"/>
        <w:numPr>
          <w:ilvl w:val="0"/>
          <w:numId w:val="17"/>
        </w:numPr>
        <w:ind w:left="1134" w:hanging="567"/>
      </w:pPr>
      <w:r w:rsidRPr="001566A3">
        <w:t>CEC – Ms Alison Starr, Ms Collette Davies, Mr Ian Richards, Mr Thomas Loveday, Ms Debby Shea, Ms Claire Hey-Shipton</w:t>
      </w:r>
      <w:r w:rsidR="00EB4021">
        <w:t>, Ms Sarah Fischer</w:t>
      </w:r>
    </w:p>
    <w:p w:rsidR="00D25D5E" w:rsidRPr="00D25D5E" w:rsidRDefault="00D25D5E" w:rsidP="001A19BB">
      <w:pPr>
        <w:pStyle w:val="DHHSbody"/>
        <w:numPr>
          <w:ilvl w:val="0"/>
          <w:numId w:val="17"/>
        </w:numPr>
        <w:ind w:left="1134" w:hanging="567"/>
      </w:pPr>
      <w:r w:rsidRPr="001566A3">
        <w:t>Better Care Victoria</w:t>
      </w:r>
      <w:r w:rsidRPr="00D0636A">
        <w:t xml:space="preserve"> Improvement and Innovation Advisors</w:t>
      </w:r>
      <w:r>
        <w:t xml:space="preserve"> – </w:t>
      </w:r>
      <w:r w:rsidRPr="00D0636A">
        <w:t xml:space="preserve">Ms Jane Evans (Eastern Health), Ms Elizabeth Paul (Eastern Health), Mr James Kirsner (Austin Health) and </w:t>
      </w:r>
      <w:r>
        <w:t xml:space="preserve">Mr </w:t>
      </w:r>
      <w:r w:rsidRPr="00D0636A">
        <w:t>Neil O’Donnell (Western District Health Service)</w:t>
      </w:r>
      <w:r w:rsidR="001C72A1">
        <w:t>.</w:t>
      </w:r>
    </w:p>
    <w:p w:rsidR="00D25D5E" w:rsidRPr="00D25D5E" w:rsidRDefault="00D25D5E" w:rsidP="001A19BB">
      <w:pPr>
        <w:pStyle w:val="DHHSbody"/>
        <w:numPr>
          <w:ilvl w:val="0"/>
          <w:numId w:val="17"/>
        </w:numPr>
        <w:ind w:left="567" w:hanging="567"/>
      </w:pPr>
      <w:r w:rsidRPr="00D25D5E">
        <w:t>The NSW local health districts and specialty health networks that tested and provided valuable feedback on the OSIM language, value and utility during 2017.</w:t>
      </w:r>
    </w:p>
    <w:p w:rsidR="00172A6F" w:rsidRPr="006C3B82" w:rsidRDefault="005A636D" w:rsidP="001A19BB">
      <w:pPr>
        <w:pStyle w:val="DHHSbody"/>
        <w:numPr>
          <w:ilvl w:val="0"/>
          <w:numId w:val="17"/>
        </w:numPr>
        <w:ind w:left="567" w:hanging="567"/>
      </w:pPr>
      <w:r w:rsidRPr="006C3B82">
        <w:t>Representatives from</w:t>
      </w:r>
      <w:r w:rsidR="00434EFA" w:rsidRPr="006C3B82">
        <w:t xml:space="preserve"> Victorian health services participating in the </w:t>
      </w:r>
      <w:r w:rsidR="00172A6F" w:rsidRPr="006C3B82">
        <w:t xml:space="preserve">Better Care Victoria (BCV) </w:t>
      </w:r>
      <w:r w:rsidR="001C72A1">
        <w:t>2017–</w:t>
      </w:r>
      <w:r w:rsidR="00434EFA" w:rsidRPr="006C3B82">
        <w:t xml:space="preserve">18 </w:t>
      </w:r>
      <w:r w:rsidR="00172A6F" w:rsidRPr="006C3B82">
        <w:t>Imp</w:t>
      </w:r>
      <w:r w:rsidR="001C72A1">
        <w:t>rovement and I</w:t>
      </w:r>
      <w:r w:rsidR="00434EFA" w:rsidRPr="006C3B82">
        <w:t>nnova</w:t>
      </w:r>
      <w:r w:rsidR="001C72A1">
        <w:t>tion P</w:t>
      </w:r>
      <w:r w:rsidR="00434EFA" w:rsidRPr="006C3B82">
        <w:t>rogram</w:t>
      </w:r>
      <w:r w:rsidRPr="006C3B82">
        <w:t xml:space="preserve"> who contributed</w:t>
      </w:r>
      <w:r w:rsidR="00434EFA" w:rsidRPr="006C3B82">
        <w:t xml:space="preserve"> their feedback on the use of </w:t>
      </w:r>
      <w:r w:rsidR="00A71CB9" w:rsidRPr="006C3B82">
        <w:t>OSIM</w:t>
      </w:r>
      <w:r w:rsidR="00434EFA" w:rsidRPr="006C3B82">
        <w:t xml:space="preserve"> at their respective health services</w:t>
      </w:r>
      <w:r w:rsidR="00F0495C">
        <w:t>.</w:t>
      </w:r>
    </w:p>
    <w:p w:rsidR="00172A6F" w:rsidRPr="00172A6F" w:rsidRDefault="00172A6F" w:rsidP="00172A6F">
      <w:pPr>
        <w:rPr>
          <w:lang w:val="en-US"/>
        </w:rPr>
      </w:pPr>
    </w:p>
    <w:p w:rsidR="00295D8C" w:rsidRDefault="00295D8C" w:rsidP="00B312CA">
      <w:pPr>
        <w:sectPr w:rsidR="00295D8C" w:rsidSect="006B430C">
          <w:pgSz w:w="11906" w:h="16838"/>
          <w:pgMar w:top="3119" w:right="1304" w:bottom="1871" w:left="1304" w:header="454" w:footer="510" w:gutter="0"/>
          <w:cols w:space="720"/>
          <w:docGrid w:linePitch="360"/>
        </w:sectPr>
      </w:pPr>
    </w:p>
    <w:p w:rsidR="002869DB" w:rsidRPr="00B312CA" w:rsidRDefault="00D11DC3" w:rsidP="001A19BB">
      <w:pPr>
        <w:pStyle w:val="Heading1"/>
        <w:numPr>
          <w:ilvl w:val="0"/>
          <w:numId w:val="12"/>
        </w:numPr>
        <w:spacing w:before="0"/>
      </w:pPr>
      <w:bookmarkStart w:id="3" w:name="_Toc503196767"/>
      <w:r>
        <w:lastRenderedPageBreak/>
        <w:t>Purpose</w:t>
      </w:r>
      <w:bookmarkEnd w:id="3"/>
    </w:p>
    <w:p w:rsidR="00D11DC3" w:rsidRPr="0005099A" w:rsidRDefault="00D11DC3" w:rsidP="001A19BB">
      <w:pPr>
        <w:pStyle w:val="Heading2"/>
        <w:numPr>
          <w:ilvl w:val="1"/>
          <w:numId w:val="13"/>
        </w:numPr>
        <w:ind w:left="709" w:hanging="709"/>
      </w:pPr>
      <w:bookmarkStart w:id="4" w:name="_Toc503196768"/>
      <w:r>
        <w:t>Purpose and vision</w:t>
      </w:r>
      <w:bookmarkEnd w:id="4"/>
    </w:p>
    <w:p w:rsidR="00EA6D57" w:rsidRPr="006C3B82" w:rsidRDefault="00EA6D57" w:rsidP="006C3B82">
      <w:pPr>
        <w:spacing w:after="120" w:line="270" w:lineRule="atLeast"/>
        <w:rPr>
          <w:rFonts w:eastAsia="Times"/>
        </w:rPr>
      </w:pPr>
      <w:r w:rsidRPr="006C3B82">
        <w:rPr>
          <w:rFonts w:eastAsia="Times"/>
        </w:rPr>
        <w:t>Safer Care Victoria</w:t>
      </w:r>
      <w:r w:rsidR="009E7DA2" w:rsidRPr="006C3B82">
        <w:rPr>
          <w:rFonts w:eastAsia="Times"/>
        </w:rPr>
        <w:t xml:space="preserve"> (SCV)</w:t>
      </w:r>
      <w:r w:rsidR="000918E2" w:rsidRPr="006C3B82">
        <w:rPr>
          <w:rFonts w:eastAsia="Times"/>
        </w:rPr>
        <w:t xml:space="preserve"> </w:t>
      </w:r>
      <w:r w:rsidR="008608CC">
        <w:rPr>
          <w:rFonts w:eastAsia="Times"/>
        </w:rPr>
        <w:t>is</w:t>
      </w:r>
      <w:r w:rsidR="009E7DA2" w:rsidRPr="006C3B82">
        <w:rPr>
          <w:rFonts w:eastAsia="Times"/>
        </w:rPr>
        <w:t xml:space="preserve"> </w:t>
      </w:r>
      <w:r w:rsidRPr="006C3B82">
        <w:rPr>
          <w:rFonts w:eastAsia="Times"/>
        </w:rPr>
        <w:t>committed to optimising patient health</w:t>
      </w:r>
      <w:r w:rsidR="00773E0A" w:rsidRPr="006C3B82">
        <w:rPr>
          <w:rFonts w:eastAsia="Times"/>
        </w:rPr>
        <w:t xml:space="preserve"> outcomes and experiences</w:t>
      </w:r>
      <w:r w:rsidR="0049075F" w:rsidRPr="006C3B82">
        <w:rPr>
          <w:rFonts w:eastAsia="Times"/>
        </w:rPr>
        <w:t>, and recognise</w:t>
      </w:r>
      <w:r w:rsidR="008608CC">
        <w:rPr>
          <w:rFonts w:eastAsia="Times"/>
        </w:rPr>
        <w:t>s</w:t>
      </w:r>
      <w:r w:rsidR="0049075F" w:rsidRPr="006C3B82">
        <w:rPr>
          <w:rFonts w:eastAsia="Times"/>
        </w:rPr>
        <w:t xml:space="preserve"> i</w:t>
      </w:r>
      <w:r w:rsidR="00773E0A" w:rsidRPr="006C3B82">
        <w:rPr>
          <w:rFonts w:eastAsia="Times"/>
        </w:rPr>
        <w:t xml:space="preserve">mprovement and innovation </w:t>
      </w:r>
      <w:r w:rsidR="0049075F" w:rsidRPr="006C3B82">
        <w:rPr>
          <w:rFonts w:eastAsia="Times"/>
        </w:rPr>
        <w:t>a</w:t>
      </w:r>
      <w:r w:rsidR="00773E0A" w:rsidRPr="006C3B82">
        <w:rPr>
          <w:rFonts w:eastAsia="Times"/>
        </w:rPr>
        <w:t>s the key to driving reform and realising our vision. SCV</w:t>
      </w:r>
      <w:r w:rsidR="009E7DA2" w:rsidRPr="006C3B82">
        <w:rPr>
          <w:rFonts w:eastAsia="Times"/>
        </w:rPr>
        <w:t xml:space="preserve"> </w:t>
      </w:r>
      <w:r w:rsidR="00773E0A" w:rsidRPr="006C3B82">
        <w:rPr>
          <w:rFonts w:eastAsia="Times"/>
        </w:rPr>
        <w:t>place</w:t>
      </w:r>
      <w:r w:rsidR="00826629">
        <w:rPr>
          <w:rFonts w:eastAsia="Times"/>
        </w:rPr>
        <w:t>s</w:t>
      </w:r>
      <w:r w:rsidR="00773E0A" w:rsidRPr="006C3B82">
        <w:rPr>
          <w:rFonts w:eastAsia="Times"/>
        </w:rPr>
        <w:t xml:space="preserve"> patients, their carers and families, </w:t>
      </w:r>
      <w:r w:rsidR="008608CC">
        <w:rPr>
          <w:rFonts w:eastAsia="Times"/>
        </w:rPr>
        <w:t xml:space="preserve">the community, </w:t>
      </w:r>
      <w:r w:rsidR="00773E0A" w:rsidRPr="006C3B82">
        <w:rPr>
          <w:rFonts w:eastAsia="Times"/>
        </w:rPr>
        <w:t>clinicians and healthcare providers at the heart of improvement and innovation, working to enable and sustain system-wide improvement.</w:t>
      </w:r>
    </w:p>
    <w:p w:rsidR="00773E0A" w:rsidRPr="006C3B82" w:rsidRDefault="008608CC" w:rsidP="006C3B82">
      <w:pPr>
        <w:spacing w:after="120" w:line="270" w:lineRule="atLeast"/>
        <w:rPr>
          <w:rFonts w:eastAsia="Times"/>
        </w:rPr>
      </w:pPr>
      <w:r>
        <w:rPr>
          <w:rFonts w:eastAsia="Times"/>
        </w:rPr>
        <w:t>Our</w:t>
      </w:r>
      <w:r w:rsidR="00773E0A" w:rsidRPr="006C3B82">
        <w:rPr>
          <w:rFonts w:eastAsia="Times"/>
        </w:rPr>
        <w:t xml:space="preserve"> </w:t>
      </w:r>
      <w:r w:rsidR="00773E0A" w:rsidRPr="001C72A1">
        <w:rPr>
          <w:rFonts w:eastAsia="Times"/>
        </w:rPr>
        <w:t>Capability for innovatio</w:t>
      </w:r>
      <w:r w:rsidR="001C72A1">
        <w:rPr>
          <w:rFonts w:eastAsia="Times"/>
        </w:rPr>
        <w:t>n and improvement strategy 2017–</w:t>
      </w:r>
      <w:r w:rsidR="00773E0A" w:rsidRPr="001C72A1">
        <w:rPr>
          <w:rFonts w:eastAsia="Times"/>
        </w:rPr>
        <w:t>20</w:t>
      </w:r>
      <w:r w:rsidR="0049075F" w:rsidRPr="006C3B82">
        <w:rPr>
          <w:rFonts w:eastAsia="Times"/>
        </w:rPr>
        <w:t xml:space="preserve"> (the strategy) aims to create an environment and culture within organisations and across the health sector that supports improvement and innovation. Th</w:t>
      </w:r>
      <w:r w:rsidR="009E7DA2" w:rsidRPr="006C3B82">
        <w:rPr>
          <w:rFonts w:eastAsia="Times"/>
        </w:rPr>
        <w:t>is</w:t>
      </w:r>
      <w:r w:rsidR="0049075F" w:rsidRPr="006C3B82">
        <w:rPr>
          <w:rFonts w:eastAsia="Times"/>
        </w:rPr>
        <w:t xml:space="preserve"> three-year strategy acknowledges </w:t>
      </w:r>
      <w:r w:rsidR="000918E2" w:rsidRPr="006C3B82">
        <w:rPr>
          <w:rFonts w:eastAsia="Times"/>
        </w:rPr>
        <w:t xml:space="preserve">that </w:t>
      </w:r>
      <w:r w:rsidR="0049075F" w:rsidRPr="006C3B82">
        <w:rPr>
          <w:rFonts w:eastAsia="Times"/>
        </w:rPr>
        <w:t>developing individual, team, organisation and system capability for</w:t>
      </w:r>
      <w:r w:rsidR="009E7DA2" w:rsidRPr="006C3B82">
        <w:rPr>
          <w:rFonts w:eastAsia="Times"/>
        </w:rPr>
        <w:t xml:space="preserve"> improvement and</w:t>
      </w:r>
      <w:r w:rsidR="0049075F" w:rsidRPr="006C3B82">
        <w:rPr>
          <w:rFonts w:eastAsia="Times"/>
        </w:rPr>
        <w:t xml:space="preserve"> innovation is a long-term agenda.</w:t>
      </w:r>
    </w:p>
    <w:p w:rsidR="0049075F" w:rsidRPr="006C3B82" w:rsidRDefault="0049075F" w:rsidP="006C3B82">
      <w:pPr>
        <w:spacing w:after="120" w:line="270" w:lineRule="atLeast"/>
        <w:rPr>
          <w:rFonts w:eastAsia="Times"/>
        </w:rPr>
      </w:pPr>
      <w:r w:rsidRPr="006C3B82">
        <w:rPr>
          <w:rFonts w:eastAsia="Times"/>
        </w:rPr>
        <w:t>Building organisational</w:t>
      </w:r>
      <w:r w:rsidR="009E7DA2" w:rsidRPr="006C3B82">
        <w:rPr>
          <w:rFonts w:eastAsia="Times"/>
        </w:rPr>
        <w:t xml:space="preserve"> capability is recognised in this</w:t>
      </w:r>
      <w:r w:rsidRPr="006C3B82">
        <w:rPr>
          <w:rFonts w:eastAsia="Times"/>
        </w:rPr>
        <w:t xml:space="preserve"> strat</w:t>
      </w:r>
      <w:r w:rsidR="00C74A63">
        <w:rPr>
          <w:rFonts w:eastAsia="Times"/>
        </w:rPr>
        <w:t>egy as a priority area for 2017–</w:t>
      </w:r>
      <w:r w:rsidRPr="006C3B82">
        <w:rPr>
          <w:rFonts w:eastAsia="Times"/>
        </w:rPr>
        <w:t>20. Creating an improvement and innovation-orientated culture in organisations is critical to embed, sustain and grow capability. It requires systems, structures, resources and processes within health services to operate collectively, and promotes behaviours and a culture that fosters improvement and innovation.</w:t>
      </w:r>
    </w:p>
    <w:p w:rsidR="00EA6D57" w:rsidRPr="006C3B82" w:rsidRDefault="00773E0A" w:rsidP="006C3B82">
      <w:pPr>
        <w:spacing w:after="120" w:line="270" w:lineRule="atLeast"/>
        <w:rPr>
          <w:rFonts w:eastAsia="Times"/>
        </w:rPr>
      </w:pPr>
      <w:r w:rsidRPr="006C3B82">
        <w:rPr>
          <w:rFonts w:eastAsia="Times"/>
        </w:rPr>
        <w:t xml:space="preserve">The Organisational Strategy for Improvement </w:t>
      </w:r>
      <w:r w:rsidR="00504A9E" w:rsidRPr="006C3B82">
        <w:rPr>
          <w:rFonts w:eastAsia="Times"/>
        </w:rPr>
        <w:t xml:space="preserve">Matrix </w:t>
      </w:r>
      <w:r w:rsidRPr="006C3B82">
        <w:rPr>
          <w:rFonts w:eastAsia="Times"/>
        </w:rPr>
        <w:t>(OSIM) aims to suppo</w:t>
      </w:r>
      <w:r w:rsidR="00A15B46" w:rsidRPr="006C3B82">
        <w:rPr>
          <w:rFonts w:eastAsia="Times"/>
        </w:rPr>
        <w:t xml:space="preserve">rt health services in measuring and </w:t>
      </w:r>
      <w:r w:rsidRPr="006C3B82">
        <w:rPr>
          <w:rFonts w:eastAsia="Times"/>
        </w:rPr>
        <w:t xml:space="preserve">monitoring their organisation’s </w:t>
      </w:r>
      <w:r w:rsidR="00A15B46" w:rsidRPr="006C3B82">
        <w:rPr>
          <w:rFonts w:eastAsia="Times"/>
        </w:rPr>
        <w:t xml:space="preserve">culture and </w:t>
      </w:r>
      <w:r w:rsidRPr="006C3B82">
        <w:rPr>
          <w:rFonts w:eastAsia="Times"/>
        </w:rPr>
        <w:t>capability for improvement.</w:t>
      </w:r>
    </w:p>
    <w:p w:rsidR="009E7DA2" w:rsidRPr="006C3B82" w:rsidRDefault="009E7DA2" w:rsidP="006C3B82">
      <w:pPr>
        <w:spacing w:after="120" w:line="270" w:lineRule="atLeast"/>
        <w:rPr>
          <w:rFonts w:eastAsia="Times"/>
        </w:rPr>
      </w:pPr>
      <w:r w:rsidRPr="006C3B82">
        <w:rPr>
          <w:rFonts w:eastAsia="Times"/>
        </w:rPr>
        <w:t>The purpose of this document is to:</w:t>
      </w:r>
    </w:p>
    <w:p w:rsidR="009E7DA2" w:rsidRPr="006C3B82" w:rsidRDefault="001C72A1" w:rsidP="001A19BB">
      <w:pPr>
        <w:numPr>
          <w:ilvl w:val="0"/>
          <w:numId w:val="17"/>
        </w:numPr>
        <w:spacing w:after="40" w:line="270" w:lineRule="atLeast"/>
        <w:ind w:left="567" w:hanging="567"/>
        <w:rPr>
          <w:rFonts w:eastAsia="Times"/>
        </w:rPr>
      </w:pPr>
      <w:r>
        <w:rPr>
          <w:rFonts w:eastAsia="Times"/>
        </w:rPr>
        <w:t>introduce the OSIM</w:t>
      </w:r>
    </w:p>
    <w:p w:rsidR="009E7DA2" w:rsidRPr="006C3B82" w:rsidRDefault="009E7DA2" w:rsidP="001A19BB">
      <w:pPr>
        <w:numPr>
          <w:ilvl w:val="0"/>
          <w:numId w:val="17"/>
        </w:numPr>
        <w:spacing w:after="40" w:line="270" w:lineRule="atLeast"/>
        <w:ind w:left="567" w:hanging="567"/>
        <w:rPr>
          <w:rFonts w:eastAsia="Times"/>
        </w:rPr>
      </w:pPr>
      <w:r w:rsidRPr="006C3B82">
        <w:rPr>
          <w:rFonts w:eastAsia="Times"/>
        </w:rPr>
        <w:t xml:space="preserve">describe how the OSIM can be </w:t>
      </w:r>
      <w:r w:rsidR="001C72A1">
        <w:rPr>
          <w:rFonts w:eastAsia="Times"/>
        </w:rPr>
        <w:t>valuable to health services</w:t>
      </w:r>
    </w:p>
    <w:p w:rsidR="009E7DA2" w:rsidRPr="006C3B82" w:rsidRDefault="009E7DA2" w:rsidP="001A19BB">
      <w:pPr>
        <w:numPr>
          <w:ilvl w:val="0"/>
          <w:numId w:val="17"/>
        </w:numPr>
        <w:spacing w:after="40" w:line="270" w:lineRule="atLeast"/>
        <w:ind w:left="567" w:hanging="567"/>
        <w:rPr>
          <w:rFonts w:eastAsia="Times"/>
        </w:rPr>
      </w:pPr>
      <w:r w:rsidRPr="006C3B82">
        <w:rPr>
          <w:rFonts w:eastAsia="Times"/>
        </w:rPr>
        <w:t>instruct health services in how to administer the OSIM</w:t>
      </w:r>
      <w:r w:rsidR="00CC3432" w:rsidRPr="006C3B82">
        <w:rPr>
          <w:rFonts w:eastAsia="Times"/>
        </w:rPr>
        <w:t xml:space="preserve"> at their organisations</w:t>
      </w:r>
      <w:r w:rsidRPr="006C3B82">
        <w:rPr>
          <w:rFonts w:eastAsia="Times"/>
        </w:rPr>
        <w:t>.</w:t>
      </w:r>
    </w:p>
    <w:p w:rsidR="002869DB" w:rsidRPr="0005099A" w:rsidRDefault="00D11DC3" w:rsidP="001A19BB">
      <w:pPr>
        <w:pStyle w:val="Heading2"/>
        <w:numPr>
          <w:ilvl w:val="1"/>
          <w:numId w:val="13"/>
        </w:numPr>
        <w:ind w:left="709" w:hanging="709"/>
      </w:pPr>
      <w:bookmarkStart w:id="5" w:name="_Toc503196769"/>
      <w:r>
        <w:t>What is</w:t>
      </w:r>
      <w:r w:rsidR="002869DB">
        <w:t xml:space="preserve"> </w:t>
      </w:r>
      <w:r>
        <w:t>improvement, innovation and capability?</w:t>
      </w:r>
      <w:bookmarkEnd w:id="5"/>
    </w:p>
    <w:p w:rsidR="00A15B46" w:rsidRPr="006C3B82" w:rsidRDefault="00A15B46" w:rsidP="006C3B82">
      <w:pPr>
        <w:spacing w:after="120" w:line="270" w:lineRule="atLeast"/>
        <w:rPr>
          <w:rFonts w:eastAsia="Times"/>
        </w:rPr>
      </w:pPr>
      <w:r w:rsidRPr="006C3B82">
        <w:rPr>
          <w:rFonts w:eastAsia="Times"/>
        </w:rPr>
        <w:t xml:space="preserve">For the purpose of this document, the term </w:t>
      </w:r>
      <w:r w:rsidRPr="00C74A63">
        <w:rPr>
          <w:rFonts w:eastAsia="Times"/>
          <w:b/>
        </w:rPr>
        <w:t>improvement</w:t>
      </w:r>
      <w:r w:rsidRPr="00C74A63">
        <w:rPr>
          <w:rFonts w:eastAsia="Times"/>
        </w:rPr>
        <w:t xml:space="preserve"> </w:t>
      </w:r>
      <w:r w:rsidRPr="006C3B82">
        <w:rPr>
          <w:rFonts w:eastAsia="Times"/>
        </w:rPr>
        <w:t>is typically incremental change in the quality, safety and/or value of healthcare, with each cycle building on the next. It is evolutionary, not revolutionary.</w:t>
      </w:r>
      <w:r w:rsidR="0044182C" w:rsidRPr="006C3B82">
        <w:rPr>
          <w:rFonts w:eastAsia="Times"/>
        </w:rPr>
        <w:t xml:space="preserve"> Improvement in this context relates to the range of activities to design and redesign work practices, processes and systems that deliver services in a healthcare organisation with better outcomes and lower cost, wherever this can be achieved. This is not limited to clinical practices, processes and systems, but </w:t>
      </w:r>
      <w:r w:rsidR="008608CC">
        <w:rPr>
          <w:rFonts w:eastAsia="Times"/>
        </w:rPr>
        <w:t xml:space="preserve">is </w:t>
      </w:r>
      <w:r w:rsidR="0044182C" w:rsidRPr="006C3B82">
        <w:rPr>
          <w:rFonts w:eastAsia="Times"/>
        </w:rPr>
        <w:t>also</w:t>
      </w:r>
      <w:r w:rsidR="008608CC">
        <w:rPr>
          <w:rFonts w:eastAsia="Times"/>
        </w:rPr>
        <w:t xml:space="preserve"> inclusive</w:t>
      </w:r>
      <w:r w:rsidR="0044182C" w:rsidRPr="006C3B82">
        <w:rPr>
          <w:rFonts w:eastAsia="Times"/>
        </w:rPr>
        <w:t xml:space="preserve"> of non-clinical supporting areas of a healthcare organisation, such as training, information systems, finance, cleaning and logistics.</w:t>
      </w:r>
    </w:p>
    <w:p w:rsidR="00A15B46" w:rsidRPr="006C3B82" w:rsidRDefault="00A15B46" w:rsidP="006C3B82">
      <w:pPr>
        <w:spacing w:after="120" w:line="270" w:lineRule="atLeast"/>
        <w:rPr>
          <w:rFonts w:eastAsia="Times"/>
        </w:rPr>
      </w:pPr>
      <w:r w:rsidRPr="00C74A63">
        <w:rPr>
          <w:rFonts w:eastAsia="Times"/>
          <w:b/>
        </w:rPr>
        <w:t>Innovation</w:t>
      </w:r>
      <w:r w:rsidRPr="006C3B82">
        <w:rPr>
          <w:rFonts w:eastAsia="Times"/>
        </w:rPr>
        <w:t xml:space="preserve"> is a step change </w:t>
      </w:r>
      <w:r w:rsidR="00CC3432" w:rsidRPr="006C3B82">
        <w:rPr>
          <w:rFonts w:eastAsia="Times"/>
        </w:rPr>
        <w:t>that enables a fundamentally new way of doing things</w:t>
      </w:r>
      <w:r w:rsidRPr="006C3B82">
        <w:rPr>
          <w:rFonts w:eastAsia="Times"/>
        </w:rPr>
        <w:t xml:space="preserve">. The context may shift, or the limits of </w:t>
      </w:r>
      <w:r w:rsidR="008608CC">
        <w:rPr>
          <w:rFonts w:eastAsia="Times"/>
        </w:rPr>
        <w:t>an</w:t>
      </w:r>
      <w:r w:rsidR="008608CC" w:rsidRPr="006C3B82">
        <w:rPr>
          <w:rFonts w:eastAsia="Times"/>
        </w:rPr>
        <w:t xml:space="preserve"> </w:t>
      </w:r>
      <w:r w:rsidRPr="006C3B82">
        <w:rPr>
          <w:rFonts w:eastAsia="Times"/>
        </w:rPr>
        <w:t xml:space="preserve">incremental approach may be reached and something different in a new or novel way is required. </w:t>
      </w:r>
    </w:p>
    <w:p w:rsidR="00A15B46" w:rsidRPr="006C3B82" w:rsidRDefault="00A15B46" w:rsidP="006C3B82">
      <w:pPr>
        <w:spacing w:after="120" w:line="270" w:lineRule="atLeast"/>
        <w:rPr>
          <w:rFonts w:eastAsia="Times"/>
        </w:rPr>
      </w:pPr>
      <w:r w:rsidRPr="006C3B82">
        <w:rPr>
          <w:rFonts w:eastAsia="Times"/>
        </w:rPr>
        <w:lastRenderedPageBreak/>
        <w:t>Improvement and innovation in healthcare are not mutually exclusive, and can work in tandem. Both require the capability to instigate, drive</w:t>
      </w:r>
      <w:r w:rsidR="00C422F7">
        <w:rPr>
          <w:rFonts w:eastAsia="Times"/>
        </w:rPr>
        <w:t>, manage</w:t>
      </w:r>
      <w:r w:rsidRPr="006C3B82">
        <w:rPr>
          <w:rFonts w:eastAsia="Times"/>
        </w:rPr>
        <w:t xml:space="preserve"> and sustain change.</w:t>
      </w:r>
      <w:r w:rsidR="0045601B">
        <w:rPr>
          <w:rFonts w:eastAsia="Times"/>
        </w:rPr>
        <w:t xml:space="preserve"> Developing a continuous improvement foundation can provide the groundwork for systematic innovation to build on.</w:t>
      </w:r>
    </w:p>
    <w:p w:rsidR="00E810D8" w:rsidRPr="006C3B82" w:rsidRDefault="00E810D8" w:rsidP="006C3B82">
      <w:pPr>
        <w:spacing w:after="120" w:line="270" w:lineRule="atLeast"/>
        <w:rPr>
          <w:rFonts w:eastAsia="Times"/>
        </w:rPr>
      </w:pPr>
      <w:r w:rsidRPr="006C3B82">
        <w:rPr>
          <w:rFonts w:eastAsia="Times"/>
        </w:rPr>
        <w:t xml:space="preserve">The term </w:t>
      </w:r>
      <w:r w:rsidRPr="00C74A63">
        <w:rPr>
          <w:rFonts w:eastAsia="Times"/>
          <w:b/>
        </w:rPr>
        <w:t>organisational capability</w:t>
      </w:r>
      <w:r w:rsidRPr="006C3B82">
        <w:rPr>
          <w:rFonts w:eastAsia="Times"/>
        </w:rPr>
        <w:t xml:space="preserve"> is an organisation’s ability to perform a coordinated task, utilising organisational resources, for the purpose of achieving a particular end result. Organisational capability refers to the ways in which the skills, knowledge</w:t>
      </w:r>
      <w:r w:rsidR="004A6CD8">
        <w:rPr>
          <w:rFonts w:eastAsia="Times"/>
        </w:rPr>
        <w:t>,</w:t>
      </w:r>
      <w:r w:rsidRPr="006C3B82">
        <w:rPr>
          <w:rFonts w:eastAsia="Times"/>
        </w:rPr>
        <w:t xml:space="preserve"> abilities</w:t>
      </w:r>
      <w:r w:rsidR="004A6CD8">
        <w:rPr>
          <w:rFonts w:eastAsia="Times"/>
        </w:rPr>
        <w:t xml:space="preserve"> and behaviours</w:t>
      </w:r>
      <w:r w:rsidRPr="006C3B82">
        <w:rPr>
          <w:rFonts w:eastAsia="Times"/>
        </w:rPr>
        <w:t xml:space="preserve"> of individuals combine with organisational systems, processes, norms and values to meet the strategic intent of the organisation.</w:t>
      </w:r>
    </w:p>
    <w:p w:rsidR="00E810D8" w:rsidRPr="006C3B82" w:rsidRDefault="00E810D8" w:rsidP="006C3B82">
      <w:pPr>
        <w:spacing w:after="120" w:line="270" w:lineRule="atLeast"/>
        <w:rPr>
          <w:rFonts w:eastAsia="Times"/>
        </w:rPr>
      </w:pPr>
      <w:r w:rsidRPr="006C3B82">
        <w:rPr>
          <w:rFonts w:eastAsia="Times"/>
        </w:rPr>
        <w:t>In the context of improvement, organisational capability means:</w:t>
      </w:r>
    </w:p>
    <w:p w:rsidR="00E810D8" w:rsidRPr="006C3B82" w:rsidRDefault="00E810D8" w:rsidP="001A19BB">
      <w:pPr>
        <w:numPr>
          <w:ilvl w:val="0"/>
          <w:numId w:val="17"/>
        </w:numPr>
        <w:spacing w:after="40" w:line="270" w:lineRule="atLeast"/>
        <w:ind w:left="567" w:hanging="567"/>
        <w:rPr>
          <w:rFonts w:eastAsia="Times"/>
        </w:rPr>
      </w:pPr>
      <w:r w:rsidRPr="006C3B82">
        <w:rPr>
          <w:rFonts w:eastAsia="Times"/>
        </w:rPr>
        <w:t>the skills, knowledge</w:t>
      </w:r>
      <w:r w:rsidR="0045601B">
        <w:rPr>
          <w:rFonts w:eastAsia="Times"/>
        </w:rPr>
        <w:t>,</w:t>
      </w:r>
      <w:r w:rsidRPr="006C3B82">
        <w:rPr>
          <w:rFonts w:eastAsia="Times"/>
        </w:rPr>
        <w:t xml:space="preserve"> abilities</w:t>
      </w:r>
      <w:r w:rsidR="0045601B">
        <w:rPr>
          <w:rFonts w:eastAsia="Times"/>
        </w:rPr>
        <w:t xml:space="preserve"> and behaviours</w:t>
      </w:r>
      <w:r w:rsidRPr="006C3B82">
        <w:rPr>
          <w:rFonts w:eastAsia="Times"/>
        </w:rPr>
        <w:t xml:space="preserve"> of a healthcare organisation’s staff and </w:t>
      </w:r>
      <w:r w:rsidR="004837A2">
        <w:rPr>
          <w:rFonts w:eastAsia="Times"/>
        </w:rPr>
        <w:t xml:space="preserve">health service </w:t>
      </w:r>
      <w:r w:rsidRPr="006C3B82">
        <w:rPr>
          <w:rFonts w:eastAsia="Times"/>
        </w:rPr>
        <w:t>consumers in improvement methodology</w:t>
      </w:r>
    </w:p>
    <w:p w:rsidR="00E810D8" w:rsidRPr="006C3B82" w:rsidRDefault="00E810D8" w:rsidP="001A19BB">
      <w:pPr>
        <w:numPr>
          <w:ilvl w:val="0"/>
          <w:numId w:val="17"/>
        </w:numPr>
        <w:spacing w:after="40" w:line="270" w:lineRule="atLeast"/>
        <w:ind w:left="567" w:hanging="567"/>
        <w:rPr>
          <w:rFonts w:eastAsia="Times"/>
        </w:rPr>
      </w:pPr>
      <w:r w:rsidRPr="006C3B82">
        <w:rPr>
          <w:rFonts w:eastAsia="Times"/>
        </w:rPr>
        <w:t>the healthcare organisation’s systems, processes, norms and values in place to support and drive organisational improvement.</w:t>
      </w:r>
    </w:p>
    <w:p w:rsidR="00E810D8" w:rsidRPr="006C3B82" w:rsidRDefault="00AE7CC2" w:rsidP="006C3B82">
      <w:pPr>
        <w:spacing w:before="120" w:after="120" w:line="270" w:lineRule="atLeast"/>
        <w:rPr>
          <w:rFonts w:eastAsia="Times"/>
        </w:rPr>
      </w:pPr>
      <w:r w:rsidRPr="00C3064E">
        <w:t xml:space="preserve">This capability </w:t>
      </w:r>
      <w:r>
        <w:t xml:space="preserve">must be supported by a </w:t>
      </w:r>
      <w:r w:rsidRPr="00C3064E">
        <w:t>culture</w:t>
      </w:r>
      <w:r>
        <w:t xml:space="preserve"> of continuous improvement</w:t>
      </w:r>
      <w:r w:rsidRPr="00C3064E">
        <w:t>,</w:t>
      </w:r>
      <w:r>
        <w:t xml:space="preserve"> to effectively</w:t>
      </w:r>
      <w:r w:rsidRPr="00C3064E">
        <w:t xml:space="preserve"> enable new ideas and creative solutions to problems in healthcare to be actively embraced, implemented, scaled and sustained over time.</w:t>
      </w:r>
    </w:p>
    <w:p w:rsidR="00A15B46" w:rsidRPr="006C3B82" w:rsidRDefault="00A15B46" w:rsidP="006C3B82">
      <w:pPr>
        <w:spacing w:after="120" w:line="270" w:lineRule="atLeast"/>
        <w:rPr>
          <w:rFonts w:eastAsia="Times"/>
        </w:rPr>
      </w:pPr>
      <w:r w:rsidRPr="006C3B82">
        <w:rPr>
          <w:rFonts w:eastAsia="Times"/>
        </w:rPr>
        <w:t>Capability</w:t>
      </w:r>
      <w:r w:rsidR="00460EB3" w:rsidRPr="006C3B82">
        <w:rPr>
          <w:rFonts w:eastAsia="Times"/>
        </w:rPr>
        <w:t xml:space="preserve"> within an organisation</w:t>
      </w:r>
      <w:r w:rsidRPr="006C3B82">
        <w:rPr>
          <w:rFonts w:eastAsia="Times"/>
        </w:rPr>
        <w:t xml:space="preserve"> exist</w:t>
      </w:r>
      <w:r w:rsidR="00460EB3" w:rsidRPr="006C3B82">
        <w:rPr>
          <w:rFonts w:eastAsia="Times"/>
        </w:rPr>
        <w:t>s</w:t>
      </w:r>
      <w:r w:rsidRPr="006C3B82">
        <w:rPr>
          <w:rFonts w:eastAsia="Times"/>
        </w:rPr>
        <w:t xml:space="preserve"> at three levels</w:t>
      </w:r>
      <w:r w:rsidR="00DD702D" w:rsidRPr="006C3B82">
        <w:rPr>
          <w:rFonts w:eastAsia="Times"/>
        </w:rPr>
        <w:t xml:space="preserve"> as described in the </w:t>
      </w:r>
      <w:r w:rsidR="004A6CD8">
        <w:rPr>
          <w:rFonts w:eastAsia="Times"/>
        </w:rPr>
        <w:t>figure</w:t>
      </w:r>
      <w:r w:rsidR="004A6CD8" w:rsidRPr="006C3B82">
        <w:rPr>
          <w:rFonts w:eastAsia="Times"/>
        </w:rPr>
        <w:t xml:space="preserve"> </w:t>
      </w:r>
      <w:r w:rsidR="00DD702D" w:rsidRPr="006C3B82">
        <w:rPr>
          <w:rFonts w:eastAsia="Times"/>
        </w:rPr>
        <w:t>below.</w:t>
      </w:r>
    </w:p>
    <w:p w:rsidR="00A15B46" w:rsidRDefault="006C688D" w:rsidP="00313028">
      <w:pPr>
        <w:spacing w:after="120" w:line="270" w:lineRule="atLeast"/>
        <w:jc w:val="center"/>
      </w:pPr>
      <w:r>
        <w:rPr>
          <w:rFonts w:eastAsia="Times"/>
          <w:noProof/>
          <w:lang w:eastAsia="en-AU"/>
        </w:rPr>
        <w:drawing>
          <wp:inline distT="0" distB="0" distL="0" distR="0" wp14:anchorId="497B161B" wp14:editId="120BEA9E">
            <wp:extent cx="3637509" cy="297152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3637509" cy="2971525"/>
                    </a:xfrm>
                    <a:prstGeom prst="rect">
                      <a:avLst/>
                    </a:prstGeom>
                    <a:noFill/>
                  </pic:spPr>
                </pic:pic>
              </a:graphicData>
            </a:graphic>
          </wp:inline>
        </w:drawing>
      </w:r>
    </w:p>
    <w:p w:rsidR="00DD702D" w:rsidRDefault="006C688D">
      <w:pPr>
        <w:rPr>
          <w:b/>
          <w:color w:val="007D8A" w:themeColor="text2"/>
          <w:sz w:val="28"/>
          <w:szCs w:val="28"/>
        </w:rPr>
      </w:pPr>
      <w:r>
        <w:rPr>
          <w:noProof/>
          <w:lang w:eastAsia="en-AU"/>
        </w:rPr>
        <mc:AlternateContent>
          <mc:Choice Requires="wps">
            <w:drawing>
              <wp:anchor distT="0" distB="0" distL="114300" distR="114300" simplePos="0" relativeHeight="251664384" behindDoc="0" locked="0" layoutInCell="1" allowOverlap="1" wp14:anchorId="6E347CF2" wp14:editId="6EAA500A">
                <wp:simplePos x="0" y="0"/>
                <wp:positionH relativeFrom="column">
                  <wp:posOffset>1209675</wp:posOffset>
                </wp:positionH>
                <wp:positionV relativeFrom="paragraph">
                  <wp:posOffset>11430</wp:posOffset>
                </wp:positionV>
                <wp:extent cx="3485515" cy="635"/>
                <wp:effectExtent l="0" t="0" r="635" b="8255"/>
                <wp:wrapSquare wrapText="bothSides"/>
                <wp:docPr id="31" name="Text Box 31"/>
                <wp:cNvGraphicFramePr/>
                <a:graphic xmlns:a="http://schemas.openxmlformats.org/drawingml/2006/main">
                  <a:graphicData uri="http://schemas.microsoft.com/office/word/2010/wordprocessingShape">
                    <wps:wsp>
                      <wps:cNvSpPr txBox="1"/>
                      <wps:spPr>
                        <a:xfrm>
                          <a:off x="0" y="0"/>
                          <a:ext cx="3485515" cy="635"/>
                        </a:xfrm>
                        <a:prstGeom prst="rect">
                          <a:avLst/>
                        </a:prstGeom>
                        <a:solidFill>
                          <a:prstClr val="white"/>
                        </a:solidFill>
                        <a:ln>
                          <a:noFill/>
                        </a:ln>
                        <a:effectLst/>
                      </wps:spPr>
                      <wps:txbx>
                        <w:txbxContent>
                          <w:p w:rsidR="006B12C5" w:rsidRPr="00F94F46" w:rsidRDefault="006B12C5" w:rsidP="007053D0">
                            <w:pPr>
                              <w:pStyle w:val="Caption"/>
                              <w:jc w:val="center"/>
                              <w:rPr>
                                <w:rFonts w:eastAsia="Times"/>
                                <w:noProof/>
                                <w:sz w:val="20"/>
                                <w:szCs w:val="20"/>
                              </w:rPr>
                            </w:pPr>
                            <w:r>
                              <w:t xml:space="preserve">Figure </w:t>
                            </w:r>
                            <w:r>
                              <w:fldChar w:fldCharType="begin"/>
                            </w:r>
                            <w:r>
                              <w:instrText xml:space="preserve"> SEQ Figure \* ARABIC </w:instrText>
                            </w:r>
                            <w:r>
                              <w:fldChar w:fldCharType="separate"/>
                            </w:r>
                            <w:r w:rsidR="009D189F">
                              <w:rPr>
                                <w:noProof/>
                              </w:rPr>
                              <w:t>1</w:t>
                            </w:r>
                            <w:r>
                              <w:fldChar w:fldCharType="end"/>
                            </w:r>
                            <w:r>
                              <w:t xml:space="preserve"> – </w:t>
                            </w:r>
                            <w:r w:rsidRPr="00C87445">
                              <w:t>Capability levels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31" o:spid="_x0000_s1026" type="#_x0000_t202" style="position:absolute;margin-left:95.25pt;margin-top:.9pt;width:274.45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" stroked="f">
                <v:textbox style="mso-fit-shape-to-text:t" inset="0,0,0,0">
                  <w:txbxContent>
                    <w:p w:rsidR="006B12C5" w:rsidRPr="00F94F46" w:rsidRDefault="006B12C5" w:rsidP="007053D0">
                      <w:pPr>
                        <w:pStyle w:val="Caption"/>
                        <w:jc w:val="center"/>
                        <w:rPr>
                          <w:rFonts w:eastAsia="Times"/>
                          <w:noProof/>
                          <w:sz w:val="20"/>
                          <w:szCs w:val="20"/>
                        </w:rPr>
                      </w:pPr>
                      <w:r>
                        <w:t xml:space="preserve">Figure </w:t>
                      </w:r>
                      <w:r>
                        <w:fldChar w:fldCharType="begin"/>
                      </w:r>
                      <w:r>
                        <w:instrText xml:space="preserve"> SEQ Figure \* ARABIC </w:instrText>
                      </w:r>
                      <w:r>
                        <w:fldChar w:fldCharType="separate"/>
                      </w:r>
                      <w:r w:rsidR="009D189F">
                        <w:rPr>
                          <w:noProof/>
                        </w:rPr>
                        <w:t>1</w:t>
                      </w:r>
                      <w:r>
                        <w:fldChar w:fldCharType="end"/>
                      </w:r>
                      <w:r>
                        <w:t xml:space="preserve"> – </w:t>
                      </w:r>
                      <w:r w:rsidRPr="00C87445">
                        <w:t>Capability levels</w:t>
                      </w:r>
                    </w:p>
                  </w:txbxContent>
                </v:textbox>
                <w10:wrap type="square"/>
              </v:shape>
            </w:pict>
          </mc:Fallback>
        </mc:AlternateContent>
      </w:r>
      <w:r w:rsidR="00DD702D">
        <w:br w:type="page"/>
      </w:r>
    </w:p>
    <w:p w:rsidR="002869DB" w:rsidRPr="0005099A" w:rsidRDefault="002869DB" w:rsidP="001A19BB">
      <w:pPr>
        <w:pStyle w:val="Heading2"/>
        <w:numPr>
          <w:ilvl w:val="1"/>
          <w:numId w:val="13"/>
        </w:numPr>
        <w:ind w:left="709" w:hanging="709"/>
      </w:pPr>
      <w:bookmarkStart w:id="6" w:name="_Toc503196770"/>
      <w:r>
        <w:lastRenderedPageBreak/>
        <w:t>Why measure and monitor organisational capability for improvement?</w:t>
      </w:r>
      <w:bookmarkEnd w:id="6"/>
    </w:p>
    <w:p w:rsidR="00460EB3" w:rsidRPr="006C3B82" w:rsidRDefault="000C4C77" w:rsidP="006C3B82">
      <w:pPr>
        <w:spacing w:after="120" w:line="270" w:lineRule="atLeast"/>
        <w:rPr>
          <w:rFonts w:eastAsia="Times"/>
        </w:rPr>
      </w:pPr>
      <w:r w:rsidRPr="006C3B82">
        <w:rPr>
          <w:rFonts w:eastAsia="Times"/>
        </w:rPr>
        <w:t xml:space="preserve">Improvements and innovations are most successful where health services have well-developed organisational capability. </w:t>
      </w:r>
      <w:r w:rsidR="00460EB3" w:rsidRPr="006C3B82">
        <w:rPr>
          <w:rFonts w:eastAsia="Times"/>
        </w:rPr>
        <w:t>Enhancing health service capability for improvement is a critical element to achieving positive change in service quality, safety</w:t>
      </w:r>
      <w:r w:rsidR="00F97A41" w:rsidRPr="006C3B82">
        <w:rPr>
          <w:rFonts w:eastAsia="Times"/>
        </w:rPr>
        <w:t xml:space="preserve"> and </w:t>
      </w:r>
      <w:r w:rsidR="00460EB3" w:rsidRPr="006C3B82">
        <w:rPr>
          <w:rFonts w:eastAsia="Times"/>
        </w:rPr>
        <w:t xml:space="preserve">value, and </w:t>
      </w:r>
      <w:r w:rsidR="002C44FE" w:rsidRPr="006C3B82">
        <w:rPr>
          <w:rFonts w:eastAsia="Times"/>
        </w:rPr>
        <w:t>supports</w:t>
      </w:r>
      <w:r w:rsidR="00460EB3" w:rsidRPr="006C3B82">
        <w:rPr>
          <w:rFonts w:eastAsia="Times"/>
        </w:rPr>
        <w:t xml:space="preserve"> embedding, sustaining and scaling improvement and innovative practice across Victoria’s health system.</w:t>
      </w:r>
    </w:p>
    <w:p w:rsidR="006D641C" w:rsidRDefault="00AA1A6B" w:rsidP="006D641C">
      <w:pPr>
        <w:pStyle w:val="DHHSbody"/>
        <w:keepNext/>
        <w:jc w:val="center"/>
      </w:pPr>
      <w:r>
        <w:rPr>
          <w:noProof/>
          <w:lang w:eastAsia="en-AU"/>
        </w:rPr>
        <w:drawing>
          <wp:inline distT="0" distB="0" distL="0" distR="0" wp14:anchorId="16CD80B4" wp14:editId="64CF309C">
            <wp:extent cx="3848100" cy="1958614"/>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2">
                      <a:extLst>
                        <a:ext uri="{28A0092B-C50C-407E-A947-70E740481C1C}">
                          <a14:useLocalDpi xmlns:a14="http://schemas.microsoft.com/office/drawing/2010/main" val="0"/>
                        </a:ext>
                      </a:extLst>
                    </a:blip>
                    <a:srcRect t="14718" b="14780"/>
                    <a:stretch/>
                  </pic:blipFill>
                  <pic:spPr bwMode="auto">
                    <a:xfrm>
                      <a:off x="0" y="0"/>
                      <a:ext cx="3870543" cy="1970037"/>
                    </a:xfrm>
                    <a:prstGeom prst="rect">
                      <a:avLst/>
                    </a:prstGeom>
                    <a:noFill/>
                    <a:ln>
                      <a:noFill/>
                    </a:ln>
                    <a:extLst>
                      <a:ext uri="{53640926-AAD7-44D8-BBD7-CCE9431645EC}">
                        <a14:shadowObscured xmlns:a14="http://schemas.microsoft.com/office/drawing/2010/main"/>
                      </a:ext>
                    </a:extLst>
                  </pic:spPr>
                </pic:pic>
              </a:graphicData>
            </a:graphic>
          </wp:inline>
        </w:drawing>
      </w:r>
    </w:p>
    <w:p w:rsidR="006D641C" w:rsidRDefault="006D641C" w:rsidP="006D641C">
      <w:pPr>
        <w:pStyle w:val="Caption"/>
        <w:jc w:val="center"/>
      </w:pPr>
      <w:r>
        <w:t xml:space="preserve">Figure </w:t>
      </w:r>
      <w:r>
        <w:fldChar w:fldCharType="begin"/>
      </w:r>
      <w:r>
        <w:instrText xml:space="preserve"> SEQ Figure \* ARABIC </w:instrText>
      </w:r>
      <w:r>
        <w:fldChar w:fldCharType="separate"/>
      </w:r>
      <w:r w:rsidR="009D189F">
        <w:rPr>
          <w:noProof/>
        </w:rPr>
        <w:t>2</w:t>
      </w:r>
      <w:r>
        <w:fldChar w:fldCharType="end"/>
      </w:r>
      <w:r>
        <w:t xml:space="preserve"> </w:t>
      </w:r>
      <w:r w:rsidR="00F97A41">
        <w:t>–</w:t>
      </w:r>
      <w:r>
        <w:t xml:space="preserve"> </w:t>
      </w:r>
      <w:r w:rsidR="00F97A41">
        <w:t>High-performing health care organisations</w:t>
      </w:r>
      <w:r w:rsidR="00F97A41">
        <w:rPr>
          <w:rStyle w:val="FootnoteReference"/>
        </w:rPr>
        <w:footnoteReference w:id="1"/>
      </w:r>
    </w:p>
    <w:p w:rsidR="00460EB3" w:rsidRPr="006C3B82" w:rsidRDefault="00460EB3" w:rsidP="006C3B82">
      <w:pPr>
        <w:spacing w:after="120" w:line="270" w:lineRule="atLeast"/>
        <w:rPr>
          <w:rFonts w:eastAsia="Times"/>
        </w:rPr>
      </w:pPr>
      <w:r w:rsidRPr="006C3B82">
        <w:rPr>
          <w:rFonts w:eastAsia="Times"/>
        </w:rPr>
        <w:t>For individual health services, measuring and monitoring organisational capability for improvement provides:</w:t>
      </w:r>
    </w:p>
    <w:p w:rsidR="00460EB3" w:rsidRPr="00C74A63" w:rsidRDefault="006C688D" w:rsidP="001A19BB">
      <w:pPr>
        <w:numPr>
          <w:ilvl w:val="0"/>
          <w:numId w:val="17"/>
        </w:numPr>
        <w:spacing w:after="40" w:line="270" w:lineRule="atLeast"/>
        <w:ind w:left="567" w:hanging="567"/>
        <w:rPr>
          <w:rFonts w:eastAsia="Times"/>
        </w:rPr>
      </w:pPr>
      <w:r w:rsidRPr="00C74A63">
        <w:rPr>
          <w:rFonts w:eastAsia="Times"/>
        </w:rPr>
        <w:t>a ‘health check’</w:t>
      </w:r>
      <w:r w:rsidR="00460EB3" w:rsidRPr="00C74A63">
        <w:rPr>
          <w:rFonts w:eastAsia="Times"/>
        </w:rPr>
        <w:t xml:space="preserve"> opportunity to identify strengths to build on and </w:t>
      </w:r>
      <w:r w:rsidR="008608CC" w:rsidRPr="00C74A63">
        <w:rPr>
          <w:rFonts w:eastAsia="Times"/>
        </w:rPr>
        <w:t xml:space="preserve">areas </w:t>
      </w:r>
      <w:r w:rsidR="00E747C7" w:rsidRPr="00C74A63">
        <w:rPr>
          <w:rFonts w:eastAsia="Times"/>
        </w:rPr>
        <w:t>for</w:t>
      </w:r>
      <w:r w:rsidRPr="00C74A63">
        <w:rPr>
          <w:rFonts w:eastAsia="Times"/>
        </w:rPr>
        <w:t xml:space="preserve"> potential development</w:t>
      </w:r>
    </w:p>
    <w:p w:rsidR="00460EB3" w:rsidRPr="00C74A63" w:rsidRDefault="00460EB3" w:rsidP="001A19BB">
      <w:pPr>
        <w:numPr>
          <w:ilvl w:val="0"/>
          <w:numId w:val="17"/>
        </w:numPr>
        <w:spacing w:after="40" w:line="270" w:lineRule="atLeast"/>
        <w:ind w:left="567" w:hanging="567"/>
        <w:rPr>
          <w:rFonts w:eastAsia="Times"/>
        </w:rPr>
      </w:pPr>
      <w:r w:rsidRPr="00C74A63">
        <w:rPr>
          <w:rFonts w:eastAsia="Times"/>
        </w:rPr>
        <w:t>an opportunity to align health service training</w:t>
      </w:r>
      <w:r w:rsidR="00085B0F" w:rsidRPr="00C74A63">
        <w:rPr>
          <w:rFonts w:eastAsia="Times"/>
        </w:rPr>
        <w:t xml:space="preserve"> and development</w:t>
      </w:r>
      <w:r w:rsidRPr="00C74A63">
        <w:rPr>
          <w:rFonts w:eastAsia="Times"/>
        </w:rPr>
        <w:t xml:space="preserve"> programs with</w:t>
      </w:r>
      <w:r w:rsidR="00085B0F" w:rsidRPr="00C74A63">
        <w:rPr>
          <w:rFonts w:eastAsia="Times"/>
        </w:rPr>
        <w:t xml:space="preserve"> an</w:t>
      </w:r>
      <w:r w:rsidRPr="00C74A63">
        <w:rPr>
          <w:rFonts w:eastAsia="Times"/>
        </w:rPr>
        <w:t xml:space="preserve"> identified need</w:t>
      </w:r>
    </w:p>
    <w:p w:rsidR="00460EB3" w:rsidRPr="00C74A63" w:rsidRDefault="00460EB3" w:rsidP="001A19BB">
      <w:pPr>
        <w:numPr>
          <w:ilvl w:val="0"/>
          <w:numId w:val="17"/>
        </w:numPr>
        <w:spacing w:after="40" w:line="270" w:lineRule="atLeast"/>
        <w:ind w:left="567" w:hanging="567"/>
        <w:rPr>
          <w:rFonts w:eastAsia="Times"/>
        </w:rPr>
      </w:pPr>
      <w:r w:rsidRPr="00C74A63">
        <w:rPr>
          <w:rFonts w:eastAsia="Times"/>
        </w:rPr>
        <w:t>evidence of ongoing health service maturity in relation to organisational capability for improvement</w:t>
      </w:r>
    </w:p>
    <w:p w:rsidR="00460EB3" w:rsidRPr="00C74A63" w:rsidRDefault="00460EB3" w:rsidP="001A19BB">
      <w:pPr>
        <w:numPr>
          <w:ilvl w:val="0"/>
          <w:numId w:val="17"/>
        </w:numPr>
        <w:spacing w:after="40" w:line="270" w:lineRule="atLeast"/>
        <w:ind w:left="567" w:hanging="567"/>
        <w:rPr>
          <w:rFonts w:eastAsia="Times"/>
        </w:rPr>
      </w:pPr>
      <w:r w:rsidRPr="00C74A63">
        <w:rPr>
          <w:rFonts w:eastAsia="Times"/>
        </w:rPr>
        <w:t xml:space="preserve">a vehicle to commence a dialogue about, and a common understanding of, organisational improvement and </w:t>
      </w:r>
      <w:r w:rsidR="00085B0F" w:rsidRPr="00C74A63">
        <w:rPr>
          <w:rFonts w:eastAsia="Times"/>
        </w:rPr>
        <w:t>how the health service</w:t>
      </w:r>
      <w:r w:rsidR="00C74A63">
        <w:rPr>
          <w:rFonts w:eastAsia="Times"/>
        </w:rPr>
        <w:t xml:space="preserve"> can improve its capability</w:t>
      </w:r>
    </w:p>
    <w:p w:rsidR="00085B0F" w:rsidRPr="00C74A63" w:rsidRDefault="00460EB3" w:rsidP="001A19BB">
      <w:pPr>
        <w:numPr>
          <w:ilvl w:val="0"/>
          <w:numId w:val="17"/>
        </w:numPr>
        <w:spacing w:after="40" w:line="270" w:lineRule="atLeast"/>
        <w:ind w:left="567" w:hanging="567"/>
        <w:rPr>
          <w:rFonts w:eastAsia="Times"/>
        </w:rPr>
      </w:pPr>
      <w:r w:rsidRPr="00C74A63">
        <w:rPr>
          <w:rFonts w:eastAsia="Times"/>
        </w:rPr>
        <w:t xml:space="preserve">evidence to </w:t>
      </w:r>
      <w:r w:rsidR="00085B0F" w:rsidRPr="00C74A63">
        <w:rPr>
          <w:rFonts w:eastAsia="Times"/>
        </w:rPr>
        <w:t>inform</w:t>
      </w:r>
      <w:r w:rsidRPr="00C74A63">
        <w:rPr>
          <w:rFonts w:eastAsia="Times"/>
        </w:rPr>
        <w:t xml:space="preserve"> </w:t>
      </w:r>
      <w:r w:rsidR="00085B0F" w:rsidRPr="00C74A63">
        <w:rPr>
          <w:rFonts w:eastAsia="Times"/>
        </w:rPr>
        <w:t>the development of a health service’s</w:t>
      </w:r>
      <w:r w:rsidRPr="00C74A63">
        <w:rPr>
          <w:rFonts w:eastAsia="Times"/>
        </w:rPr>
        <w:t xml:space="preserve"> </w:t>
      </w:r>
      <w:r w:rsidR="00085B0F" w:rsidRPr="00C74A63">
        <w:rPr>
          <w:rFonts w:eastAsia="Times"/>
        </w:rPr>
        <w:t xml:space="preserve">strategic </w:t>
      </w:r>
      <w:r w:rsidR="00613E4C" w:rsidRPr="00C74A63">
        <w:rPr>
          <w:rFonts w:eastAsia="Times"/>
        </w:rPr>
        <w:t>goals</w:t>
      </w:r>
      <w:r w:rsidR="00085B0F" w:rsidRPr="00C74A63">
        <w:rPr>
          <w:rFonts w:eastAsia="Times"/>
        </w:rPr>
        <w:t xml:space="preserve"> and priorities.</w:t>
      </w:r>
    </w:p>
    <w:p w:rsidR="00F22C54" w:rsidRDefault="00F22C54" w:rsidP="00313028"/>
    <w:p w:rsidR="00E00769" w:rsidRDefault="00E00769" w:rsidP="002869DB">
      <w:pPr>
        <w:sectPr w:rsidR="00E00769" w:rsidSect="006B430C">
          <w:pgSz w:w="11906" w:h="16838"/>
          <w:pgMar w:top="3119" w:right="1304" w:bottom="1871" w:left="1304" w:header="454" w:footer="510" w:gutter="0"/>
          <w:cols w:space="720"/>
          <w:docGrid w:linePitch="360"/>
        </w:sectPr>
      </w:pPr>
    </w:p>
    <w:bookmarkStart w:id="7" w:name="_Toc503196771"/>
    <w:p w:rsidR="00AC6CB7" w:rsidRPr="001A19BB" w:rsidRDefault="001A19BB" w:rsidP="001A19BB">
      <w:pPr>
        <w:pStyle w:val="Heading1"/>
        <w:numPr>
          <w:ilvl w:val="0"/>
          <w:numId w:val="12"/>
        </w:numPr>
        <w:spacing w:before="0"/>
        <w:ind w:left="-284" w:hanging="425"/>
      </w:pPr>
      <w:r>
        <w:rPr>
          <w:noProof/>
          <w:lang w:eastAsia="en-AU"/>
        </w:rPr>
        <w:lastRenderedPageBreak/>
        <mc:AlternateContent>
          <mc:Choice Requires="wps">
            <w:drawing>
              <wp:anchor distT="0" distB="0" distL="114300" distR="114300" simplePos="0" relativeHeight="251657215" behindDoc="1" locked="0" layoutInCell="1" allowOverlap="1" wp14:anchorId="6D1370CE" wp14:editId="1DDB7B69">
                <wp:simplePos x="0" y="0"/>
                <wp:positionH relativeFrom="column">
                  <wp:posOffset>4213255</wp:posOffset>
                </wp:positionH>
                <wp:positionV relativeFrom="paragraph">
                  <wp:posOffset>-338942</wp:posOffset>
                </wp:positionV>
                <wp:extent cx="2307265" cy="1488558"/>
                <wp:effectExtent l="0" t="0" r="0" b="0"/>
                <wp:wrapNone/>
                <wp:docPr id="14" name="Rectangle 14"/>
                <wp:cNvGraphicFramePr/>
                <a:graphic xmlns:a="http://schemas.openxmlformats.org/drawingml/2006/main">
                  <a:graphicData uri="http://schemas.microsoft.com/office/word/2010/wordprocessingShape">
                    <wps:wsp>
                      <wps:cNvSpPr/>
                      <wps:spPr>
                        <a:xfrm>
                          <a:off x="0" y="0"/>
                          <a:ext cx="2307265" cy="148855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 o:spid="_x0000_s1026" style="position:absolute;margin-left:331.75pt;margin-top:-26.7pt;width:181.65pt;height:117.2pt;z-index:-2516592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" fillcolor="white [3212]" stroked="f" strokeweight="1pt"/>
            </w:pict>
          </mc:Fallback>
        </mc:AlternateContent>
      </w:r>
      <w:r w:rsidR="00C74A63">
        <w:t>High-level OSIM o</w:t>
      </w:r>
      <w:r w:rsidR="00AC6CB7">
        <w:t>verview</w:t>
      </w:r>
      <w:bookmarkEnd w:id="7"/>
    </w:p>
    <w:p w:rsidR="00E37B77" w:rsidRDefault="00AC6CB7" w:rsidP="00313028">
      <w:pPr>
        <w:pStyle w:val="SCVbody"/>
        <w:ind w:left="-709" w:right="-2044"/>
      </w:pPr>
      <w:r>
        <w:t xml:space="preserve">The </w:t>
      </w:r>
      <w:r w:rsidR="004A6CD8">
        <w:t>figure</w:t>
      </w:r>
      <w:r>
        <w:t xml:space="preserve"> </w:t>
      </w:r>
      <w:r w:rsidR="00E747C7">
        <w:t xml:space="preserve">below </w:t>
      </w:r>
      <w:r>
        <w:t xml:space="preserve">provides a high-level overview of OSIM and how it fits into an organisation’s strategic, improvement and </w:t>
      </w:r>
      <w:r w:rsidR="00E37B77">
        <w:t>innovation planning activities.</w:t>
      </w:r>
    </w:p>
    <w:p w:rsidR="00AC6CB7" w:rsidRDefault="00AC6CB7" w:rsidP="00313028">
      <w:pPr>
        <w:pStyle w:val="SCVbody"/>
        <w:ind w:left="-709" w:right="-2044"/>
      </w:pPr>
      <w:r>
        <w:t>Further details are provided throughout this document.</w:t>
      </w:r>
    </w:p>
    <w:p w:rsidR="00255DC7" w:rsidRDefault="00442DB1" w:rsidP="00313028">
      <w:pPr>
        <w:pStyle w:val="SCVbody"/>
        <w:keepNext/>
        <w:ind w:hanging="786"/>
      </w:pPr>
      <w:r>
        <w:rPr>
          <w:noProof/>
          <w:lang w:eastAsia="en-AU"/>
        </w:rPr>
        <w:drawing>
          <wp:inline distT="0" distB="0" distL="0" distR="0" wp14:anchorId="3377CBC0" wp14:editId="15D0541A">
            <wp:extent cx="8993875" cy="397596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005555" cy="3981127"/>
                    </a:xfrm>
                    <a:prstGeom prst="rect">
                      <a:avLst/>
                    </a:prstGeom>
                    <a:noFill/>
                  </pic:spPr>
                </pic:pic>
              </a:graphicData>
            </a:graphic>
          </wp:inline>
        </w:drawing>
      </w:r>
    </w:p>
    <w:p w:rsidR="00AC6CB7" w:rsidRDefault="00255DC7" w:rsidP="0035223D">
      <w:pPr>
        <w:pStyle w:val="Caption"/>
        <w:jc w:val="center"/>
      </w:pPr>
      <w:r>
        <w:t xml:space="preserve">Figure </w:t>
      </w:r>
      <w:r>
        <w:fldChar w:fldCharType="begin"/>
      </w:r>
      <w:r>
        <w:instrText xml:space="preserve"> SEQ Figure \* ARABIC </w:instrText>
      </w:r>
      <w:r>
        <w:fldChar w:fldCharType="separate"/>
      </w:r>
      <w:r w:rsidR="009D189F">
        <w:rPr>
          <w:noProof/>
        </w:rPr>
        <w:t>3</w:t>
      </w:r>
      <w:r>
        <w:fldChar w:fldCharType="end"/>
      </w:r>
      <w:r>
        <w:t xml:space="preserve"> </w:t>
      </w:r>
      <w:r w:rsidR="00590365">
        <w:t>–</w:t>
      </w:r>
      <w:r w:rsidR="00E522FC">
        <w:t xml:space="preserve"> High-level OSIM o</w:t>
      </w:r>
      <w:r>
        <w:t>verview</w:t>
      </w:r>
    </w:p>
    <w:p w:rsidR="001A19BB" w:rsidRDefault="001A19BB" w:rsidP="00313028">
      <w:pPr>
        <w:pStyle w:val="SCVbody"/>
        <w:ind w:hanging="786"/>
        <w:sectPr w:rsidR="001A19BB" w:rsidSect="00313028">
          <w:footerReference w:type="default" r:id="rId24"/>
          <w:pgSz w:w="16838" w:h="11906" w:orient="landscape" w:code="9"/>
          <w:pgMar w:top="1304" w:right="3119" w:bottom="1304" w:left="1871" w:header="454" w:footer="510" w:gutter="0"/>
          <w:cols w:space="720"/>
          <w:docGrid w:linePitch="360"/>
        </w:sectPr>
      </w:pPr>
    </w:p>
    <w:p w:rsidR="00E30414" w:rsidRPr="00B312CA" w:rsidRDefault="004419CE" w:rsidP="001A19BB">
      <w:pPr>
        <w:pStyle w:val="Heading1"/>
        <w:numPr>
          <w:ilvl w:val="0"/>
          <w:numId w:val="12"/>
        </w:numPr>
        <w:spacing w:before="0"/>
      </w:pPr>
      <w:bookmarkStart w:id="8" w:name="_Toc503196772"/>
      <w:r>
        <w:lastRenderedPageBreak/>
        <w:t>Introduction</w:t>
      </w:r>
      <w:r w:rsidR="002869DB">
        <w:t xml:space="preserve"> to </w:t>
      </w:r>
      <w:r w:rsidR="00A71CB9">
        <w:t>OSIM</w:t>
      </w:r>
      <w:bookmarkEnd w:id="8"/>
    </w:p>
    <w:p w:rsidR="00B65EB5" w:rsidRPr="0005099A" w:rsidRDefault="00B65EB5" w:rsidP="001A19BB">
      <w:pPr>
        <w:pStyle w:val="Heading2"/>
        <w:numPr>
          <w:ilvl w:val="1"/>
          <w:numId w:val="12"/>
        </w:numPr>
        <w:ind w:left="709" w:hanging="709"/>
      </w:pPr>
      <w:bookmarkStart w:id="9" w:name="_Toc503196773"/>
      <w:r>
        <w:t xml:space="preserve">What is </w:t>
      </w:r>
      <w:r w:rsidR="00A71CB9">
        <w:t>OSIM</w:t>
      </w:r>
      <w:r>
        <w:t>?</w:t>
      </w:r>
      <w:bookmarkEnd w:id="9"/>
    </w:p>
    <w:p w:rsidR="00323C21" w:rsidRDefault="00B3551F" w:rsidP="00B65EB5">
      <w:pPr>
        <w:pStyle w:val="SCVbody"/>
      </w:pPr>
      <w:r>
        <w:t xml:space="preserve">The OSIM is a </w:t>
      </w:r>
      <w:r w:rsidRPr="00B3551F">
        <w:rPr>
          <w:b/>
        </w:rPr>
        <w:t xml:space="preserve">capability </w:t>
      </w:r>
      <w:r w:rsidR="008608CC">
        <w:rPr>
          <w:b/>
        </w:rPr>
        <w:t>measurement</w:t>
      </w:r>
      <w:r w:rsidR="008608CC" w:rsidRPr="00B3551F">
        <w:rPr>
          <w:b/>
        </w:rPr>
        <w:t xml:space="preserve"> </w:t>
      </w:r>
      <w:r w:rsidRPr="00B3551F">
        <w:rPr>
          <w:b/>
        </w:rPr>
        <w:t>tool</w:t>
      </w:r>
      <w:r>
        <w:t xml:space="preserve"> </w:t>
      </w:r>
      <w:r w:rsidR="005C6ABD">
        <w:t>designed</w:t>
      </w:r>
      <w:r w:rsidR="00323C21">
        <w:t xml:space="preserve"> to help</w:t>
      </w:r>
      <w:r>
        <w:t xml:space="preserve"> health services identify, measure and monitor organisational accelerat</w:t>
      </w:r>
      <w:r w:rsidR="00F06BD8">
        <w:t xml:space="preserve">ors and barriers to improvement. In other words, it can help health services </w:t>
      </w:r>
      <w:r w:rsidR="006C688D">
        <w:t>determine</w:t>
      </w:r>
      <w:r w:rsidR="00F06BD8">
        <w:t xml:space="preserve"> how supportive of </w:t>
      </w:r>
      <w:r w:rsidR="00695FAB">
        <w:t xml:space="preserve">improvement </w:t>
      </w:r>
      <w:r w:rsidR="00F06BD8">
        <w:t>or ‘change friendly’ their organisation is at a point in time.</w:t>
      </w:r>
    </w:p>
    <w:p w:rsidR="007A403A" w:rsidRDefault="007A403A" w:rsidP="00B65EB5">
      <w:pPr>
        <w:pStyle w:val="SCVbody"/>
      </w:pPr>
      <w:r>
        <w:t xml:space="preserve">It </w:t>
      </w:r>
      <w:r w:rsidR="00B3551F">
        <w:t>is structured around four key areas</w:t>
      </w:r>
      <w:r>
        <w:t>, referred to as ‘domains’,</w:t>
      </w:r>
      <w:r w:rsidR="00B3551F">
        <w:t xml:space="preserve"> </w:t>
      </w:r>
      <w:r w:rsidR="005C6ABD">
        <w:t>determined</w:t>
      </w:r>
      <w:r>
        <w:t xml:space="preserve"> based on an extensive literature review and analysis of operational excellence models including the Baldridge Award</w:t>
      </w:r>
      <w:r>
        <w:rPr>
          <w:rStyle w:val="FootnoteReference"/>
        </w:rPr>
        <w:footnoteReference w:id="2"/>
      </w:r>
      <w:r>
        <w:t xml:space="preserve"> and Shingo Prize</w:t>
      </w:r>
      <w:r w:rsidR="005C6ABD">
        <w:rPr>
          <w:rStyle w:val="FootnoteReference"/>
        </w:rPr>
        <w:footnoteReference w:id="3"/>
      </w:r>
      <w:r>
        <w:t>.</w:t>
      </w:r>
    </w:p>
    <w:p w:rsidR="00B3551F" w:rsidRDefault="007A403A" w:rsidP="00B65EB5">
      <w:pPr>
        <w:pStyle w:val="SCVbody"/>
      </w:pPr>
      <w:r>
        <w:t>These four domains are recognised as c</w:t>
      </w:r>
      <w:r w:rsidR="00B3551F">
        <w:t>ommon to high-performing organisations</w:t>
      </w:r>
      <w:r>
        <w:t>, and</w:t>
      </w:r>
      <w:r w:rsidR="00B3551F">
        <w:t xml:space="preserve"> framed in the context of improvement include:</w:t>
      </w:r>
    </w:p>
    <w:p w:rsidR="008361FE" w:rsidRDefault="008608CC" w:rsidP="00E570C6">
      <w:pPr>
        <w:pStyle w:val="SCVbody"/>
        <w:keepNext/>
        <w:jc w:val="center"/>
      </w:pPr>
      <w:r>
        <w:rPr>
          <w:noProof/>
          <w:lang w:eastAsia="en-AU"/>
        </w:rPr>
        <w:drawing>
          <wp:inline distT="0" distB="0" distL="0" distR="0" wp14:anchorId="31283627" wp14:editId="6EB23242">
            <wp:extent cx="5485914" cy="2293965"/>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5485914" cy="2293965"/>
                    </a:xfrm>
                    <a:prstGeom prst="rect">
                      <a:avLst/>
                    </a:prstGeom>
                    <a:noFill/>
                  </pic:spPr>
                </pic:pic>
              </a:graphicData>
            </a:graphic>
          </wp:inline>
        </w:drawing>
      </w:r>
    </w:p>
    <w:p w:rsidR="00605A8F" w:rsidRDefault="008361FE" w:rsidP="00741102">
      <w:pPr>
        <w:pStyle w:val="Caption"/>
        <w:jc w:val="center"/>
      </w:pPr>
      <w:r>
        <w:t xml:space="preserve">Figure </w:t>
      </w:r>
      <w:r>
        <w:fldChar w:fldCharType="begin"/>
      </w:r>
      <w:r>
        <w:instrText xml:space="preserve"> SEQ Figure \* ARABIC </w:instrText>
      </w:r>
      <w:r>
        <w:fldChar w:fldCharType="separate"/>
      </w:r>
      <w:r w:rsidR="009D189F">
        <w:rPr>
          <w:noProof/>
        </w:rPr>
        <w:t>4</w:t>
      </w:r>
      <w:r>
        <w:fldChar w:fldCharType="end"/>
      </w:r>
      <w:r>
        <w:t xml:space="preserve"> </w:t>
      </w:r>
      <w:r w:rsidR="004A357F">
        <w:t>–</w:t>
      </w:r>
      <w:r w:rsidR="00E522FC">
        <w:t xml:space="preserve"> Four OSIM d</w:t>
      </w:r>
      <w:r>
        <w:t>omains</w:t>
      </w:r>
    </w:p>
    <w:p w:rsidR="00B3551F" w:rsidRDefault="002C1CA2" w:rsidP="00B3551F">
      <w:pPr>
        <w:pStyle w:val="SCVbody"/>
      </w:pPr>
      <w:r>
        <w:t xml:space="preserve">Each of these four domains consist of specific ‘criteria’ </w:t>
      </w:r>
      <w:r w:rsidR="006C688D">
        <w:t xml:space="preserve">(18 in total) </w:t>
      </w:r>
      <w:r>
        <w:t xml:space="preserve">– the levers in an organisation that impact on or promote improvement capability. </w:t>
      </w:r>
      <w:r w:rsidR="005C6ABD">
        <w:t>To administer the OSIM, h</w:t>
      </w:r>
      <w:r w:rsidR="00323C21">
        <w:t xml:space="preserve">ealth services </w:t>
      </w:r>
      <w:r w:rsidR="005C6ABD">
        <w:t xml:space="preserve">use the provided workbook to </w:t>
      </w:r>
      <w:r w:rsidR="00323C21">
        <w:t xml:space="preserve">self-assess against </w:t>
      </w:r>
      <w:r>
        <w:t>each</w:t>
      </w:r>
      <w:r w:rsidR="00323C21">
        <w:t xml:space="preserve"> criteri</w:t>
      </w:r>
      <w:r>
        <w:t>on</w:t>
      </w:r>
      <w:r w:rsidR="005C6ABD">
        <w:t>.</w:t>
      </w:r>
      <w:r>
        <w:t xml:space="preserve"> </w:t>
      </w:r>
      <w:r w:rsidR="005C6ABD">
        <w:t xml:space="preserve">This </w:t>
      </w:r>
      <w:r w:rsidR="00F42374">
        <w:t>involves</w:t>
      </w:r>
      <w:r w:rsidR="00216DCB">
        <w:t xml:space="preserve"> asking</w:t>
      </w:r>
      <w:r w:rsidR="005C6ABD">
        <w:t xml:space="preserve"> the question</w:t>
      </w:r>
      <w:r w:rsidR="00E522FC">
        <w:t>, ‘</w:t>
      </w:r>
      <w:r w:rsidR="005C6ABD">
        <w:t>H</w:t>
      </w:r>
      <w:r w:rsidR="00F42374">
        <w:t>ow well do</w:t>
      </w:r>
      <w:r>
        <w:t xml:space="preserve">es our health service </w:t>
      </w:r>
      <w:r w:rsidR="00F42374">
        <w:t>meet this criterion</w:t>
      </w:r>
      <w:r w:rsidR="00E522FC">
        <w:t>?’</w:t>
      </w:r>
      <w:r w:rsidR="00216DCB">
        <w:t xml:space="preserve"> and then assigning a maturity level </w:t>
      </w:r>
      <w:r w:rsidR="00F42374">
        <w:t xml:space="preserve">(level 1 – foundational to level 5 – advanced) </w:t>
      </w:r>
      <w:r w:rsidR="00AA1A6B">
        <w:t>to each</w:t>
      </w:r>
      <w:r w:rsidR="00216DCB">
        <w:t xml:space="preserve"> criterion</w:t>
      </w:r>
      <w:r w:rsidR="005C6ABD">
        <w:t xml:space="preserve">. </w:t>
      </w:r>
      <w:r w:rsidR="005077A1">
        <w:t>Completing the OSIM produce</w:t>
      </w:r>
      <w:r w:rsidR="00F42374">
        <w:t>s</w:t>
      </w:r>
      <w:r w:rsidR="005077A1">
        <w:t xml:space="preserve"> a score indicative of the </w:t>
      </w:r>
      <w:r w:rsidR="00216DCB">
        <w:t xml:space="preserve">health service’s </w:t>
      </w:r>
      <w:r w:rsidR="005C6ABD">
        <w:t xml:space="preserve">overall </w:t>
      </w:r>
      <w:r w:rsidR="00216DCB">
        <w:t xml:space="preserve">maturity </w:t>
      </w:r>
      <w:r w:rsidR="005077A1">
        <w:t xml:space="preserve">level </w:t>
      </w:r>
      <w:r w:rsidR="00216DCB">
        <w:t>for</w:t>
      </w:r>
      <w:r w:rsidR="005077A1">
        <w:t xml:space="preserve"> improvement capability</w:t>
      </w:r>
      <w:r w:rsidR="00F42374">
        <w:t xml:space="preserve">, </w:t>
      </w:r>
      <w:r w:rsidR="005077A1">
        <w:t>provid</w:t>
      </w:r>
      <w:r w:rsidR="00F42374">
        <w:t>ing</w:t>
      </w:r>
      <w:r w:rsidR="005077A1">
        <w:t xml:space="preserve"> a picture of organisational strengths and </w:t>
      </w:r>
      <w:r w:rsidR="00AA1A6B">
        <w:t xml:space="preserve">areas to </w:t>
      </w:r>
      <w:r>
        <w:t>focus</w:t>
      </w:r>
      <w:r w:rsidR="00AA1A6B">
        <w:t xml:space="preserve"> on</w:t>
      </w:r>
      <w:r w:rsidR="005077A1">
        <w:t>.</w:t>
      </w:r>
    </w:p>
    <w:p w:rsidR="001532B1" w:rsidRPr="006C73CF" w:rsidRDefault="005077A1" w:rsidP="00E522FC">
      <w:pPr>
        <w:pStyle w:val="Heading3"/>
      </w:pPr>
      <w:r w:rsidRPr="006C73CF">
        <w:lastRenderedPageBreak/>
        <w:t>Evolution of OSIM</w:t>
      </w:r>
    </w:p>
    <w:p w:rsidR="0044182C" w:rsidRDefault="0044182C" w:rsidP="00B65EB5">
      <w:pPr>
        <w:pStyle w:val="SCVbody"/>
      </w:pPr>
      <w:r>
        <w:t>The</w:t>
      </w:r>
      <w:r w:rsidR="009434A4">
        <w:t xml:space="preserve"> first edition of</w:t>
      </w:r>
      <w:r>
        <w:t xml:space="preserve"> </w:t>
      </w:r>
      <w:r w:rsidR="00587BE0">
        <w:t xml:space="preserve">the </w:t>
      </w:r>
      <w:r>
        <w:t>OSIM, originally referred to as the Health Improvement Capability Quotient (Health ICQ)</w:t>
      </w:r>
      <w:r w:rsidR="009434A4">
        <w:t xml:space="preserve">, was </w:t>
      </w:r>
      <w:r w:rsidR="009434A4" w:rsidRPr="0054185E">
        <w:t xml:space="preserve">developed in </w:t>
      </w:r>
      <w:r w:rsidR="0054185E" w:rsidRPr="0054185E">
        <w:t>2012</w:t>
      </w:r>
      <w:r w:rsidR="009434A4" w:rsidRPr="0054185E">
        <w:t xml:space="preserve"> by Victoria’s </w:t>
      </w:r>
      <w:r w:rsidR="008608CC">
        <w:t xml:space="preserve">(former) </w:t>
      </w:r>
      <w:r w:rsidR="009434A4" w:rsidRPr="0054185E">
        <w:t>Department of Health. Th</w:t>
      </w:r>
      <w:r w:rsidR="00827DD8" w:rsidRPr="0054185E">
        <w:t>e</w:t>
      </w:r>
      <w:r w:rsidR="009434A4" w:rsidRPr="0054185E">
        <w:t xml:space="preserve"> second edition of Health ICQ was developed in </w:t>
      </w:r>
      <w:r w:rsidR="007A403A" w:rsidRPr="0054185E">
        <w:t>20</w:t>
      </w:r>
      <w:r w:rsidR="0054185E" w:rsidRPr="0054185E">
        <w:t>14</w:t>
      </w:r>
      <w:r w:rsidR="009434A4" w:rsidRPr="0054185E">
        <w:t xml:space="preserve"> following an independent review by Professor Danny Samson (University of Melbourne) and Dr Lynne</w:t>
      </w:r>
      <w:r w:rsidR="009434A4">
        <w:t xml:space="preserve"> Maher (Director of Innovation, Ko Awatea), and feedback received from Victorian health services that had completed the Health ICQ.</w:t>
      </w:r>
    </w:p>
    <w:p w:rsidR="00587BE0" w:rsidRDefault="00587BE0" w:rsidP="009434A4">
      <w:pPr>
        <w:pStyle w:val="SCVbody"/>
      </w:pPr>
      <w:r>
        <w:t xml:space="preserve">The management of the Health ICQ shifted from the Department of Health and Human Services to </w:t>
      </w:r>
      <w:r w:rsidR="008608CC">
        <w:t>Better Care Victoria (</w:t>
      </w:r>
      <w:r>
        <w:t>BCV</w:t>
      </w:r>
      <w:r w:rsidR="008608CC">
        <w:t>)</w:t>
      </w:r>
      <w:r>
        <w:t xml:space="preserve"> in 2016. </w:t>
      </w:r>
      <w:r w:rsidR="006C688D">
        <w:t xml:space="preserve">BCV </w:t>
      </w:r>
      <w:r w:rsidR="005067CF">
        <w:t xml:space="preserve">Secretariat </w:t>
      </w:r>
      <w:r w:rsidR="006C688D">
        <w:t xml:space="preserve">integrated into SCV in </w:t>
      </w:r>
      <w:r w:rsidR="00F446FD">
        <w:t>mid-</w:t>
      </w:r>
      <w:r w:rsidR="006C688D">
        <w:t>2017, which included integrating the management of Health ICQ.</w:t>
      </w:r>
      <w:r>
        <w:t xml:space="preserve"> </w:t>
      </w:r>
      <w:r w:rsidR="006C688D">
        <w:t xml:space="preserve">This </w:t>
      </w:r>
      <w:r>
        <w:t>provid</w:t>
      </w:r>
      <w:r w:rsidR="006C688D">
        <w:t>ed</w:t>
      </w:r>
      <w:r>
        <w:t xml:space="preserve"> a</w:t>
      </w:r>
      <w:r w:rsidR="008608CC">
        <w:t>n</w:t>
      </w:r>
      <w:r>
        <w:t xml:space="preserve"> opportunity to broaden the scope of BCV</w:t>
      </w:r>
      <w:r w:rsidR="006C688D">
        <w:t xml:space="preserve"> to work with SCV</w:t>
      </w:r>
      <w:r>
        <w:t xml:space="preserve"> to drive further integration of the improvement and quality agenda across Victoria.</w:t>
      </w:r>
    </w:p>
    <w:p w:rsidR="007A403A" w:rsidRDefault="00827DD8" w:rsidP="009434A4">
      <w:pPr>
        <w:pStyle w:val="SCVbody"/>
      </w:pPr>
      <w:r>
        <w:t xml:space="preserve">The NSW Clinical Excellence Commission (CEC) adopted the </w:t>
      </w:r>
      <w:r w:rsidR="006C688D">
        <w:t xml:space="preserve">Health ICQ </w:t>
      </w:r>
      <w:r w:rsidR="00587BE0">
        <w:t>in 2016</w:t>
      </w:r>
      <w:r>
        <w:t xml:space="preserve"> as a tool for measuring and monitoring </w:t>
      </w:r>
      <w:r w:rsidR="00587BE0">
        <w:t xml:space="preserve">the </w:t>
      </w:r>
      <w:r>
        <w:t xml:space="preserve">organisational capability for </w:t>
      </w:r>
      <w:r w:rsidR="00E810D8">
        <w:t xml:space="preserve">quality </w:t>
      </w:r>
      <w:r>
        <w:t xml:space="preserve">improvement </w:t>
      </w:r>
      <w:r w:rsidR="00587BE0">
        <w:t xml:space="preserve">of </w:t>
      </w:r>
      <w:r w:rsidR="007A403A">
        <w:t>each</w:t>
      </w:r>
      <w:r>
        <w:t xml:space="preserve"> </w:t>
      </w:r>
      <w:r w:rsidR="00E747C7">
        <w:t>l</w:t>
      </w:r>
      <w:r>
        <w:t xml:space="preserve">ocal </w:t>
      </w:r>
      <w:r w:rsidR="00E747C7">
        <w:t>h</w:t>
      </w:r>
      <w:r>
        <w:t xml:space="preserve">ealth </w:t>
      </w:r>
      <w:r w:rsidR="00E747C7">
        <w:t>d</w:t>
      </w:r>
      <w:r>
        <w:t>istrict across their state’</w:t>
      </w:r>
      <w:r w:rsidR="00587BE0">
        <w:t>s jurisdiction. Through a collaborative working relationship, CEC, SCV and selected Victorian health services formed a working group in 2017 to review the Health ICQ and develop the third edition</w:t>
      </w:r>
      <w:r w:rsidR="007A403A">
        <w:t>.</w:t>
      </w:r>
    </w:p>
    <w:p w:rsidR="00827DD8" w:rsidRDefault="00587BE0" w:rsidP="009434A4">
      <w:pPr>
        <w:pStyle w:val="SCVbody"/>
      </w:pPr>
      <w:r>
        <w:t xml:space="preserve">The </w:t>
      </w:r>
      <w:r w:rsidR="007A403A">
        <w:t>tool was enh</w:t>
      </w:r>
      <w:r>
        <w:t>anced to keep it up-to-date with current and emerging indicators of organisational capability for improvement</w:t>
      </w:r>
      <w:r w:rsidR="007A403A">
        <w:t xml:space="preserve">, based on the learnings of CEC, SCV and Victorian health services in administering the Health ICQ and using the outcomes to inform strategic </w:t>
      </w:r>
      <w:r w:rsidR="00E747C7">
        <w:t>direction, plans</w:t>
      </w:r>
      <w:r w:rsidR="007A403A">
        <w:t xml:space="preserve"> and priorities</w:t>
      </w:r>
      <w:r>
        <w:t xml:space="preserve">. </w:t>
      </w:r>
      <w:r w:rsidR="007A403A">
        <w:t>Updates</w:t>
      </w:r>
      <w:r>
        <w:t xml:space="preserve"> include</w:t>
      </w:r>
      <w:r w:rsidR="007A403A">
        <w:t>d bringing in</w:t>
      </w:r>
      <w:r>
        <w:t xml:space="preserve"> </w:t>
      </w:r>
      <w:r w:rsidR="00E810D8">
        <w:t>consumer involvement</w:t>
      </w:r>
      <w:r w:rsidR="007A403A">
        <w:t xml:space="preserve"> in improvement</w:t>
      </w:r>
      <w:r>
        <w:t>, refining the domain and criteria,</w:t>
      </w:r>
      <w:r w:rsidR="006C688D">
        <w:t xml:space="preserve"> changing the maturity levels and scoring approach,</w:t>
      </w:r>
      <w:r>
        <w:t xml:space="preserve"> </w:t>
      </w:r>
      <w:r w:rsidR="007A403A">
        <w:t>revising</w:t>
      </w:r>
      <w:r>
        <w:t xml:space="preserve"> the workbook format and dashboard views</w:t>
      </w:r>
      <w:r w:rsidR="00594E5F">
        <w:t>, and developing additional supporting material</w:t>
      </w:r>
      <w:r>
        <w:t>.</w:t>
      </w:r>
    </w:p>
    <w:p w:rsidR="009434A4" w:rsidRDefault="00587BE0" w:rsidP="00B65EB5">
      <w:pPr>
        <w:pStyle w:val="SCVbody"/>
      </w:pPr>
      <w:r>
        <w:t>The name change from Health ICQ to OSIM</w:t>
      </w:r>
      <w:r w:rsidR="007A403A">
        <w:t xml:space="preserve"> </w:t>
      </w:r>
      <w:r>
        <w:t xml:space="preserve">is reflective of the renewed focus of this tool in helping health services understand their organisation’s accelerators and barriers to improvement and develop informed strategic </w:t>
      </w:r>
      <w:r w:rsidR="004A357F">
        <w:t>goals</w:t>
      </w:r>
      <w:r>
        <w:t xml:space="preserve"> and priorities to target </w:t>
      </w:r>
      <w:r w:rsidR="00594E5F">
        <w:t xml:space="preserve">improvement </w:t>
      </w:r>
      <w:r>
        <w:t>efforts.</w:t>
      </w:r>
    </w:p>
    <w:p w:rsidR="00E522FC" w:rsidRDefault="00E522FC">
      <w:pPr>
        <w:rPr>
          <w:b/>
          <w:color w:val="007D8A" w:themeColor="text2"/>
          <w:sz w:val="28"/>
          <w:szCs w:val="28"/>
        </w:rPr>
      </w:pPr>
      <w:bookmarkStart w:id="10" w:name="_Ref500263913"/>
      <w:bookmarkStart w:id="11" w:name="_Ref500263919"/>
      <w:r>
        <w:br w:type="page"/>
      </w:r>
    </w:p>
    <w:p w:rsidR="009429B1" w:rsidRPr="0005099A" w:rsidRDefault="009429B1" w:rsidP="001A19BB">
      <w:pPr>
        <w:pStyle w:val="Heading2"/>
        <w:numPr>
          <w:ilvl w:val="1"/>
          <w:numId w:val="12"/>
        </w:numPr>
        <w:ind w:left="709" w:hanging="709"/>
      </w:pPr>
      <w:bookmarkStart w:id="12" w:name="_Toc503196774"/>
      <w:r>
        <w:lastRenderedPageBreak/>
        <w:t>Wh</w:t>
      </w:r>
      <w:r w:rsidR="006947F2">
        <w:t xml:space="preserve">at is the value of using </w:t>
      </w:r>
      <w:r w:rsidR="00A71CB9">
        <w:t>OSIM</w:t>
      </w:r>
      <w:r>
        <w:t>?</w:t>
      </w:r>
      <w:bookmarkEnd w:id="10"/>
      <w:bookmarkEnd w:id="11"/>
      <w:bookmarkEnd w:id="12"/>
    </w:p>
    <w:p w:rsidR="00C13CFB" w:rsidRDefault="00C13CFB" w:rsidP="001532B1">
      <w:pPr>
        <w:pStyle w:val="SCVbody"/>
      </w:pPr>
      <w:r>
        <w:t>The OSIM</w:t>
      </w:r>
      <w:r w:rsidR="00FA099C">
        <w:t xml:space="preserve"> workbook</w:t>
      </w:r>
      <w:r>
        <w:t xml:space="preserve"> is a</w:t>
      </w:r>
      <w:r w:rsidR="00E95718">
        <w:t>n easy-to-use tool for self-assessing improvement capability</w:t>
      </w:r>
      <w:r w:rsidR="00FA099C">
        <w:t>. The OSIM workbook:</w:t>
      </w:r>
    </w:p>
    <w:p w:rsidR="00FA099C" w:rsidRPr="00811778" w:rsidRDefault="00FA099C" w:rsidP="001A19BB">
      <w:pPr>
        <w:numPr>
          <w:ilvl w:val="0"/>
          <w:numId w:val="17"/>
        </w:numPr>
        <w:spacing w:after="40" w:line="270" w:lineRule="atLeast"/>
        <w:ind w:left="567" w:hanging="567"/>
        <w:rPr>
          <w:rFonts w:eastAsia="Times"/>
        </w:rPr>
      </w:pPr>
      <w:r w:rsidRPr="00811778">
        <w:rPr>
          <w:rFonts w:eastAsia="Times"/>
        </w:rPr>
        <w:t xml:space="preserve">provides a structured and guided way to </w:t>
      </w:r>
      <w:r w:rsidR="00613E4C">
        <w:rPr>
          <w:rFonts w:eastAsia="Times"/>
        </w:rPr>
        <w:t xml:space="preserve">have a conversation and </w:t>
      </w:r>
      <w:r w:rsidRPr="00811778">
        <w:rPr>
          <w:rFonts w:eastAsia="Times"/>
        </w:rPr>
        <w:t>consider a broad range of organisational levers of improvement capabilit</w:t>
      </w:r>
      <w:r w:rsidR="00133311">
        <w:rPr>
          <w:rFonts w:eastAsia="Times"/>
        </w:rPr>
        <w:t>y</w:t>
      </w:r>
    </w:p>
    <w:p w:rsidR="00FA099C" w:rsidRPr="00811778" w:rsidRDefault="00FA099C" w:rsidP="001A19BB">
      <w:pPr>
        <w:numPr>
          <w:ilvl w:val="0"/>
          <w:numId w:val="17"/>
        </w:numPr>
        <w:spacing w:after="40" w:line="270" w:lineRule="atLeast"/>
        <w:ind w:left="567" w:hanging="567"/>
        <w:rPr>
          <w:rFonts w:eastAsia="Times"/>
        </w:rPr>
      </w:pPr>
      <w:r w:rsidRPr="00811778">
        <w:rPr>
          <w:rFonts w:eastAsia="Times"/>
        </w:rPr>
        <w:t xml:space="preserve">can be administered in many ways, depending on </w:t>
      </w:r>
      <w:r w:rsidR="003656F6">
        <w:rPr>
          <w:rFonts w:eastAsia="Times"/>
        </w:rPr>
        <w:t>health service preference</w:t>
      </w:r>
    </w:p>
    <w:p w:rsidR="00FA099C" w:rsidRPr="00811778" w:rsidRDefault="00E95718" w:rsidP="001A19BB">
      <w:pPr>
        <w:numPr>
          <w:ilvl w:val="0"/>
          <w:numId w:val="17"/>
        </w:numPr>
        <w:spacing w:after="40" w:line="270" w:lineRule="atLeast"/>
        <w:ind w:left="567" w:hanging="567"/>
        <w:rPr>
          <w:rFonts w:eastAsia="Times"/>
        </w:rPr>
      </w:pPr>
      <w:r w:rsidRPr="00811778">
        <w:rPr>
          <w:rFonts w:eastAsia="Times"/>
        </w:rPr>
        <w:t xml:space="preserve">is </w:t>
      </w:r>
      <w:r w:rsidR="00FA099C" w:rsidRPr="00811778">
        <w:rPr>
          <w:rFonts w:eastAsia="Times"/>
        </w:rPr>
        <w:t>available using Microsoft Excel, a commonly used software program</w:t>
      </w:r>
      <w:r w:rsidRPr="00811778">
        <w:rPr>
          <w:rFonts w:eastAsia="Times"/>
        </w:rPr>
        <w:t xml:space="preserve"> broadly available </w:t>
      </w:r>
      <w:r w:rsidR="008135B8" w:rsidRPr="00811778">
        <w:rPr>
          <w:rFonts w:eastAsia="Times"/>
        </w:rPr>
        <w:t>across</w:t>
      </w:r>
      <w:r w:rsidR="00133311">
        <w:rPr>
          <w:rFonts w:eastAsia="Times"/>
        </w:rPr>
        <w:t xml:space="preserve"> health services</w:t>
      </w:r>
    </w:p>
    <w:p w:rsidR="00E95718" w:rsidRPr="00811778" w:rsidRDefault="00FA099C" w:rsidP="001A19BB">
      <w:pPr>
        <w:numPr>
          <w:ilvl w:val="0"/>
          <w:numId w:val="17"/>
        </w:numPr>
        <w:spacing w:after="40" w:line="270" w:lineRule="atLeast"/>
        <w:ind w:left="567" w:hanging="567"/>
        <w:rPr>
          <w:rFonts w:eastAsia="Times"/>
        </w:rPr>
      </w:pPr>
      <w:r w:rsidRPr="00811778">
        <w:rPr>
          <w:rFonts w:eastAsia="Times"/>
        </w:rPr>
        <w:t>contains pre-designed</w:t>
      </w:r>
      <w:r w:rsidR="003656F6">
        <w:rPr>
          <w:rFonts w:eastAsia="Times"/>
        </w:rPr>
        <w:t>, easy-to-use</w:t>
      </w:r>
      <w:r w:rsidRPr="00811778">
        <w:rPr>
          <w:rFonts w:eastAsia="Times"/>
        </w:rPr>
        <w:t xml:space="preserve"> spreadsheets</w:t>
      </w:r>
      <w:r w:rsidR="00613E4C">
        <w:rPr>
          <w:rFonts w:eastAsia="Times"/>
        </w:rPr>
        <w:t>,</w:t>
      </w:r>
      <w:r w:rsidRPr="00811778">
        <w:rPr>
          <w:rFonts w:eastAsia="Times"/>
        </w:rPr>
        <w:t xml:space="preserve"> </w:t>
      </w:r>
      <w:r w:rsidR="00E95718" w:rsidRPr="00811778">
        <w:rPr>
          <w:rFonts w:eastAsia="Times"/>
        </w:rPr>
        <w:t>formulas</w:t>
      </w:r>
      <w:r w:rsidR="00613E4C">
        <w:rPr>
          <w:rFonts w:eastAsia="Times"/>
        </w:rPr>
        <w:t xml:space="preserve"> and charts</w:t>
      </w:r>
    </w:p>
    <w:p w:rsidR="00FA099C" w:rsidRPr="00811778" w:rsidRDefault="00FA099C" w:rsidP="001A19BB">
      <w:pPr>
        <w:numPr>
          <w:ilvl w:val="0"/>
          <w:numId w:val="17"/>
        </w:numPr>
        <w:spacing w:after="40" w:line="270" w:lineRule="atLeast"/>
        <w:ind w:left="567" w:hanging="567"/>
        <w:rPr>
          <w:rFonts w:eastAsia="Times"/>
        </w:rPr>
      </w:pPr>
      <w:r w:rsidRPr="00811778">
        <w:rPr>
          <w:rFonts w:eastAsia="Times"/>
        </w:rPr>
        <w:t xml:space="preserve">can easily be </w:t>
      </w:r>
      <w:r w:rsidR="004A357F" w:rsidRPr="00811778">
        <w:rPr>
          <w:rFonts w:eastAsia="Times"/>
        </w:rPr>
        <w:t xml:space="preserve">printed or </w:t>
      </w:r>
      <w:r w:rsidRPr="00811778">
        <w:rPr>
          <w:rFonts w:eastAsia="Times"/>
        </w:rPr>
        <w:t xml:space="preserve">projected for presentation in a meeting or workshop (e.g. for live-administration), with a dashboard view that visualises the </w:t>
      </w:r>
      <w:r w:rsidR="00613E4C">
        <w:rPr>
          <w:rFonts w:eastAsia="Times"/>
        </w:rPr>
        <w:t>assessment outcomes</w:t>
      </w:r>
    </w:p>
    <w:p w:rsidR="0045601B" w:rsidRDefault="0045601B" w:rsidP="001A19BB">
      <w:pPr>
        <w:numPr>
          <w:ilvl w:val="0"/>
          <w:numId w:val="17"/>
        </w:numPr>
        <w:spacing w:after="40" w:line="270" w:lineRule="atLeast"/>
        <w:ind w:left="567" w:hanging="567"/>
        <w:rPr>
          <w:rFonts w:eastAsia="Times"/>
        </w:rPr>
      </w:pPr>
      <w:r w:rsidRPr="0045601B">
        <w:rPr>
          <w:rFonts w:eastAsia="Times"/>
        </w:rPr>
        <w:t>includes a feature to set a target score for each criterion that the health service aims t</w:t>
      </w:r>
      <w:r w:rsidR="00133311">
        <w:rPr>
          <w:rFonts w:eastAsia="Times"/>
        </w:rPr>
        <w:t>o achieve in the next 12 months</w:t>
      </w:r>
    </w:p>
    <w:p w:rsidR="006C3B82" w:rsidRDefault="00E36520" w:rsidP="001A19BB">
      <w:pPr>
        <w:numPr>
          <w:ilvl w:val="0"/>
          <w:numId w:val="17"/>
        </w:numPr>
        <w:spacing w:after="40" w:line="270" w:lineRule="atLeast"/>
        <w:ind w:left="567" w:hanging="567"/>
        <w:rPr>
          <w:rFonts w:eastAsia="Times"/>
        </w:rPr>
      </w:pPr>
      <w:r w:rsidRPr="00811778">
        <w:rPr>
          <w:rFonts w:eastAsia="Times"/>
        </w:rPr>
        <w:t>i</w:t>
      </w:r>
      <w:r w:rsidR="00FA099C" w:rsidRPr="00811778">
        <w:rPr>
          <w:rFonts w:eastAsia="Times"/>
        </w:rPr>
        <w:t xml:space="preserve">ncludes </w:t>
      </w:r>
      <w:r w:rsidRPr="00811778">
        <w:rPr>
          <w:rFonts w:eastAsia="Times"/>
        </w:rPr>
        <w:t xml:space="preserve">a </w:t>
      </w:r>
      <w:r w:rsidR="00FA099C" w:rsidRPr="00811778">
        <w:rPr>
          <w:rFonts w:eastAsia="Times"/>
        </w:rPr>
        <w:t xml:space="preserve">template for capturing and tracking </w:t>
      </w:r>
      <w:r w:rsidRPr="00811778">
        <w:rPr>
          <w:rFonts w:eastAsia="Times"/>
        </w:rPr>
        <w:t xml:space="preserve">the status of </w:t>
      </w:r>
      <w:r w:rsidR="00FA099C" w:rsidRPr="00811778">
        <w:rPr>
          <w:rFonts w:eastAsia="Times"/>
        </w:rPr>
        <w:t xml:space="preserve">actions </w:t>
      </w:r>
      <w:r w:rsidRPr="00811778">
        <w:rPr>
          <w:rFonts w:eastAsia="Times"/>
        </w:rPr>
        <w:t xml:space="preserve">that </w:t>
      </w:r>
      <w:r w:rsidR="004A357F" w:rsidRPr="00811778">
        <w:rPr>
          <w:rFonts w:eastAsia="Times"/>
        </w:rPr>
        <w:t>may</w:t>
      </w:r>
      <w:r w:rsidRPr="00811778">
        <w:rPr>
          <w:rFonts w:eastAsia="Times"/>
        </w:rPr>
        <w:t xml:space="preserve"> help the health service achieve a higher </w:t>
      </w:r>
      <w:r w:rsidR="00613E4C">
        <w:rPr>
          <w:rFonts w:eastAsia="Times"/>
        </w:rPr>
        <w:t>assessment outcome</w:t>
      </w:r>
    </w:p>
    <w:p w:rsidR="003656F6" w:rsidRDefault="003656F6" w:rsidP="001A19BB">
      <w:pPr>
        <w:numPr>
          <w:ilvl w:val="0"/>
          <w:numId w:val="17"/>
        </w:numPr>
        <w:spacing w:after="40" w:line="270" w:lineRule="atLeast"/>
        <w:ind w:left="567" w:hanging="567"/>
        <w:rPr>
          <w:rFonts w:eastAsia="Times"/>
        </w:rPr>
      </w:pPr>
      <w:r>
        <w:rPr>
          <w:rFonts w:eastAsia="Times"/>
        </w:rPr>
        <w:t>has been found to be most effective with a group approach, involving executive, clini</w:t>
      </w:r>
      <w:r w:rsidR="00133311">
        <w:rPr>
          <w:rFonts w:eastAsia="Times"/>
        </w:rPr>
        <w:t>cal and non-clinical leadership</w:t>
      </w:r>
      <w:r w:rsidR="008F5DC3">
        <w:rPr>
          <w:rFonts w:eastAsia="Times"/>
        </w:rPr>
        <w:t>.</w:t>
      </w:r>
    </w:p>
    <w:p w:rsidR="004E3372" w:rsidRDefault="004E3372" w:rsidP="00313028">
      <w:pPr>
        <w:spacing w:before="120" w:after="120" w:line="270" w:lineRule="atLeast"/>
        <w:rPr>
          <w:rFonts w:eastAsia="Times"/>
        </w:rPr>
      </w:pPr>
      <w:r w:rsidRPr="00313028">
        <w:rPr>
          <w:rFonts w:eastAsia="Times"/>
        </w:rPr>
        <w:t>There is no prescribed time of the year that OSIM should be completed. Rather, it is recommended that health services complete the OSIM annually as part of an ongoing improvement cycle, at a time that suits their organisation, such as prior to developing the organisation’s annual improvement and innovation plan, strategic plan, and/or statement of priorities.</w:t>
      </w:r>
    </w:p>
    <w:p w:rsidR="00020DAF" w:rsidRPr="00811778" w:rsidRDefault="00020DAF" w:rsidP="00313028">
      <w:pPr>
        <w:spacing w:before="120" w:after="120" w:line="270" w:lineRule="atLeast"/>
        <w:rPr>
          <w:rFonts w:eastAsia="Times"/>
        </w:rPr>
      </w:pPr>
      <w:r>
        <w:rPr>
          <w:rFonts w:eastAsia="Times"/>
        </w:rPr>
        <w:t xml:space="preserve">The OSIM does not replicate or replace existing tools that seek greater </w:t>
      </w:r>
      <w:r w:rsidR="00675C1E">
        <w:rPr>
          <w:rFonts w:eastAsia="Times"/>
        </w:rPr>
        <w:t>depth of assessment</w:t>
      </w:r>
      <w:r>
        <w:rPr>
          <w:rFonts w:eastAsia="Times"/>
        </w:rPr>
        <w:t xml:space="preserve"> in organisational culture, workforce </w:t>
      </w:r>
      <w:r w:rsidR="00675C1E">
        <w:rPr>
          <w:rFonts w:eastAsia="Times"/>
        </w:rPr>
        <w:t>competencies or leadership. Rather, it enables an integrated view and dialogue about the organisation’s capability to deliver systematic improvement.</w:t>
      </w:r>
      <w:r>
        <w:rPr>
          <w:rFonts w:eastAsia="Times"/>
        </w:rPr>
        <w:t xml:space="preserve"> </w:t>
      </w:r>
    </w:p>
    <w:p w:rsidR="001532B1" w:rsidRDefault="001532B1" w:rsidP="001A19BB">
      <w:pPr>
        <w:pStyle w:val="Heading2"/>
        <w:numPr>
          <w:ilvl w:val="1"/>
          <w:numId w:val="12"/>
        </w:numPr>
        <w:ind w:left="709" w:hanging="709"/>
      </w:pPr>
      <w:bookmarkStart w:id="13" w:name="_Ref499030403"/>
      <w:bookmarkStart w:id="14" w:name="_Ref499030410"/>
      <w:bookmarkStart w:id="15" w:name="_Toc503196775"/>
      <w:r>
        <w:t xml:space="preserve">Who participates in </w:t>
      </w:r>
      <w:r w:rsidR="00A71CB9">
        <w:t>OSIM</w:t>
      </w:r>
      <w:r>
        <w:t>?</w:t>
      </w:r>
      <w:bookmarkEnd w:id="13"/>
      <w:bookmarkEnd w:id="14"/>
      <w:bookmarkEnd w:id="15"/>
    </w:p>
    <w:p w:rsidR="00E00769" w:rsidRDefault="00F62235" w:rsidP="00E00769">
      <w:pPr>
        <w:pStyle w:val="SCVbody"/>
      </w:pPr>
      <w:r>
        <w:t xml:space="preserve">The </w:t>
      </w:r>
      <w:r w:rsidR="00811778">
        <w:t>figure below</w:t>
      </w:r>
      <w:r>
        <w:t xml:space="preserve"> describes the</w:t>
      </w:r>
      <w:r w:rsidR="00B81B3B">
        <w:t xml:space="preserve"> recommended</w:t>
      </w:r>
      <w:r>
        <w:t xml:space="preserve"> role of Victoria’s health services</w:t>
      </w:r>
      <w:r w:rsidR="00545669">
        <w:t xml:space="preserve"> as it relates to OSIM</w:t>
      </w:r>
      <w:r>
        <w:t>.</w:t>
      </w:r>
    </w:p>
    <w:p w:rsidR="00020DAF" w:rsidRDefault="00D87A6C" w:rsidP="00E00769">
      <w:pPr>
        <w:pStyle w:val="SCVbody"/>
      </w:pPr>
      <w:r>
        <w:t xml:space="preserve">It is recommended that a senior executive </w:t>
      </w:r>
      <w:r w:rsidR="00020DAF">
        <w:t>owns the OSIM process, and that the chief executive officer communicates its value in supporting strategic goals, improvement plans and organisational capability development.</w:t>
      </w:r>
    </w:p>
    <w:p w:rsidR="00F62235" w:rsidRDefault="00DC17B0" w:rsidP="00F62235">
      <w:pPr>
        <w:pStyle w:val="SCVbody"/>
        <w:keepNext/>
      </w:pPr>
      <w:r>
        <w:rPr>
          <w:noProof/>
          <w:lang w:eastAsia="en-AU"/>
        </w:rPr>
        <w:lastRenderedPageBreak/>
        <w:drawing>
          <wp:inline distT="0" distB="0" distL="0" distR="0" wp14:anchorId="1A97B923" wp14:editId="49A63E31">
            <wp:extent cx="5825728" cy="3816642"/>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825728" cy="3816642"/>
                    </a:xfrm>
                    <a:prstGeom prst="rect">
                      <a:avLst/>
                    </a:prstGeom>
                    <a:noFill/>
                  </pic:spPr>
                </pic:pic>
              </a:graphicData>
            </a:graphic>
          </wp:inline>
        </w:drawing>
      </w:r>
    </w:p>
    <w:p w:rsidR="00F62235" w:rsidRDefault="00F62235" w:rsidP="00594E5F">
      <w:pPr>
        <w:pStyle w:val="Caption"/>
        <w:jc w:val="center"/>
      </w:pPr>
      <w:r>
        <w:t xml:space="preserve">Figure </w:t>
      </w:r>
      <w:r>
        <w:fldChar w:fldCharType="begin"/>
      </w:r>
      <w:r>
        <w:instrText xml:space="preserve"> SEQ Figure \* ARABIC </w:instrText>
      </w:r>
      <w:r>
        <w:fldChar w:fldCharType="separate"/>
      </w:r>
      <w:r w:rsidR="009D189F">
        <w:rPr>
          <w:noProof/>
        </w:rPr>
        <w:t>5</w:t>
      </w:r>
      <w:r>
        <w:fldChar w:fldCharType="end"/>
      </w:r>
      <w:r w:rsidR="008361FE">
        <w:t xml:space="preserve"> – </w:t>
      </w:r>
      <w:r>
        <w:t>OSIM</w:t>
      </w:r>
      <w:r w:rsidR="008361FE">
        <w:t xml:space="preserve"> participants</w:t>
      </w:r>
    </w:p>
    <w:p w:rsidR="00162FA3" w:rsidRPr="0005099A" w:rsidRDefault="00162FA3" w:rsidP="001A19BB">
      <w:pPr>
        <w:pStyle w:val="Heading2"/>
        <w:numPr>
          <w:ilvl w:val="1"/>
          <w:numId w:val="12"/>
        </w:numPr>
        <w:ind w:left="709" w:hanging="709"/>
      </w:pPr>
      <w:bookmarkStart w:id="16" w:name="_Ref499030349"/>
      <w:bookmarkStart w:id="17" w:name="_Ref499030357"/>
      <w:bookmarkStart w:id="18" w:name="_Toc503196776"/>
      <w:r>
        <w:t xml:space="preserve">How does </w:t>
      </w:r>
      <w:r w:rsidR="00A71CB9">
        <w:t>OSIM</w:t>
      </w:r>
      <w:r>
        <w:t xml:space="preserve"> link with strategic plans and priorities?</w:t>
      </w:r>
      <w:bookmarkEnd w:id="16"/>
      <w:bookmarkEnd w:id="17"/>
      <w:bookmarkEnd w:id="18"/>
    </w:p>
    <w:p w:rsidR="004B358E" w:rsidRDefault="003E4517" w:rsidP="00162FA3">
      <w:pPr>
        <w:pStyle w:val="SCVbody"/>
      </w:pPr>
      <w:r>
        <w:t xml:space="preserve">Completing the OSIM </w:t>
      </w:r>
      <w:r w:rsidR="004B358E">
        <w:t>produces a consolidated view of organisational accelerators and barriers to improvement, which can be used to</w:t>
      </w:r>
      <w:r>
        <w:t xml:space="preserve"> identify </w:t>
      </w:r>
      <w:r w:rsidR="004B358E">
        <w:t>p</w:t>
      </w:r>
      <w:r>
        <w:t>riori</w:t>
      </w:r>
      <w:r w:rsidR="004B358E">
        <w:t>ty</w:t>
      </w:r>
      <w:r>
        <w:t xml:space="preserve"> areas to further strengthen their improvement capability. The OSIM workbook facilitates this </w:t>
      </w:r>
      <w:r w:rsidR="004B358E">
        <w:t xml:space="preserve">prioritisation </w:t>
      </w:r>
      <w:r>
        <w:t>analysis through a dashboard view – enabling a visual way of understanding hotspots</w:t>
      </w:r>
      <w:r w:rsidR="004B358E">
        <w:t xml:space="preserve"> to focus on</w:t>
      </w:r>
      <w:r>
        <w:t xml:space="preserve"> – and a template for defining and monitoring action plans.</w:t>
      </w:r>
    </w:p>
    <w:p w:rsidR="004B358E" w:rsidRDefault="003E4517" w:rsidP="00162FA3">
      <w:pPr>
        <w:pStyle w:val="SCVbody"/>
      </w:pPr>
      <w:r>
        <w:t>The</w:t>
      </w:r>
      <w:r w:rsidR="004B358E">
        <w:t>se</w:t>
      </w:r>
      <w:r>
        <w:t xml:space="preserve"> action plans can </w:t>
      </w:r>
      <w:r w:rsidR="004B358E">
        <w:t>serve as</w:t>
      </w:r>
      <w:r>
        <w:t xml:space="preserve"> a useful input into the development of a health service’s improvement and innovation plan, strategic plan, and </w:t>
      </w:r>
      <w:r w:rsidR="004B358E">
        <w:t xml:space="preserve">annual </w:t>
      </w:r>
      <w:r>
        <w:t>statement of priorities.</w:t>
      </w:r>
      <w:r w:rsidR="004B358E">
        <w:t xml:space="preserve"> The OSIM action plans can also be used to reflect on progress and celebrate progress toward improving the health service’s improvement capability.</w:t>
      </w:r>
    </w:p>
    <w:p w:rsidR="00E522FC" w:rsidRDefault="00E522FC">
      <w:pPr>
        <w:rPr>
          <w:b/>
          <w:color w:val="007D8A" w:themeColor="text2"/>
          <w:sz w:val="28"/>
          <w:szCs w:val="28"/>
        </w:rPr>
      </w:pPr>
      <w:r>
        <w:br w:type="page"/>
      </w:r>
    </w:p>
    <w:p w:rsidR="00E810D8" w:rsidRPr="0005099A" w:rsidRDefault="00E810D8" w:rsidP="001A19BB">
      <w:pPr>
        <w:pStyle w:val="Heading2"/>
        <w:numPr>
          <w:ilvl w:val="1"/>
          <w:numId w:val="12"/>
        </w:numPr>
        <w:ind w:left="709" w:hanging="709"/>
      </w:pPr>
      <w:bookmarkStart w:id="19" w:name="_Toc503196777"/>
      <w:r>
        <w:lastRenderedPageBreak/>
        <w:t>What do we mean by consumers?</w:t>
      </w:r>
      <w:bookmarkEnd w:id="19"/>
    </w:p>
    <w:p w:rsidR="00E810D8" w:rsidRPr="00E810D8" w:rsidRDefault="00E810D8" w:rsidP="00811778">
      <w:pPr>
        <w:pStyle w:val="SCVbody"/>
      </w:pPr>
      <w:r w:rsidRPr="00E810D8">
        <w:t xml:space="preserve">Meaningfully involving consumers of health services in the planning, design, delivery and evaluation of their care is </w:t>
      </w:r>
      <w:r w:rsidR="00E364BC" w:rsidRPr="006C4BAA">
        <w:t xml:space="preserve">a key </w:t>
      </w:r>
      <w:r w:rsidR="00E364BC">
        <w:t>aspect of providing safe and effective healthcare</w:t>
      </w:r>
      <w:r w:rsidR="00E364BC" w:rsidRPr="006C4BAA">
        <w:t>.</w:t>
      </w:r>
    </w:p>
    <w:p w:rsidR="00E810D8" w:rsidRPr="00E810D8" w:rsidRDefault="00E810D8" w:rsidP="00811778">
      <w:pPr>
        <w:pStyle w:val="SCVbody"/>
      </w:pPr>
      <w:r w:rsidRPr="00E810D8">
        <w:t xml:space="preserve">This document uses the term </w:t>
      </w:r>
      <w:r w:rsidRPr="00E522FC">
        <w:rPr>
          <w:b/>
        </w:rPr>
        <w:t>consumers</w:t>
      </w:r>
      <w:r w:rsidRPr="00E522FC">
        <w:t xml:space="preserve"> </w:t>
      </w:r>
      <w:r w:rsidRPr="00E810D8">
        <w:t xml:space="preserve">to capture all </w:t>
      </w:r>
      <w:r w:rsidR="00E364BC">
        <w:t xml:space="preserve">actual or potential </w:t>
      </w:r>
      <w:r w:rsidR="00E364BC" w:rsidRPr="006C4BAA">
        <w:t>patients, clients</w:t>
      </w:r>
      <w:r w:rsidR="00E364BC">
        <w:t xml:space="preserve"> and service users</w:t>
      </w:r>
      <w:r w:rsidR="00E364BC" w:rsidRPr="006C4BAA">
        <w:t xml:space="preserve">, </w:t>
      </w:r>
      <w:r w:rsidR="00E364BC">
        <w:t xml:space="preserve">as well as their </w:t>
      </w:r>
      <w:r w:rsidR="00E364BC" w:rsidRPr="006C4BAA">
        <w:t>family members, friends and carers across the care continuum</w:t>
      </w:r>
      <w:r w:rsidRPr="00E810D8">
        <w:t>.</w:t>
      </w:r>
    </w:p>
    <w:p w:rsidR="00E810D8" w:rsidRPr="005D76EF" w:rsidRDefault="00E810D8" w:rsidP="00811778">
      <w:pPr>
        <w:pStyle w:val="SCVbody"/>
      </w:pPr>
      <w:r w:rsidRPr="00E810D8">
        <w:t xml:space="preserve">It is important to consider the context of each criterion where this term is </w:t>
      </w:r>
      <w:r w:rsidR="00AE7CC2">
        <w:t>used</w:t>
      </w:r>
      <w:r w:rsidRPr="00E810D8">
        <w:t>, and that health</w:t>
      </w:r>
      <w:r w:rsidR="00E364BC">
        <w:t xml:space="preserve"> services, in consultation with consumers, should carefully consider </w:t>
      </w:r>
      <w:r w:rsidRPr="00E810D8">
        <w:t xml:space="preserve">the </w:t>
      </w:r>
      <w:r w:rsidR="00E364BC">
        <w:t xml:space="preserve">best </w:t>
      </w:r>
      <w:r w:rsidRPr="00E810D8">
        <w:t>way</w:t>
      </w:r>
      <w:r w:rsidR="00E364BC">
        <w:t>s to</w:t>
      </w:r>
      <w:r w:rsidRPr="00E810D8">
        <w:t xml:space="preserve"> involve consumers in their organisation’s improvement activities. For example, this may include </w:t>
      </w:r>
      <w:r w:rsidR="00E364BC">
        <w:t xml:space="preserve">use </w:t>
      </w:r>
      <w:r w:rsidRPr="00E810D8">
        <w:t>of consumer representat</w:t>
      </w:r>
      <w:r w:rsidR="00E364BC">
        <w:t>ives, consumer advisory groups</w:t>
      </w:r>
      <w:r w:rsidRPr="00E810D8">
        <w:t xml:space="preserve"> </w:t>
      </w:r>
      <w:r w:rsidR="00E364BC">
        <w:t>or broader</w:t>
      </w:r>
      <w:r w:rsidRPr="00E810D8">
        <w:t xml:space="preserve"> c</w:t>
      </w:r>
      <w:r w:rsidR="00E364BC">
        <w:t>onsumer consultation</w:t>
      </w:r>
      <w:r w:rsidRPr="00E810D8">
        <w:t>.</w:t>
      </w:r>
    </w:p>
    <w:p w:rsidR="00E810D8" w:rsidRPr="0005099A" w:rsidRDefault="00E810D8" w:rsidP="001A19BB">
      <w:pPr>
        <w:pStyle w:val="Heading2"/>
        <w:numPr>
          <w:ilvl w:val="1"/>
          <w:numId w:val="12"/>
        </w:numPr>
        <w:ind w:left="709" w:hanging="709"/>
      </w:pPr>
      <w:bookmarkStart w:id="20" w:name="_Toc503196778"/>
      <w:r>
        <w:t>What do we mean by departments and units?</w:t>
      </w:r>
      <w:bookmarkEnd w:id="20"/>
    </w:p>
    <w:p w:rsidR="00E810D8" w:rsidRDefault="00E810D8" w:rsidP="00811778">
      <w:pPr>
        <w:pStyle w:val="SCVbody"/>
      </w:pPr>
      <w:r>
        <w:t>Healthcare organisational structures are complex. There is no common term that captures how all health services refer to the components of their organisation’s structure (e.g. campuses, wards, departments, units, divisions, clinics, sites, facilities, teams, functions).</w:t>
      </w:r>
    </w:p>
    <w:p w:rsidR="00E810D8" w:rsidRPr="0081295A" w:rsidRDefault="00E810D8" w:rsidP="00811778">
      <w:pPr>
        <w:pStyle w:val="SCVbody"/>
      </w:pPr>
      <w:r>
        <w:t xml:space="preserve">For simplicity, this document uses the term </w:t>
      </w:r>
      <w:r w:rsidRPr="00E522FC">
        <w:rPr>
          <w:b/>
        </w:rPr>
        <w:t>departments and units</w:t>
      </w:r>
      <w:r w:rsidRPr="00E522FC">
        <w:t xml:space="preserve"> </w:t>
      </w:r>
      <w:r>
        <w:t xml:space="preserve">to refer to all of these structural components, and should be considered in the context of each criterion where </w:t>
      </w:r>
      <w:r w:rsidR="00AE7CC2">
        <w:t>this term is used</w:t>
      </w:r>
      <w:r>
        <w:t>.</w:t>
      </w:r>
    </w:p>
    <w:p w:rsidR="001202AC" w:rsidRPr="003072C6" w:rsidRDefault="004C52D4" w:rsidP="001A19BB">
      <w:pPr>
        <w:pStyle w:val="Heading2"/>
        <w:numPr>
          <w:ilvl w:val="1"/>
          <w:numId w:val="12"/>
        </w:numPr>
        <w:ind w:left="709" w:hanging="709"/>
      </w:pPr>
      <w:bookmarkStart w:id="21" w:name="_Toc503196779"/>
      <w:r>
        <w:t>Can</w:t>
      </w:r>
      <w:r w:rsidR="001202AC">
        <w:t xml:space="preserve"> the </w:t>
      </w:r>
      <w:r w:rsidR="00A71CB9">
        <w:t>OSIM</w:t>
      </w:r>
      <w:r w:rsidR="001202AC">
        <w:t xml:space="preserve"> </w:t>
      </w:r>
      <w:r>
        <w:t>be used for</w:t>
      </w:r>
      <w:r w:rsidR="001202AC">
        <w:t xml:space="preserve"> specific departments or units</w:t>
      </w:r>
      <w:r>
        <w:t>?</w:t>
      </w:r>
      <w:bookmarkEnd w:id="21"/>
    </w:p>
    <w:p w:rsidR="00F22C54" w:rsidRDefault="001202AC" w:rsidP="00162FA3">
      <w:pPr>
        <w:pStyle w:val="SCVbody"/>
      </w:pPr>
      <w:r>
        <w:t xml:space="preserve">The </w:t>
      </w:r>
      <w:r w:rsidR="00A71CB9">
        <w:t>OSIM</w:t>
      </w:r>
      <w:r>
        <w:t xml:space="preserve"> has been developed to examine the health service as a whole; however </w:t>
      </w:r>
      <w:r w:rsidR="00F02E40">
        <w:t xml:space="preserve">health services </w:t>
      </w:r>
      <w:r>
        <w:t>can</w:t>
      </w:r>
      <w:r w:rsidR="00F02E40">
        <w:t xml:space="preserve"> </w:t>
      </w:r>
      <w:r>
        <w:t>adapt</w:t>
      </w:r>
      <w:r w:rsidR="00F02E40">
        <w:t xml:space="preserve"> the OSIM</w:t>
      </w:r>
      <w:r>
        <w:t xml:space="preserve"> for specific departments, units, facilities or sites if required. When administering the tool and interpreting the </w:t>
      </w:r>
      <w:r w:rsidR="00613E4C">
        <w:t>assessment outcomes</w:t>
      </w:r>
      <w:r>
        <w:t>, bear in mind the level of the organisation to which the tool is applied.</w:t>
      </w:r>
    </w:p>
    <w:p w:rsidR="00F22C54" w:rsidRDefault="00F22C54" w:rsidP="006E34B1">
      <w:pPr>
        <w:rPr>
          <w:lang w:val="en-US"/>
        </w:rPr>
        <w:sectPr w:rsidR="00F22C54" w:rsidSect="00A34DF0">
          <w:footerReference w:type="default" r:id="rId27"/>
          <w:pgSz w:w="11906" w:h="16838" w:code="9"/>
          <w:pgMar w:top="3119" w:right="1304" w:bottom="1871" w:left="1304" w:header="454" w:footer="510" w:gutter="0"/>
          <w:cols w:space="720"/>
          <w:docGrid w:linePitch="360"/>
        </w:sectPr>
      </w:pPr>
    </w:p>
    <w:p w:rsidR="006E34B1" w:rsidRPr="00B312CA" w:rsidRDefault="00E522FC" w:rsidP="001A19BB">
      <w:pPr>
        <w:pStyle w:val="Heading1"/>
        <w:numPr>
          <w:ilvl w:val="0"/>
          <w:numId w:val="12"/>
        </w:numPr>
        <w:spacing w:before="0"/>
      </w:pPr>
      <w:bookmarkStart w:id="22" w:name="_Toc503196780"/>
      <w:r>
        <w:lastRenderedPageBreak/>
        <w:t>Key c</w:t>
      </w:r>
      <w:r w:rsidR="00907BDA">
        <w:t xml:space="preserve">omponents of </w:t>
      </w:r>
      <w:r w:rsidR="00A71CB9">
        <w:t>OSIM</w:t>
      </w:r>
      <w:bookmarkEnd w:id="22"/>
    </w:p>
    <w:p w:rsidR="001B388B" w:rsidRPr="00811778" w:rsidRDefault="004B358E" w:rsidP="00811778">
      <w:pPr>
        <w:pStyle w:val="SCVbody"/>
      </w:pPr>
      <w:r w:rsidRPr="00811778">
        <w:t xml:space="preserve">This section describes the </w:t>
      </w:r>
      <w:r w:rsidR="00907BDA" w:rsidRPr="00811778">
        <w:t xml:space="preserve">three </w:t>
      </w:r>
      <w:r w:rsidRPr="00811778">
        <w:t>key components of the OSIM – domains, criteria and maturity levels.</w:t>
      </w:r>
    </w:p>
    <w:p w:rsidR="004B358E" w:rsidRPr="0005099A" w:rsidRDefault="00D7754B" w:rsidP="001A19BB">
      <w:pPr>
        <w:pStyle w:val="Heading2"/>
        <w:numPr>
          <w:ilvl w:val="1"/>
          <w:numId w:val="12"/>
        </w:numPr>
        <w:ind w:left="709" w:hanging="709"/>
      </w:pPr>
      <w:bookmarkStart w:id="23" w:name="_Toc503196781"/>
      <w:r>
        <w:t>D</w:t>
      </w:r>
      <w:r w:rsidR="004B358E">
        <w:t>omains and criteria</w:t>
      </w:r>
      <w:bookmarkEnd w:id="23"/>
    </w:p>
    <w:p w:rsidR="008361FE" w:rsidRDefault="008361FE" w:rsidP="004B358E">
      <w:pPr>
        <w:pStyle w:val="SCVbody"/>
      </w:pPr>
      <w:r>
        <w:t xml:space="preserve">The OSIM is structured around four areas, referred to as ‘domains’. These four domains are recognised as common to high-performing organisations. </w:t>
      </w:r>
      <w:r w:rsidR="0072783B">
        <w:t xml:space="preserve">Each of the domains is divided into a set of </w:t>
      </w:r>
      <w:r>
        <w:t>‘</w:t>
      </w:r>
      <w:r w:rsidR="0072783B">
        <w:t>criteria</w:t>
      </w:r>
      <w:r>
        <w:t>’</w:t>
      </w:r>
      <w:r w:rsidR="0072783B">
        <w:t xml:space="preserve"> – the levers in an organisation that impact on</w:t>
      </w:r>
      <w:r w:rsidR="00133311">
        <w:t>,</w:t>
      </w:r>
      <w:r w:rsidR="0072783B">
        <w:t xml:space="preserve"> or promote improvement capability.</w:t>
      </w:r>
    </w:p>
    <w:p w:rsidR="0072259B" w:rsidRDefault="0072259B" w:rsidP="004B358E">
      <w:pPr>
        <w:pStyle w:val="SCVbody"/>
      </w:pPr>
      <w:r>
        <w:t xml:space="preserve">The following sections </w:t>
      </w:r>
      <w:r w:rsidR="005C15F0">
        <w:t xml:space="preserve">briefly </w:t>
      </w:r>
      <w:r>
        <w:t>describe each domain and their respective set of criteria. Further details about each criterion can be found in the OSIM workbook.</w:t>
      </w:r>
    </w:p>
    <w:p w:rsidR="00D7754B" w:rsidRPr="00E522FC" w:rsidRDefault="00D7754B" w:rsidP="00E522FC">
      <w:pPr>
        <w:pStyle w:val="Heading3"/>
      </w:pPr>
      <w:r w:rsidRPr="00E522FC">
        <w:t>Organisational systems and structures</w:t>
      </w:r>
    </w:p>
    <w:p w:rsidR="00D554E1" w:rsidRDefault="00D7754B" w:rsidP="00811778">
      <w:pPr>
        <w:pStyle w:val="SCVbody"/>
      </w:pPr>
      <w:r w:rsidRPr="00A7152B">
        <w:t xml:space="preserve">An organisation is a system </w:t>
      </w:r>
      <w:r w:rsidR="00D554E1">
        <w:t xml:space="preserve">comprised of people and </w:t>
      </w:r>
      <w:r w:rsidRPr="00A7152B">
        <w:t>interconnected sub-systems</w:t>
      </w:r>
      <w:r w:rsidR="00D554E1">
        <w:t>, structures and processes</w:t>
      </w:r>
      <w:r w:rsidRPr="00A7152B">
        <w:t xml:space="preserve">, </w:t>
      </w:r>
      <w:r>
        <w:t>working together to achieve one or more objectives</w:t>
      </w:r>
      <w:r w:rsidRPr="00A7152B">
        <w:t>. This domain explores how</w:t>
      </w:r>
      <w:r>
        <w:t xml:space="preserve"> a </w:t>
      </w:r>
      <w:r w:rsidR="00D554E1">
        <w:t xml:space="preserve">health service’s </w:t>
      </w:r>
      <w:r w:rsidRPr="00A7152B">
        <w:t>systems, structures and processes support improvement.</w:t>
      </w:r>
    </w:p>
    <w:tbl>
      <w:tblPr>
        <w:tblStyle w:val="MediumGrid3-Accent5"/>
        <w:tblW w:w="4676" w:type="pct"/>
        <w:jc w:val="center"/>
        <w:tblLook w:val="04A0" w:firstRow="1" w:lastRow="0" w:firstColumn="1" w:lastColumn="0" w:noHBand="0" w:noVBand="1"/>
      </w:tblPr>
      <w:tblGrid>
        <w:gridCol w:w="1020"/>
        <w:gridCol w:w="1982"/>
        <w:gridCol w:w="5895"/>
      </w:tblGrid>
      <w:tr w:rsidR="00D7754B" w:rsidTr="009440FC">
        <w:trPr>
          <w:cnfStyle w:val="100000000000" w:firstRow="1" w:lastRow="0" w:firstColumn="0" w:lastColumn="0" w:oddVBand="0" w:evenVBand="0" w:oddHBand="0" w:evenHBand="0" w:firstRowFirstColumn="0" w:firstRowLastColumn="0" w:lastRowFirstColumn="0" w:lastRowLastColumn="0"/>
          <w:trHeight w:val="305"/>
          <w:jc w:val="center"/>
        </w:trPr>
        <w:tc>
          <w:tcPr>
            <w:cnfStyle w:val="001000000000" w:firstRow="0" w:lastRow="0" w:firstColumn="1" w:lastColumn="0" w:oddVBand="0" w:evenVBand="0" w:oddHBand="0" w:evenHBand="0" w:firstRowFirstColumn="0" w:firstRowLastColumn="0" w:lastRowFirstColumn="0" w:lastRowLastColumn="0"/>
            <w:tcW w:w="573" w:type="pct"/>
            <w:tcBorders>
              <w:top w:val="single" w:sz="4" w:space="0" w:color="0070C0"/>
              <w:left w:val="single" w:sz="4" w:space="0" w:color="0070C0"/>
              <w:bottom w:val="single" w:sz="4" w:space="0" w:color="0070C0"/>
              <w:right w:val="single" w:sz="4" w:space="0" w:color="0070C0"/>
            </w:tcBorders>
            <w:shd w:val="clear" w:color="auto" w:fill="0070C0"/>
            <w:vAlign w:val="center"/>
          </w:tcPr>
          <w:p w:rsidR="00D7754B" w:rsidRDefault="00D7754B" w:rsidP="007A7D46">
            <w:pPr>
              <w:jc w:val="center"/>
              <w:rPr>
                <w:lang w:val="en-US"/>
              </w:rPr>
            </w:pPr>
          </w:p>
        </w:tc>
        <w:tc>
          <w:tcPr>
            <w:tcW w:w="1114" w:type="pct"/>
            <w:tcBorders>
              <w:top w:val="single" w:sz="4" w:space="0" w:color="0070C0"/>
              <w:left w:val="single" w:sz="4" w:space="0" w:color="0070C0"/>
              <w:bottom w:val="single" w:sz="4" w:space="0" w:color="0070C0"/>
              <w:right w:val="single" w:sz="4" w:space="0" w:color="FFFFFF" w:themeColor="background1"/>
            </w:tcBorders>
            <w:shd w:val="clear" w:color="auto" w:fill="0070C0"/>
            <w:vAlign w:val="center"/>
          </w:tcPr>
          <w:p w:rsidR="00D7754B" w:rsidRPr="006700CF" w:rsidRDefault="00D7754B" w:rsidP="003343D4">
            <w:pPr>
              <w:spacing w:before="60" w:after="60"/>
              <w:cnfStyle w:val="100000000000" w:firstRow="1" w:lastRow="0" w:firstColumn="0" w:lastColumn="0" w:oddVBand="0" w:evenVBand="0" w:oddHBand="0" w:evenHBand="0" w:firstRowFirstColumn="0" w:firstRowLastColumn="0" w:lastRowFirstColumn="0" w:lastRowLastColumn="0"/>
              <w:rPr>
                <w:b w:val="0"/>
                <w:lang w:val="en-US"/>
              </w:rPr>
            </w:pPr>
            <w:r w:rsidRPr="006700CF">
              <w:rPr>
                <w:lang w:val="en-US"/>
              </w:rPr>
              <w:t>Criterion</w:t>
            </w:r>
          </w:p>
        </w:tc>
        <w:tc>
          <w:tcPr>
            <w:tcW w:w="3313" w:type="pct"/>
            <w:tcBorders>
              <w:top w:val="single" w:sz="4" w:space="0" w:color="0070C0"/>
              <w:left w:val="single" w:sz="4" w:space="0" w:color="FFFFFF" w:themeColor="background1"/>
              <w:bottom w:val="single" w:sz="4" w:space="0" w:color="0070C0"/>
              <w:right w:val="single" w:sz="4" w:space="0" w:color="0070C0"/>
            </w:tcBorders>
            <w:shd w:val="clear" w:color="auto" w:fill="0070C0"/>
            <w:vAlign w:val="center"/>
          </w:tcPr>
          <w:p w:rsidR="00D7754B" w:rsidRPr="006700CF" w:rsidRDefault="00D7754B" w:rsidP="003343D4">
            <w:pPr>
              <w:spacing w:before="60" w:after="60"/>
              <w:cnfStyle w:val="100000000000" w:firstRow="1" w:lastRow="0" w:firstColumn="0" w:lastColumn="0" w:oddVBand="0" w:evenVBand="0" w:oddHBand="0" w:evenHBand="0" w:firstRowFirstColumn="0" w:firstRowLastColumn="0" w:lastRowFirstColumn="0" w:lastRowLastColumn="0"/>
              <w:rPr>
                <w:b w:val="0"/>
                <w:lang w:val="en-US"/>
              </w:rPr>
            </w:pPr>
            <w:r w:rsidRPr="006700CF">
              <w:rPr>
                <w:lang w:val="en-US"/>
              </w:rPr>
              <w:t>Definition</w:t>
            </w:r>
          </w:p>
        </w:tc>
      </w:tr>
      <w:tr w:rsidR="00D7754B" w:rsidTr="008E7DC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3" w:type="pct"/>
            <w:tcBorders>
              <w:top w:val="single" w:sz="4" w:space="0" w:color="0070C0"/>
              <w:left w:val="single" w:sz="4" w:space="0" w:color="0070C0"/>
              <w:right w:val="single" w:sz="4" w:space="0" w:color="FFFFFF" w:themeColor="background1"/>
            </w:tcBorders>
            <w:shd w:val="clear" w:color="auto" w:fill="0070C0"/>
            <w:vAlign w:val="center"/>
          </w:tcPr>
          <w:p w:rsidR="00D7754B" w:rsidRDefault="009D189F" w:rsidP="007A7D46">
            <w:pPr>
              <w:jc w:val="center"/>
              <w:rPr>
                <w:lang w:val="en-US"/>
              </w:rPr>
            </w:pPr>
            <w:r>
              <w:rPr>
                <w:b w:val="0"/>
                <w:bCs w:val="0"/>
                <w:color w:val="auto"/>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pt;height:36.7pt">
                  <v:imagedata r:id="rId28" o:title="icons8-document-filled-100"/>
                </v:shape>
              </w:pict>
            </w:r>
          </w:p>
        </w:tc>
        <w:tc>
          <w:tcPr>
            <w:tcW w:w="1114" w:type="pct"/>
            <w:tcBorders>
              <w:top w:val="single" w:sz="4" w:space="0" w:color="0070C0"/>
              <w:left w:val="single" w:sz="4" w:space="0" w:color="FFFFFF" w:themeColor="background1"/>
              <w:bottom w:val="single" w:sz="4" w:space="0" w:color="0070C0"/>
              <w:right w:val="single" w:sz="4" w:space="0" w:color="007D8A" w:themeColor="text2"/>
            </w:tcBorders>
            <w:shd w:val="clear" w:color="auto" w:fill="B9E2FF"/>
          </w:tcPr>
          <w:p w:rsidR="00D7754B" w:rsidRPr="00D7754B" w:rsidRDefault="00D7754B" w:rsidP="003343D4">
            <w:pPr>
              <w:spacing w:before="60" w:after="60"/>
              <w:cnfStyle w:val="000000100000" w:firstRow="0" w:lastRow="0" w:firstColumn="0" w:lastColumn="0" w:oddVBand="0" w:evenVBand="0" w:oddHBand="1" w:evenHBand="0" w:firstRowFirstColumn="0" w:firstRowLastColumn="0" w:lastRowFirstColumn="0" w:lastRowLastColumn="0"/>
              <w:rPr>
                <w:lang w:val="en-US"/>
              </w:rPr>
            </w:pPr>
            <w:r w:rsidRPr="00D7754B">
              <w:rPr>
                <w:lang w:val="en-US"/>
              </w:rPr>
              <w:t>Framework for improvement</w:t>
            </w:r>
          </w:p>
        </w:tc>
        <w:tc>
          <w:tcPr>
            <w:tcW w:w="3313" w:type="pct"/>
            <w:tcBorders>
              <w:top w:val="single" w:sz="4" w:space="0" w:color="0070C0"/>
              <w:left w:val="single" w:sz="4" w:space="0" w:color="007D8A" w:themeColor="text2"/>
              <w:bottom w:val="single" w:sz="4" w:space="0" w:color="0070C0"/>
              <w:right w:val="single" w:sz="4" w:space="0" w:color="0070C0"/>
            </w:tcBorders>
            <w:shd w:val="clear" w:color="auto" w:fill="B9E2FF"/>
          </w:tcPr>
          <w:p w:rsidR="00D7754B" w:rsidRDefault="00710D07" w:rsidP="00710D07">
            <w:pPr>
              <w:spacing w:before="60" w:after="60"/>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The </w:t>
            </w:r>
            <w:r w:rsidRPr="007A3CC9">
              <w:t>organisation’s</w:t>
            </w:r>
            <w:r>
              <w:rPr>
                <w:lang w:val="en-US"/>
              </w:rPr>
              <w:t xml:space="preserve"> standard approach to engaging in improvement initiatives to instigate, implement and sustain change, used as a mechanism to develop workforce capability.</w:t>
            </w:r>
          </w:p>
        </w:tc>
      </w:tr>
      <w:tr w:rsidR="00D7754B" w:rsidTr="008E7DC1">
        <w:trPr>
          <w:jc w:val="center"/>
        </w:trPr>
        <w:tc>
          <w:tcPr>
            <w:cnfStyle w:val="001000000000" w:firstRow="0" w:lastRow="0" w:firstColumn="1" w:lastColumn="0" w:oddVBand="0" w:evenVBand="0" w:oddHBand="0" w:evenHBand="0" w:firstRowFirstColumn="0" w:firstRowLastColumn="0" w:lastRowFirstColumn="0" w:lastRowLastColumn="0"/>
            <w:tcW w:w="573" w:type="pct"/>
            <w:tcBorders>
              <w:left w:val="single" w:sz="4" w:space="0" w:color="0070C0"/>
              <w:right w:val="single" w:sz="4" w:space="0" w:color="FFFFFF" w:themeColor="background1"/>
            </w:tcBorders>
            <w:shd w:val="clear" w:color="auto" w:fill="0070C0"/>
            <w:vAlign w:val="center"/>
          </w:tcPr>
          <w:p w:rsidR="00D7754B" w:rsidRDefault="009D189F" w:rsidP="007A7D46">
            <w:pPr>
              <w:jc w:val="center"/>
              <w:rPr>
                <w:lang w:val="en-US"/>
              </w:rPr>
            </w:pPr>
            <w:r>
              <w:rPr>
                <w:b w:val="0"/>
                <w:bCs w:val="0"/>
                <w:color w:val="auto"/>
                <w:lang w:val="en-US"/>
              </w:rPr>
              <w:pict>
                <v:shape id="_x0000_i1026" type="#_x0000_t75" style="width:34.65pt;height:34.65pt">
                  <v:imagedata r:id="rId29" o:title="icons8-checklist-filled-100"/>
                </v:shape>
              </w:pict>
            </w:r>
          </w:p>
        </w:tc>
        <w:tc>
          <w:tcPr>
            <w:tcW w:w="1114" w:type="pct"/>
            <w:tcBorders>
              <w:top w:val="single" w:sz="4" w:space="0" w:color="0070C0"/>
              <w:left w:val="single" w:sz="4" w:space="0" w:color="FFFFFF" w:themeColor="background1"/>
              <w:bottom w:val="single" w:sz="4" w:space="0" w:color="0070C0"/>
              <w:right w:val="single" w:sz="4" w:space="0" w:color="007D8A" w:themeColor="text2"/>
            </w:tcBorders>
            <w:shd w:val="clear" w:color="auto" w:fill="auto"/>
          </w:tcPr>
          <w:p w:rsidR="00D7754B" w:rsidRPr="00D7754B" w:rsidRDefault="00D7754B" w:rsidP="003343D4">
            <w:pPr>
              <w:spacing w:before="60" w:after="60"/>
              <w:cnfStyle w:val="000000000000" w:firstRow="0" w:lastRow="0" w:firstColumn="0" w:lastColumn="0" w:oddVBand="0" w:evenVBand="0" w:oddHBand="0" w:evenHBand="0" w:firstRowFirstColumn="0" w:firstRowLastColumn="0" w:lastRowFirstColumn="0" w:lastRowLastColumn="0"/>
              <w:rPr>
                <w:lang w:val="en-US"/>
              </w:rPr>
            </w:pPr>
            <w:r w:rsidRPr="00BC6B8A">
              <w:t>Prioritisation</w:t>
            </w:r>
            <w:r w:rsidRPr="00D7754B">
              <w:rPr>
                <w:lang w:val="en-US"/>
              </w:rPr>
              <w:t xml:space="preserve"> of improvement activities</w:t>
            </w:r>
          </w:p>
        </w:tc>
        <w:tc>
          <w:tcPr>
            <w:tcW w:w="3313" w:type="pct"/>
            <w:tcBorders>
              <w:top w:val="single" w:sz="4" w:space="0" w:color="0070C0"/>
              <w:left w:val="single" w:sz="4" w:space="0" w:color="007D8A" w:themeColor="text2"/>
              <w:bottom w:val="single" w:sz="4" w:space="0" w:color="0070C0"/>
              <w:right w:val="single" w:sz="4" w:space="0" w:color="0070C0"/>
            </w:tcBorders>
            <w:shd w:val="clear" w:color="auto" w:fill="auto"/>
          </w:tcPr>
          <w:p w:rsidR="00D7754B" w:rsidRDefault="007A3CC9" w:rsidP="007A3CC9">
            <w:pPr>
              <w:spacing w:before="60" w:after="60"/>
              <w:cnfStyle w:val="000000000000" w:firstRow="0" w:lastRow="0" w:firstColumn="0" w:lastColumn="0" w:oddVBand="0" w:evenVBand="0" w:oddHBand="0" w:evenHBand="0" w:firstRowFirstColumn="0" w:firstRowLastColumn="0" w:lastRowFirstColumn="0" w:lastRowLastColumn="0"/>
              <w:rPr>
                <w:lang w:val="en-US"/>
              </w:rPr>
            </w:pPr>
            <w:r>
              <w:rPr>
                <w:lang w:val="en-US"/>
              </w:rPr>
              <w:t>The d</w:t>
            </w:r>
            <w:r w:rsidR="00D7754B">
              <w:rPr>
                <w:lang w:val="en-US"/>
              </w:rPr>
              <w:t xml:space="preserve">ecision-making process that directs improvement efforts to achieve </w:t>
            </w:r>
            <w:r w:rsidR="00D7754B" w:rsidRPr="00BC6B8A">
              <w:t>organisational</w:t>
            </w:r>
            <w:r>
              <w:rPr>
                <w:lang w:val="en-US"/>
              </w:rPr>
              <w:t xml:space="preserve"> goals, including use of metrics, business cases and learnings from previous improvement initiatives.</w:t>
            </w:r>
          </w:p>
        </w:tc>
      </w:tr>
      <w:tr w:rsidR="00D7754B" w:rsidTr="008E7DC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3" w:type="pct"/>
            <w:tcBorders>
              <w:left w:val="single" w:sz="4" w:space="0" w:color="0070C0"/>
              <w:right w:val="single" w:sz="4" w:space="0" w:color="FFFFFF" w:themeColor="background1"/>
            </w:tcBorders>
            <w:shd w:val="clear" w:color="auto" w:fill="0070C0"/>
            <w:vAlign w:val="center"/>
          </w:tcPr>
          <w:p w:rsidR="00D7754B" w:rsidRDefault="009D189F" w:rsidP="007A7D46">
            <w:pPr>
              <w:jc w:val="center"/>
              <w:rPr>
                <w:lang w:val="en-US"/>
              </w:rPr>
            </w:pPr>
            <w:r>
              <w:rPr>
                <w:b w:val="0"/>
                <w:bCs w:val="0"/>
                <w:color w:val="auto"/>
                <w:lang w:val="en-US"/>
              </w:rPr>
              <w:pict>
                <v:shape id="_x0000_i1027" type="#_x0000_t75" style="width:40.1pt;height:40.1pt">
                  <v:imagedata r:id="rId30" o:title="icons8-strategy-game-filled-100"/>
                </v:shape>
              </w:pict>
            </w:r>
          </w:p>
        </w:tc>
        <w:tc>
          <w:tcPr>
            <w:tcW w:w="1114" w:type="pct"/>
            <w:tcBorders>
              <w:top w:val="single" w:sz="4" w:space="0" w:color="0070C0"/>
              <w:left w:val="single" w:sz="4" w:space="0" w:color="FFFFFF" w:themeColor="background1"/>
              <w:bottom w:val="single" w:sz="4" w:space="0" w:color="0070C0"/>
              <w:right w:val="single" w:sz="4" w:space="0" w:color="007D8A" w:themeColor="text2"/>
            </w:tcBorders>
            <w:shd w:val="clear" w:color="auto" w:fill="B9E2FF"/>
          </w:tcPr>
          <w:p w:rsidR="00D7754B" w:rsidRPr="00D7754B" w:rsidRDefault="00D7754B" w:rsidP="003343D4">
            <w:pPr>
              <w:spacing w:before="60" w:after="60"/>
              <w:cnfStyle w:val="000000100000" w:firstRow="0" w:lastRow="0" w:firstColumn="0" w:lastColumn="0" w:oddVBand="0" w:evenVBand="0" w:oddHBand="1" w:evenHBand="0" w:firstRowFirstColumn="0" w:firstRowLastColumn="0" w:lastRowFirstColumn="0" w:lastRowLastColumn="0"/>
              <w:rPr>
                <w:lang w:val="en-US"/>
              </w:rPr>
            </w:pPr>
            <w:r w:rsidRPr="00D7754B">
              <w:rPr>
                <w:lang w:val="en-US"/>
              </w:rPr>
              <w:t>Strategic alignment</w:t>
            </w:r>
          </w:p>
        </w:tc>
        <w:tc>
          <w:tcPr>
            <w:tcW w:w="3313" w:type="pct"/>
            <w:tcBorders>
              <w:top w:val="single" w:sz="4" w:space="0" w:color="0070C0"/>
              <w:left w:val="single" w:sz="4" w:space="0" w:color="007D8A" w:themeColor="text2"/>
              <w:bottom w:val="single" w:sz="4" w:space="0" w:color="0070C0"/>
              <w:right w:val="single" w:sz="4" w:space="0" w:color="0070C0"/>
            </w:tcBorders>
            <w:shd w:val="clear" w:color="auto" w:fill="B9E2FF"/>
          </w:tcPr>
          <w:p w:rsidR="00D7754B" w:rsidRDefault="00D7754B" w:rsidP="003343D4">
            <w:pPr>
              <w:spacing w:before="60" w:after="60"/>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The way people, processes and systems support the </w:t>
            </w:r>
            <w:r w:rsidR="007A3CC9" w:rsidRPr="007A3CC9">
              <w:t>organisation’s</w:t>
            </w:r>
            <w:r w:rsidR="007A3CC9">
              <w:rPr>
                <w:lang w:val="en-US"/>
              </w:rPr>
              <w:t xml:space="preserve"> strategic goals, and alignment of resources to strategic priorities.</w:t>
            </w:r>
          </w:p>
        </w:tc>
      </w:tr>
      <w:tr w:rsidR="00D7754B" w:rsidTr="008E7DC1">
        <w:trPr>
          <w:jc w:val="center"/>
        </w:trPr>
        <w:tc>
          <w:tcPr>
            <w:cnfStyle w:val="001000000000" w:firstRow="0" w:lastRow="0" w:firstColumn="1" w:lastColumn="0" w:oddVBand="0" w:evenVBand="0" w:oddHBand="0" w:evenHBand="0" w:firstRowFirstColumn="0" w:firstRowLastColumn="0" w:lastRowFirstColumn="0" w:lastRowLastColumn="0"/>
            <w:tcW w:w="573" w:type="pct"/>
            <w:tcBorders>
              <w:left w:val="single" w:sz="4" w:space="0" w:color="0070C0"/>
              <w:right w:val="single" w:sz="4" w:space="0" w:color="FFFFFF" w:themeColor="background1"/>
            </w:tcBorders>
            <w:shd w:val="clear" w:color="auto" w:fill="0070C0"/>
            <w:vAlign w:val="center"/>
          </w:tcPr>
          <w:p w:rsidR="00D7754B" w:rsidRDefault="009D189F" w:rsidP="007A7D46">
            <w:pPr>
              <w:jc w:val="center"/>
              <w:rPr>
                <w:lang w:val="en-US"/>
              </w:rPr>
            </w:pPr>
            <w:r>
              <w:rPr>
                <w:b w:val="0"/>
                <w:bCs w:val="0"/>
                <w:color w:val="auto"/>
                <w:lang w:val="en-US"/>
              </w:rPr>
              <w:pict>
                <v:shape id="_x0000_i1028" type="#_x0000_t75" style="width:31.95pt;height:31.95pt">
                  <v:imagedata r:id="rId31" o:title="icons8-workflow-filled-100"/>
                </v:shape>
              </w:pict>
            </w:r>
          </w:p>
        </w:tc>
        <w:tc>
          <w:tcPr>
            <w:tcW w:w="1114" w:type="pct"/>
            <w:tcBorders>
              <w:top w:val="single" w:sz="4" w:space="0" w:color="0070C0"/>
              <w:left w:val="single" w:sz="4" w:space="0" w:color="FFFFFF" w:themeColor="background1"/>
              <w:bottom w:val="single" w:sz="4" w:space="0" w:color="0070C0"/>
              <w:right w:val="single" w:sz="4" w:space="0" w:color="007D8A" w:themeColor="text2"/>
            </w:tcBorders>
            <w:shd w:val="clear" w:color="auto" w:fill="auto"/>
          </w:tcPr>
          <w:p w:rsidR="00D7754B" w:rsidRPr="00D7754B" w:rsidRDefault="00D7754B" w:rsidP="003343D4">
            <w:pPr>
              <w:spacing w:before="60" w:after="60"/>
              <w:cnfStyle w:val="000000000000" w:firstRow="0" w:lastRow="0" w:firstColumn="0" w:lastColumn="0" w:oddVBand="0" w:evenVBand="0" w:oddHBand="0" w:evenHBand="0" w:firstRowFirstColumn="0" w:firstRowLastColumn="0" w:lastRowFirstColumn="0" w:lastRowLastColumn="0"/>
              <w:rPr>
                <w:lang w:val="en-US"/>
              </w:rPr>
            </w:pPr>
            <w:r w:rsidRPr="00D7754B">
              <w:rPr>
                <w:lang w:val="en-US"/>
              </w:rPr>
              <w:t>Systems approach to improvement</w:t>
            </w:r>
          </w:p>
        </w:tc>
        <w:tc>
          <w:tcPr>
            <w:tcW w:w="3313" w:type="pct"/>
            <w:tcBorders>
              <w:top w:val="single" w:sz="4" w:space="0" w:color="0070C0"/>
              <w:left w:val="single" w:sz="4" w:space="0" w:color="007D8A" w:themeColor="text2"/>
              <w:bottom w:val="single" w:sz="4" w:space="0" w:color="0070C0"/>
              <w:right w:val="single" w:sz="4" w:space="0" w:color="0070C0"/>
            </w:tcBorders>
            <w:shd w:val="clear" w:color="auto" w:fill="auto"/>
          </w:tcPr>
          <w:p w:rsidR="00D7754B" w:rsidRDefault="007A3CC9" w:rsidP="003343D4">
            <w:pPr>
              <w:spacing w:before="60" w:after="60"/>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The application of systems thinking – the interdependence and interaction of areas within and between </w:t>
            </w:r>
            <w:r w:rsidRPr="007A3CC9">
              <w:t>organisations</w:t>
            </w:r>
            <w:r>
              <w:rPr>
                <w:lang w:val="en-US"/>
              </w:rPr>
              <w:t xml:space="preserve">, to understand relationships, context, </w:t>
            </w:r>
            <w:r w:rsidRPr="007A3CC9">
              <w:t>behaviours</w:t>
            </w:r>
            <w:r>
              <w:rPr>
                <w:lang w:val="en-US"/>
              </w:rPr>
              <w:t xml:space="preserve"> and impacts.</w:t>
            </w:r>
          </w:p>
        </w:tc>
      </w:tr>
      <w:tr w:rsidR="00D7754B" w:rsidTr="008E7DC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3" w:type="pct"/>
            <w:tcBorders>
              <w:left w:val="single" w:sz="4" w:space="0" w:color="0070C0"/>
              <w:right w:val="single" w:sz="4" w:space="0" w:color="FFFFFF" w:themeColor="background1"/>
            </w:tcBorders>
            <w:shd w:val="clear" w:color="auto" w:fill="0070C0"/>
            <w:vAlign w:val="center"/>
          </w:tcPr>
          <w:p w:rsidR="00D7754B" w:rsidRDefault="009D189F" w:rsidP="007A7D46">
            <w:pPr>
              <w:jc w:val="center"/>
              <w:rPr>
                <w:lang w:val="en-US"/>
              </w:rPr>
            </w:pPr>
            <w:r>
              <w:rPr>
                <w:b w:val="0"/>
                <w:bCs w:val="0"/>
                <w:color w:val="auto"/>
                <w:lang w:val="en-US"/>
              </w:rPr>
              <w:pict>
                <v:shape id="_x0000_i1029" type="#_x0000_t75" style="width:37.55pt;height:37.55pt">
                  <v:imagedata r:id="rId32" o:title="icons8-idea-sharing-filled-100"/>
                </v:shape>
              </w:pict>
            </w:r>
          </w:p>
        </w:tc>
        <w:tc>
          <w:tcPr>
            <w:tcW w:w="1114" w:type="pct"/>
            <w:tcBorders>
              <w:top w:val="single" w:sz="4" w:space="0" w:color="0070C0"/>
              <w:left w:val="single" w:sz="4" w:space="0" w:color="FFFFFF" w:themeColor="background1"/>
              <w:bottom w:val="single" w:sz="4" w:space="0" w:color="0070C0"/>
              <w:right w:val="single" w:sz="4" w:space="0" w:color="007D8A" w:themeColor="text2"/>
            </w:tcBorders>
            <w:shd w:val="clear" w:color="auto" w:fill="B9E2FF"/>
          </w:tcPr>
          <w:p w:rsidR="00D7754B" w:rsidRPr="00D7754B" w:rsidRDefault="00D7754B" w:rsidP="003343D4">
            <w:pPr>
              <w:spacing w:before="60" w:after="60"/>
              <w:cnfStyle w:val="000000100000" w:firstRow="0" w:lastRow="0" w:firstColumn="0" w:lastColumn="0" w:oddVBand="0" w:evenVBand="0" w:oddHBand="1" w:evenHBand="0" w:firstRowFirstColumn="0" w:firstRowLastColumn="0" w:lastRowFirstColumn="0" w:lastRowLastColumn="0"/>
              <w:rPr>
                <w:lang w:val="en-US"/>
              </w:rPr>
            </w:pPr>
            <w:r w:rsidRPr="00D7754B">
              <w:rPr>
                <w:lang w:val="en-US"/>
              </w:rPr>
              <w:t>Knowledge management</w:t>
            </w:r>
            <w:r>
              <w:rPr>
                <w:lang w:val="en-US"/>
              </w:rPr>
              <w:t xml:space="preserve"> and exchange</w:t>
            </w:r>
          </w:p>
        </w:tc>
        <w:tc>
          <w:tcPr>
            <w:tcW w:w="3313" w:type="pct"/>
            <w:tcBorders>
              <w:top w:val="single" w:sz="4" w:space="0" w:color="0070C0"/>
              <w:left w:val="single" w:sz="4" w:space="0" w:color="007D8A" w:themeColor="text2"/>
              <w:bottom w:val="single" w:sz="4" w:space="0" w:color="0070C0"/>
              <w:right w:val="single" w:sz="4" w:space="0" w:color="0070C0"/>
            </w:tcBorders>
            <w:shd w:val="clear" w:color="auto" w:fill="B9E2FF"/>
          </w:tcPr>
          <w:p w:rsidR="00D7754B" w:rsidRPr="009F5462" w:rsidRDefault="007A3CC9" w:rsidP="003343D4">
            <w:pPr>
              <w:spacing w:before="60" w:after="60"/>
              <w:cnfStyle w:val="000000100000" w:firstRow="0" w:lastRow="0" w:firstColumn="0" w:lastColumn="0" w:oddVBand="0" w:evenVBand="0" w:oddHBand="1" w:evenHBand="0" w:firstRowFirstColumn="0" w:firstRowLastColumn="0" w:lastRowFirstColumn="0" w:lastRowLastColumn="0"/>
            </w:pPr>
            <w:r>
              <w:t>The approach to capturing, sharing and maintaining insights and information across the organisation so that successful solutions and interventions are shared and adopted.</w:t>
            </w:r>
          </w:p>
        </w:tc>
      </w:tr>
      <w:tr w:rsidR="00D7754B" w:rsidTr="008E7DC1">
        <w:trPr>
          <w:jc w:val="center"/>
        </w:trPr>
        <w:tc>
          <w:tcPr>
            <w:cnfStyle w:val="001000000000" w:firstRow="0" w:lastRow="0" w:firstColumn="1" w:lastColumn="0" w:oddVBand="0" w:evenVBand="0" w:oddHBand="0" w:evenHBand="0" w:firstRowFirstColumn="0" w:firstRowLastColumn="0" w:lastRowFirstColumn="0" w:lastRowLastColumn="0"/>
            <w:tcW w:w="573" w:type="pct"/>
            <w:tcBorders>
              <w:left w:val="single" w:sz="4" w:space="0" w:color="0070C0"/>
              <w:bottom w:val="single" w:sz="4" w:space="0" w:color="0070C0"/>
              <w:right w:val="single" w:sz="4" w:space="0" w:color="FFFFFF" w:themeColor="background1"/>
            </w:tcBorders>
            <w:shd w:val="clear" w:color="auto" w:fill="0070C0"/>
            <w:vAlign w:val="center"/>
          </w:tcPr>
          <w:p w:rsidR="00D7754B" w:rsidRDefault="009D189F" w:rsidP="007A7D46">
            <w:pPr>
              <w:jc w:val="center"/>
              <w:rPr>
                <w:lang w:val="en-US"/>
              </w:rPr>
            </w:pPr>
            <w:r>
              <w:rPr>
                <w:b w:val="0"/>
                <w:bCs w:val="0"/>
                <w:color w:val="auto"/>
                <w:lang w:val="en-US"/>
              </w:rPr>
              <w:pict>
                <v:shape id="_x0000_i1030" type="#_x0000_t75" style="width:35.05pt;height:35.05pt">
                  <v:imagedata r:id="rId33" o:title="icons8-flow-chart-filled-100"/>
                </v:shape>
              </w:pict>
            </w:r>
          </w:p>
        </w:tc>
        <w:tc>
          <w:tcPr>
            <w:tcW w:w="1114" w:type="pct"/>
            <w:tcBorders>
              <w:top w:val="single" w:sz="4" w:space="0" w:color="0070C0"/>
              <w:left w:val="single" w:sz="4" w:space="0" w:color="FFFFFF" w:themeColor="background1"/>
              <w:bottom w:val="single" w:sz="4" w:space="0" w:color="0070C0"/>
              <w:right w:val="single" w:sz="4" w:space="0" w:color="007D8A" w:themeColor="text2"/>
            </w:tcBorders>
            <w:shd w:val="clear" w:color="auto" w:fill="auto"/>
          </w:tcPr>
          <w:p w:rsidR="00D7754B" w:rsidRPr="00D7754B" w:rsidRDefault="00D7754B" w:rsidP="003343D4">
            <w:pPr>
              <w:spacing w:before="60" w:after="60"/>
              <w:cnfStyle w:val="000000000000" w:firstRow="0" w:lastRow="0" w:firstColumn="0" w:lastColumn="0" w:oddVBand="0" w:evenVBand="0" w:oddHBand="0" w:evenHBand="0" w:firstRowFirstColumn="0" w:firstRowLastColumn="0" w:lastRowFirstColumn="0" w:lastRowLastColumn="0"/>
              <w:rPr>
                <w:lang w:val="en-US"/>
              </w:rPr>
            </w:pPr>
            <w:r w:rsidRPr="00D7754B">
              <w:rPr>
                <w:lang w:val="en-US"/>
              </w:rPr>
              <w:t>Governance of improvement</w:t>
            </w:r>
          </w:p>
        </w:tc>
        <w:tc>
          <w:tcPr>
            <w:tcW w:w="3313" w:type="pct"/>
            <w:tcBorders>
              <w:top w:val="single" w:sz="4" w:space="0" w:color="0070C0"/>
              <w:left w:val="single" w:sz="4" w:space="0" w:color="007D8A" w:themeColor="text2"/>
              <w:bottom w:val="single" w:sz="4" w:space="0" w:color="0070C0"/>
              <w:right w:val="single" w:sz="4" w:space="0" w:color="0070C0"/>
            </w:tcBorders>
            <w:shd w:val="clear" w:color="auto" w:fill="auto"/>
          </w:tcPr>
          <w:p w:rsidR="00D7754B" w:rsidRDefault="00D7754B" w:rsidP="0093772A">
            <w:pPr>
              <w:keepNext/>
              <w:spacing w:before="60" w:after="60"/>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The arrangements in place that control and direct the </w:t>
            </w:r>
            <w:r w:rsidRPr="007A3CC9">
              <w:t>organisation</w:t>
            </w:r>
            <w:r>
              <w:rPr>
                <w:lang w:val="en-US"/>
              </w:rPr>
              <w:t xml:space="preserve"> and its improvement </w:t>
            </w:r>
            <w:r w:rsidR="009F5462">
              <w:rPr>
                <w:lang w:val="en-US"/>
              </w:rPr>
              <w:t>initiatives</w:t>
            </w:r>
            <w:r>
              <w:rPr>
                <w:lang w:val="en-US"/>
              </w:rPr>
              <w:t>.</w:t>
            </w:r>
          </w:p>
        </w:tc>
      </w:tr>
    </w:tbl>
    <w:p w:rsidR="00D7754B" w:rsidRDefault="0093772A" w:rsidP="002451EC">
      <w:pPr>
        <w:pStyle w:val="Caption"/>
        <w:spacing w:before="120"/>
        <w:jc w:val="center"/>
      </w:pPr>
      <w:r>
        <w:t xml:space="preserve">Table </w:t>
      </w:r>
      <w:r>
        <w:fldChar w:fldCharType="begin"/>
      </w:r>
      <w:r>
        <w:instrText xml:space="preserve"> SEQ Table \* ARABIC </w:instrText>
      </w:r>
      <w:r>
        <w:fldChar w:fldCharType="separate"/>
      </w:r>
      <w:r w:rsidR="009D189F">
        <w:rPr>
          <w:noProof/>
        </w:rPr>
        <w:t>1</w:t>
      </w:r>
      <w:r>
        <w:fldChar w:fldCharType="end"/>
      </w:r>
      <w:r>
        <w:t xml:space="preserve"> – Organisational systems and structures – Criterion descriptions</w:t>
      </w:r>
    </w:p>
    <w:p w:rsidR="00D7754B" w:rsidRPr="006C73CF" w:rsidRDefault="00D7754B" w:rsidP="00E522FC">
      <w:pPr>
        <w:pStyle w:val="Heading3"/>
      </w:pPr>
      <w:r w:rsidRPr="006C73CF">
        <w:lastRenderedPageBreak/>
        <w:t>Workforce capability and development</w:t>
      </w:r>
    </w:p>
    <w:p w:rsidR="00D7754B" w:rsidRPr="00C803DA" w:rsidRDefault="00D7754B" w:rsidP="00811778">
      <w:pPr>
        <w:pStyle w:val="SCVbody"/>
      </w:pPr>
      <w:r w:rsidRPr="00C803DA">
        <w:t xml:space="preserve">Workforce capability and development explores the </w:t>
      </w:r>
      <w:r w:rsidR="00710D07">
        <w:t xml:space="preserve">depth and breadth of improvement </w:t>
      </w:r>
      <w:r w:rsidRPr="00C803DA">
        <w:t>awareness, knowledge and skills</w:t>
      </w:r>
      <w:r w:rsidR="00710D07">
        <w:t xml:space="preserve">, </w:t>
      </w:r>
      <w:r w:rsidRPr="00C803DA">
        <w:t xml:space="preserve">and the opportunities to develop and apply </w:t>
      </w:r>
      <w:r w:rsidR="00710D07">
        <w:t xml:space="preserve">this </w:t>
      </w:r>
      <w:r w:rsidRPr="00C803DA">
        <w:t xml:space="preserve">to improvement </w:t>
      </w:r>
      <w:r w:rsidR="00710D07">
        <w:t>initiatives</w:t>
      </w:r>
      <w:r w:rsidRPr="00C803DA">
        <w:t>.</w:t>
      </w:r>
      <w:r w:rsidR="00BC6B8A">
        <w:t xml:space="preserve"> </w:t>
      </w:r>
      <w:r w:rsidR="00D40BA3">
        <w:t>D</w:t>
      </w:r>
      <w:r w:rsidR="00BC6B8A">
        <w:t xml:space="preserve">evelopment of </w:t>
      </w:r>
      <w:r w:rsidR="00710D07">
        <w:t>improvement</w:t>
      </w:r>
      <w:r w:rsidR="009D39CE">
        <w:t xml:space="preserve"> capability across all levels of staff</w:t>
      </w:r>
      <w:r w:rsidR="00710D07">
        <w:t xml:space="preserve"> </w:t>
      </w:r>
      <w:r w:rsidR="00BC6B8A">
        <w:t>is</w:t>
      </w:r>
      <w:r w:rsidRPr="00C803DA">
        <w:t xml:space="preserve"> critical to embedding</w:t>
      </w:r>
      <w:r w:rsidR="00710D07">
        <w:t xml:space="preserve"> and sustaining</w:t>
      </w:r>
      <w:r w:rsidRPr="00C803DA">
        <w:t xml:space="preserve"> improvement practice across </w:t>
      </w:r>
      <w:r w:rsidR="00BC6B8A">
        <w:t>health services</w:t>
      </w:r>
      <w:r w:rsidRPr="00C803DA">
        <w:t>.</w:t>
      </w:r>
    </w:p>
    <w:tbl>
      <w:tblPr>
        <w:tblStyle w:val="MediumGrid3-Accent5"/>
        <w:tblW w:w="4676" w:type="pct"/>
        <w:jc w:val="center"/>
        <w:tblLook w:val="04A0" w:firstRow="1" w:lastRow="0" w:firstColumn="1" w:lastColumn="0" w:noHBand="0" w:noVBand="1"/>
      </w:tblPr>
      <w:tblGrid>
        <w:gridCol w:w="1020"/>
        <w:gridCol w:w="1982"/>
        <w:gridCol w:w="5895"/>
      </w:tblGrid>
      <w:tr w:rsidR="00D7754B" w:rsidTr="00B310DB">
        <w:trPr>
          <w:cnfStyle w:val="100000000000" w:firstRow="1" w:lastRow="0" w:firstColumn="0" w:lastColumn="0" w:oddVBand="0" w:evenVBand="0" w:oddHBand="0" w:evenHBand="0" w:firstRowFirstColumn="0" w:firstRowLastColumn="0" w:lastRowFirstColumn="0" w:lastRowLastColumn="0"/>
          <w:trHeight w:val="305"/>
          <w:jc w:val="center"/>
        </w:trPr>
        <w:tc>
          <w:tcPr>
            <w:cnfStyle w:val="001000000000" w:firstRow="0" w:lastRow="0" w:firstColumn="1" w:lastColumn="0" w:oddVBand="0" w:evenVBand="0" w:oddHBand="0" w:evenHBand="0" w:firstRowFirstColumn="0" w:firstRowLastColumn="0" w:lastRowFirstColumn="0" w:lastRowLastColumn="0"/>
            <w:tcW w:w="573" w:type="pct"/>
            <w:tcBorders>
              <w:top w:val="single" w:sz="4" w:space="0" w:color="B07BD7"/>
              <w:left w:val="single" w:sz="4" w:space="0" w:color="B07BD7"/>
              <w:bottom w:val="single" w:sz="4" w:space="0" w:color="B07BD7"/>
              <w:right w:val="single" w:sz="4" w:space="0" w:color="B07BD7"/>
            </w:tcBorders>
            <w:shd w:val="clear" w:color="auto" w:fill="B07BD7"/>
            <w:vAlign w:val="center"/>
          </w:tcPr>
          <w:p w:rsidR="00D7754B" w:rsidRDefault="00D7754B" w:rsidP="007A7D46">
            <w:pPr>
              <w:jc w:val="center"/>
              <w:rPr>
                <w:lang w:val="en-US"/>
              </w:rPr>
            </w:pPr>
          </w:p>
        </w:tc>
        <w:tc>
          <w:tcPr>
            <w:tcW w:w="1114" w:type="pct"/>
            <w:tcBorders>
              <w:top w:val="single" w:sz="4" w:space="0" w:color="B07BD7"/>
              <w:left w:val="single" w:sz="4" w:space="0" w:color="B07BD7"/>
              <w:bottom w:val="single" w:sz="4" w:space="0" w:color="B07BD7"/>
            </w:tcBorders>
            <w:shd w:val="clear" w:color="auto" w:fill="B07BD7"/>
            <w:vAlign w:val="center"/>
          </w:tcPr>
          <w:p w:rsidR="00D7754B" w:rsidRPr="006700CF" w:rsidRDefault="00D7754B" w:rsidP="00DB4114">
            <w:pPr>
              <w:spacing w:before="60" w:after="60"/>
              <w:cnfStyle w:val="100000000000" w:firstRow="1" w:lastRow="0" w:firstColumn="0" w:lastColumn="0" w:oddVBand="0" w:evenVBand="0" w:oddHBand="0" w:evenHBand="0" w:firstRowFirstColumn="0" w:firstRowLastColumn="0" w:lastRowFirstColumn="0" w:lastRowLastColumn="0"/>
              <w:rPr>
                <w:b w:val="0"/>
                <w:lang w:val="en-US"/>
              </w:rPr>
            </w:pPr>
            <w:r w:rsidRPr="006700CF">
              <w:rPr>
                <w:lang w:val="en-US"/>
              </w:rPr>
              <w:t>Criterion</w:t>
            </w:r>
          </w:p>
        </w:tc>
        <w:tc>
          <w:tcPr>
            <w:tcW w:w="3313" w:type="pct"/>
            <w:tcBorders>
              <w:top w:val="single" w:sz="4" w:space="0" w:color="B07BD7"/>
              <w:bottom w:val="single" w:sz="4" w:space="0" w:color="B07BD7"/>
              <w:right w:val="single" w:sz="4" w:space="0" w:color="B07BD7"/>
            </w:tcBorders>
            <w:shd w:val="clear" w:color="auto" w:fill="B07BD7"/>
            <w:vAlign w:val="center"/>
          </w:tcPr>
          <w:p w:rsidR="00D7754B" w:rsidRPr="006700CF" w:rsidRDefault="00D7754B" w:rsidP="00DB4114">
            <w:pPr>
              <w:spacing w:before="60" w:after="60"/>
              <w:cnfStyle w:val="100000000000" w:firstRow="1" w:lastRow="0" w:firstColumn="0" w:lastColumn="0" w:oddVBand="0" w:evenVBand="0" w:oddHBand="0" w:evenHBand="0" w:firstRowFirstColumn="0" w:firstRowLastColumn="0" w:lastRowFirstColumn="0" w:lastRowLastColumn="0"/>
              <w:rPr>
                <w:b w:val="0"/>
                <w:lang w:val="en-US"/>
              </w:rPr>
            </w:pPr>
            <w:r w:rsidRPr="006700CF">
              <w:rPr>
                <w:lang w:val="en-US"/>
              </w:rPr>
              <w:t>Definition</w:t>
            </w:r>
          </w:p>
        </w:tc>
      </w:tr>
      <w:tr w:rsidR="00D7754B" w:rsidTr="008E7DC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3" w:type="pct"/>
            <w:tcBorders>
              <w:top w:val="single" w:sz="4" w:space="0" w:color="B07BD7"/>
              <w:left w:val="single" w:sz="4" w:space="0" w:color="B07BD7"/>
              <w:right w:val="single" w:sz="4" w:space="0" w:color="FFFFFF" w:themeColor="background1"/>
            </w:tcBorders>
            <w:shd w:val="clear" w:color="auto" w:fill="B07BD7"/>
            <w:vAlign w:val="center"/>
          </w:tcPr>
          <w:p w:rsidR="00D7754B" w:rsidRDefault="009D189F" w:rsidP="007A7D46">
            <w:pPr>
              <w:jc w:val="center"/>
              <w:rPr>
                <w:lang w:val="en-US"/>
              </w:rPr>
            </w:pPr>
            <w:r>
              <w:rPr>
                <w:b w:val="0"/>
                <w:bCs w:val="0"/>
                <w:color w:val="auto"/>
                <w:lang w:val="en-US"/>
              </w:rPr>
              <w:pict>
                <v:shape id="_x0000_i1031" type="#_x0000_t75" style="width:33.3pt;height:33.3pt">
                  <v:imagedata r:id="rId34" o:title="icons8-people-filled-100"/>
                </v:shape>
              </w:pict>
            </w:r>
          </w:p>
        </w:tc>
        <w:tc>
          <w:tcPr>
            <w:tcW w:w="1114" w:type="pct"/>
            <w:tcBorders>
              <w:top w:val="single" w:sz="4" w:space="0" w:color="B07BD7"/>
              <w:left w:val="single" w:sz="4" w:space="0" w:color="FFFFFF" w:themeColor="background1"/>
              <w:bottom w:val="single" w:sz="4" w:space="0" w:color="B07BD7"/>
              <w:right w:val="single" w:sz="4" w:space="0" w:color="B07BD7"/>
            </w:tcBorders>
            <w:shd w:val="clear" w:color="auto" w:fill="D8BEEC"/>
          </w:tcPr>
          <w:p w:rsidR="00D7754B" w:rsidRDefault="00D7754B" w:rsidP="00DB4114">
            <w:pPr>
              <w:spacing w:before="60" w:after="60"/>
              <w:cnfStyle w:val="000000100000" w:firstRow="0" w:lastRow="0" w:firstColumn="0" w:lastColumn="0" w:oddVBand="0" w:evenVBand="0" w:oddHBand="1" w:evenHBand="0" w:firstRowFirstColumn="0" w:firstRowLastColumn="0" w:lastRowFirstColumn="0" w:lastRowLastColumn="0"/>
              <w:rPr>
                <w:lang w:val="en-US"/>
              </w:rPr>
            </w:pPr>
            <w:r>
              <w:rPr>
                <w:lang w:val="en-US"/>
              </w:rPr>
              <w:t>People development</w:t>
            </w:r>
          </w:p>
        </w:tc>
        <w:tc>
          <w:tcPr>
            <w:tcW w:w="3313" w:type="pct"/>
            <w:tcBorders>
              <w:top w:val="single" w:sz="4" w:space="0" w:color="B07BD7"/>
              <w:left w:val="single" w:sz="4" w:space="0" w:color="B07BD7"/>
              <w:bottom w:val="single" w:sz="4" w:space="0" w:color="B07BD7"/>
              <w:right w:val="single" w:sz="4" w:space="0" w:color="B07BD7"/>
            </w:tcBorders>
            <w:shd w:val="clear" w:color="auto" w:fill="D8BEEC"/>
          </w:tcPr>
          <w:p w:rsidR="00D7754B" w:rsidRDefault="000D2B24" w:rsidP="000D2B24">
            <w:pPr>
              <w:spacing w:before="60" w:after="60"/>
              <w:cnfStyle w:val="000000100000" w:firstRow="0" w:lastRow="0" w:firstColumn="0" w:lastColumn="0" w:oddVBand="0" w:evenVBand="0" w:oddHBand="1" w:evenHBand="0" w:firstRowFirstColumn="0" w:firstRowLastColumn="0" w:lastRowFirstColumn="0" w:lastRowLastColumn="0"/>
              <w:rPr>
                <w:lang w:val="en-US"/>
              </w:rPr>
            </w:pPr>
            <w:r>
              <w:rPr>
                <w:lang w:val="en-US"/>
              </w:rPr>
              <w:t>The a</w:t>
            </w:r>
            <w:r w:rsidR="00D7754B" w:rsidRPr="00AD6874">
              <w:rPr>
                <w:lang w:val="en-US"/>
              </w:rPr>
              <w:t>pproach to</w:t>
            </w:r>
            <w:r>
              <w:rPr>
                <w:lang w:val="en-US"/>
              </w:rPr>
              <w:t xml:space="preserve"> engaging people in</w:t>
            </w:r>
            <w:r w:rsidR="00D7754B" w:rsidRPr="00AD6874">
              <w:rPr>
                <w:lang w:val="en-US"/>
              </w:rPr>
              <w:t xml:space="preserve"> improvement to achieve the right skill mix to</w:t>
            </w:r>
            <w:r>
              <w:rPr>
                <w:lang w:val="en-US"/>
              </w:rPr>
              <w:t xml:space="preserve"> deliver the strategic vision, including position descriptions, orientation and </w:t>
            </w:r>
            <w:r w:rsidR="00D7754B" w:rsidRPr="00AD6874">
              <w:rPr>
                <w:lang w:val="en-US"/>
              </w:rPr>
              <w:t>performance plans</w:t>
            </w:r>
            <w:r>
              <w:rPr>
                <w:lang w:val="en-US"/>
              </w:rPr>
              <w:t>.</w:t>
            </w:r>
          </w:p>
        </w:tc>
      </w:tr>
      <w:tr w:rsidR="00D7754B" w:rsidTr="008E7DC1">
        <w:trPr>
          <w:jc w:val="center"/>
        </w:trPr>
        <w:tc>
          <w:tcPr>
            <w:cnfStyle w:val="001000000000" w:firstRow="0" w:lastRow="0" w:firstColumn="1" w:lastColumn="0" w:oddVBand="0" w:evenVBand="0" w:oddHBand="0" w:evenHBand="0" w:firstRowFirstColumn="0" w:firstRowLastColumn="0" w:lastRowFirstColumn="0" w:lastRowLastColumn="0"/>
            <w:tcW w:w="573" w:type="pct"/>
            <w:tcBorders>
              <w:left w:val="single" w:sz="4" w:space="0" w:color="B07BD7"/>
              <w:right w:val="single" w:sz="4" w:space="0" w:color="FFFFFF" w:themeColor="background1"/>
            </w:tcBorders>
            <w:shd w:val="clear" w:color="auto" w:fill="B07BD7"/>
            <w:vAlign w:val="center"/>
          </w:tcPr>
          <w:p w:rsidR="00D7754B" w:rsidRDefault="009D189F" w:rsidP="007A7D46">
            <w:pPr>
              <w:jc w:val="center"/>
              <w:rPr>
                <w:lang w:val="en-US"/>
              </w:rPr>
            </w:pPr>
            <w:r>
              <w:rPr>
                <w:b w:val="0"/>
                <w:bCs w:val="0"/>
                <w:color w:val="auto"/>
                <w:lang w:val="en-US"/>
              </w:rPr>
              <w:pict>
                <v:shape id="_x0000_i1032" type="#_x0000_t75" style="width:38.7pt;height:38.7pt">
                  <v:imagedata r:id="rId35" o:title="icons8-training-filled-100"/>
                </v:shape>
              </w:pict>
            </w:r>
          </w:p>
        </w:tc>
        <w:tc>
          <w:tcPr>
            <w:tcW w:w="1114" w:type="pct"/>
            <w:tcBorders>
              <w:top w:val="single" w:sz="4" w:space="0" w:color="B07BD7"/>
              <w:left w:val="single" w:sz="4" w:space="0" w:color="FFFFFF" w:themeColor="background1"/>
              <w:bottom w:val="single" w:sz="4" w:space="0" w:color="B07BD7"/>
              <w:right w:val="single" w:sz="4" w:space="0" w:color="B07BD7"/>
            </w:tcBorders>
            <w:shd w:val="clear" w:color="auto" w:fill="auto"/>
          </w:tcPr>
          <w:p w:rsidR="00D7754B" w:rsidRDefault="00D7754B" w:rsidP="00DB4114">
            <w:pPr>
              <w:spacing w:before="60" w:after="60"/>
              <w:cnfStyle w:val="000000000000" w:firstRow="0" w:lastRow="0" w:firstColumn="0" w:lastColumn="0" w:oddVBand="0" w:evenVBand="0" w:oddHBand="0" w:evenHBand="0" w:firstRowFirstColumn="0" w:firstRowLastColumn="0" w:lastRowFirstColumn="0" w:lastRowLastColumn="0"/>
              <w:rPr>
                <w:lang w:val="en-US"/>
              </w:rPr>
            </w:pPr>
            <w:r>
              <w:rPr>
                <w:lang w:val="en-US"/>
              </w:rPr>
              <w:t>Training and professional development in improvement</w:t>
            </w:r>
          </w:p>
        </w:tc>
        <w:tc>
          <w:tcPr>
            <w:tcW w:w="3313" w:type="pct"/>
            <w:tcBorders>
              <w:top w:val="single" w:sz="4" w:space="0" w:color="B07BD7"/>
              <w:left w:val="single" w:sz="4" w:space="0" w:color="B07BD7"/>
              <w:bottom w:val="single" w:sz="4" w:space="0" w:color="B07BD7"/>
              <w:right w:val="single" w:sz="4" w:space="0" w:color="B07BD7"/>
            </w:tcBorders>
            <w:shd w:val="clear" w:color="auto" w:fill="auto"/>
          </w:tcPr>
          <w:p w:rsidR="002B4DC3" w:rsidRDefault="002B4DC3" w:rsidP="002B4DC3">
            <w:pPr>
              <w:spacing w:before="60" w:after="60"/>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The embedment of improvement education and mentoring in an </w:t>
            </w:r>
            <w:r w:rsidRPr="00710D07">
              <w:t>organisational</w:t>
            </w:r>
            <w:r>
              <w:rPr>
                <w:lang w:val="en-US"/>
              </w:rPr>
              <w:t xml:space="preserve"> people strategy and capability framework, and access to improvement skills development opportunities.</w:t>
            </w:r>
          </w:p>
        </w:tc>
      </w:tr>
      <w:tr w:rsidR="00D7754B" w:rsidTr="008E7DC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3" w:type="pct"/>
            <w:tcBorders>
              <w:left w:val="single" w:sz="4" w:space="0" w:color="B07BD7"/>
              <w:right w:val="single" w:sz="4" w:space="0" w:color="FFFFFF" w:themeColor="background1"/>
            </w:tcBorders>
            <w:shd w:val="clear" w:color="auto" w:fill="B07BD7"/>
            <w:vAlign w:val="center"/>
          </w:tcPr>
          <w:p w:rsidR="00D7754B" w:rsidRDefault="009D189F" w:rsidP="007A7D46">
            <w:pPr>
              <w:jc w:val="center"/>
              <w:rPr>
                <w:lang w:val="en-US"/>
              </w:rPr>
            </w:pPr>
            <w:r>
              <w:rPr>
                <w:b w:val="0"/>
                <w:bCs w:val="0"/>
                <w:color w:val="auto"/>
                <w:lang w:val="en-US"/>
              </w:rPr>
              <w:pict>
                <v:shape id="_x0000_i1033" type="#_x0000_t75" style="width:36.95pt;height:36.95pt">
                  <v:imagedata r:id="rId36" o:title="icons8-development-skill-filled-100"/>
                </v:shape>
              </w:pict>
            </w:r>
          </w:p>
        </w:tc>
        <w:tc>
          <w:tcPr>
            <w:tcW w:w="1114" w:type="pct"/>
            <w:tcBorders>
              <w:top w:val="single" w:sz="4" w:space="0" w:color="B07BD7"/>
              <w:left w:val="single" w:sz="4" w:space="0" w:color="FFFFFF" w:themeColor="background1"/>
              <w:bottom w:val="single" w:sz="4" w:space="0" w:color="B07BD7"/>
              <w:right w:val="single" w:sz="4" w:space="0" w:color="B07BD7"/>
            </w:tcBorders>
            <w:shd w:val="clear" w:color="auto" w:fill="D8BEEC"/>
          </w:tcPr>
          <w:p w:rsidR="00D7754B" w:rsidRDefault="00D7754B" w:rsidP="00DB4114">
            <w:pPr>
              <w:spacing w:before="60" w:after="60"/>
              <w:cnfStyle w:val="000000100000" w:firstRow="0" w:lastRow="0" w:firstColumn="0" w:lastColumn="0" w:oddVBand="0" w:evenVBand="0" w:oddHBand="1" w:evenHBand="0" w:firstRowFirstColumn="0" w:firstRowLastColumn="0" w:lastRowFirstColumn="0" w:lastRowLastColumn="0"/>
              <w:rPr>
                <w:lang w:val="en-US"/>
              </w:rPr>
            </w:pPr>
            <w:r>
              <w:rPr>
                <w:lang w:val="en-US"/>
              </w:rPr>
              <w:t>Depth of improvement expertise</w:t>
            </w:r>
          </w:p>
        </w:tc>
        <w:tc>
          <w:tcPr>
            <w:tcW w:w="3313" w:type="pct"/>
            <w:tcBorders>
              <w:top w:val="single" w:sz="4" w:space="0" w:color="B07BD7"/>
              <w:left w:val="single" w:sz="4" w:space="0" w:color="B07BD7"/>
              <w:bottom w:val="single" w:sz="4" w:space="0" w:color="B07BD7"/>
              <w:right w:val="single" w:sz="4" w:space="0" w:color="B07BD7"/>
            </w:tcBorders>
            <w:shd w:val="clear" w:color="auto" w:fill="D8BEEC"/>
          </w:tcPr>
          <w:p w:rsidR="00D7754B" w:rsidRDefault="009A2E99" w:rsidP="009A2E99">
            <w:pPr>
              <w:spacing w:before="60" w:after="60"/>
              <w:cnfStyle w:val="000000100000" w:firstRow="0" w:lastRow="0" w:firstColumn="0" w:lastColumn="0" w:oddVBand="0" w:evenVBand="0" w:oddHBand="1" w:evenHBand="0" w:firstRowFirstColumn="0" w:firstRowLastColumn="0" w:lastRowFirstColumn="0" w:lastRowLastColumn="0"/>
              <w:rPr>
                <w:lang w:val="en-US"/>
              </w:rPr>
            </w:pPr>
            <w:r>
              <w:rPr>
                <w:lang w:val="en-US"/>
              </w:rPr>
              <w:t>I</w:t>
            </w:r>
            <w:r w:rsidR="002B4DC3">
              <w:rPr>
                <w:lang w:val="en-US"/>
              </w:rPr>
              <w:t>mprovement</w:t>
            </w:r>
            <w:r>
              <w:rPr>
                <w:lang w:val="en-US"/>
              </w:rPr>
              <w:t xml:space="preserve"> experts embedded in the organisation with the skills required by the organisation’s improvement framework to provide subject matter expertise, coaching and mentoring.</w:t>
            </w:r>
          </w:p>
        </w:tc>
      </w:tr>
      <w:tr w:rsidR="00D7754B" w:rsidTr="008E7DC1">
        <w:trPr>
          <w:jc w:val="center"/>
        </w:trPr>
        <w:tc>
          <w:tcPr>
            <w:cnfStyle w:val="001000000000" w:firstRow="0" w:lastRow="0" w:firstColumn="1" w:lastColumn="0" w:oddVBand="0" w:evenVBand="0" w:oddHBand="0" w:evenHBand="0" w:firstRowFirstColumn="0" w:firstRowLastColumn="0" w:lastRowFirstColumn="0" w:lastRowLastColumn="0"/>
            <w:tcW w:w="573" w:type="pct"/>
            <w:tcBorders>
              <w:left w:val="single" w:sz="4" w:space="0" w:color="B07BD7"/>
              <w:bottom w:val="single" w:sz="4" w:space="0" w:color="B07BD7"/>
              <w:right w:val="single" w:sz="4" w:space="0" w:color="FFFFFF" w:themeColor="background1"/>
            </w:tcBorders>
            <w:shd w:val="clear" w:color="auto" w:fill="B07BD7"/>
            <w:vAlign w:val="center"/>
          </w:tcPr>
          <w:p w:rsidR="00D7754B" w:rsidRDefault="009D189F" w:rsidP="007A7D46">
            <w:pPr>
              <w:jc w:val="center"/>
              <w:rPr>
                <w:lang w:val="en-US"/>
              </w:rPr>
            </w:pPr>
            <w:r>
              <w:rPr>
                <w:b w:val="0"/>
                <w:bCs w:val="0"/>
                <w:color w:val="auto"/>
                <w:lang w:val="en-US"/>
              </w:rPr>
              <w:pict>
                <v:shape id="_x0000_i1034" type="#_x0000_t75" style="width:40.05pt;height:40.05pt">
                  <v:imagedata r:id="rId37" o:title="icons8-gears-filled-100"/>
                </v:shape>
              </w:pict>
            </w:r>
          </w:p>
        </w:tc>
        <w:tc>
          <w:tcPr>
            <w:tcW w:w="1114" w:type="pct"/>
            <w:tcBorders>
              <w:top w:val="single" w:sz="4" w:space="0" w:color="B07BD7"/>
              <w:left w:val="single" w:sz="4" w:space="0" w:color="FFFFFF" w:themeColor="background1"/>
              <w:bottom w:val="single" w:sz="4" w:space="0" w:color="B07BD7"/>
              <w:right w:val="single" w:sz="4" w:space="0" w:color="B07BD7"/>
            </w:tcBorders>
            <w:shd w:val="clear" w:color="auto" w:fill="auto"/>
          </w:tcPr>
          <w:p w:rsidR="00D7754B" w:rsidRDefault="00D7754B" w:rsidP="00DB4114">
            <w:pPr>
              <w:spacing w:before="60" w:after="60"/>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Breadth of improvement knowledge, skills and </w:t>
            </w:r>
            <w:r w:rsidR="00D554E1">
              <w:rPr>
                <w:lang w:val="en-US"/>
              </w:rPr>
              <w:t>experience</w:t>
            </w:r>
          </w:p>
        </w:tc>
        <w:tc>
          <w:tcPr>
            <w:tcW w:w="3313" w:type="pct"/>
            <w:tcBorders>
              <w:top w:val="single" w:sz="4" w:space="0" w:color="B07BD7"/>
              <w:left w:val="single" w:sz="4" w:space="0" w:color="B07BD7"/>
              <w:bottom w:val="single" w:sz="4" w:space="0" w:color="B07BD7"/>
              <w:right w:val="single" w:sz="4" w:space="0" w:color="B07BD7"/>
            </w:tcBorders>
            <w:shd w:val="clear" w:color="auto" w:fill="auto"/>
          </w:tcPr>
          <w:p w:rsidR="00D7754B" w:rsidRDefault="00D7754B" w:rsidP="0093772A">
            <w:pPr>
              <w:keepNext/>
              <w:spacing w:before="60" w:after="60"/>
              <w:cnfStyle w:val="000000000000" w:firstRow="0" w:lastRow="0" w:firstColumn="0" w:lastColumn="0" w:oddVBand="0" w:evenVBand="0" w:oddHBand="0" w:evenHBand="0" w:firstRowFirstColumn="0" w:firstRowLastColumn="0" w:lastRowFirstColumn="0" w:lastRowLastColumn="0"/>
              <w:rPr>
                <w:lang w:val="en-US"/>
              </w:rPr>
            </w:pPr>
            <w:r w:rsidRPr="00AD6874">
              <w:rPr>
                <w:lang w:val="en-US"/>
              </w:rPr>
              <w:t xml:space="preserve">The number and range of people across the organisation who have the </w:t>
            </w:r>
            <w:r w:rsidR="009A2E99">
              <w:rPr>
                <w:lang w:val="en-US"/>
              </w:rPr>
              <w:t xml:space="preserve">knowledge, </w:t>
            </w:r>
            <w:r w:rsidRPr="00AD6874">
              <w:rPr>
                <w:lang w:val="en-US"/>
              </w:rPr>
              <w:t>skills</w:t>
            </w:r>
            <w:r w:rsidR="009A2E99">
              <w:rPr>
                <w:lang w:val="en-US"/>
              </w:rPr>
              <w:t xml:space="preserve"> and experience</w:t>
            </w:r>
            <w:r w:rsidRPr="00AD6874">
              <w:rPr>
                <w:lang w:val="en-US"/>
              </w:rPr>
              <w:t xml:space="preserve"> necessary to enable improvement</w:t>
            </w:r>
            <w:r w:rsidR="009A2E99">
              <w:rPr>
                <w:lang w:val="en-US"/>
              </w:rPr>
              <w:t>s</w:t>
            </w:r>
            <w:r w:rsidRPr="00AD6874">
              <w:rPr>
                <w:lang w:val="en-US"/>
              </w:rPr>
              <w:t>.</w:t>
            </w:r>
          </w:p>
        </w:tc>
      </w:tr>
    </w:tbl>
    <w:p w:rsidR="00D7754B" w:rsidRDefault="0093772A" w:rsidP="002451EC">
      <w:pPr>
        <w:pStyle w:val="Caption"/>
        <w:spacing w:before="120"/>
        <w:jc w:val="center"/>
      </w:pPr>
      <w:r>
        <w:t xml:space="preserve">Table </w:t>
      </w:r>
      <w:r>
        <w:fldChar w:fldCharType="begin"/>
      </w:r>
      <w:r>
        <w:instrText xml:space="preserve"> SEQ Table \* ARABIC </w:instrText>
      </w:r>
      <w:r>
        <w:fldChar w:fldCharType="separate"/>
      </w:r>
      <w:r w:rsidR="009D189F">
        <w:rPr>
          <w:noProof/>
        </w:rPr>
        <w:t>2</w:t>
      </w:r>
      <w:r>
        <w:fldChar w:fldCharType="end"/>
      </w:r>
      <w:r>
        <w:t xml:space="preserve"> – Workforce capability and development</w:t>
      </w:r>
      <w:r w:rsidRPr="0084112A">
        <w:t xml:space="preserve"> – Criterion descriptions</w:t>
      </w:r>
    </w:p>
    <w:p w:rsidR="00D7754B" w:rsidRPr="006C73CF" w:rsidRDefault="00D7754B" w:rsidP="00E522FC">
      <w:pPr>
        <w:pStyle w:val="Heading3"/>
      </w:pPr>
      <w:r w:rsidRPr="006C73CF">
        <w:t>Results and system impact</w:t>
      </w:r>
    </w:p>
    <w:p w:rsidR="00B310DB" w:rsidRPr="00C803DA" w:rsidRDefault="00D7754B" w:rsidP="00811778">
      <w:pPr>
        <w:pStyle w:val="SCVbody"/>
      </w:pPr>
      <w:r w:rsidRPr="00C803DA">
        <w:t xml:space="preserve">The results and systems impact domain </w:t>
      </w:r>
      <w:r w:rsidR="00D40BA3">
        <w:t xml:space="preserve">explores the </w:t>
      </w:r>
      <w:r w:rsidR="00907BDA">
        <w:t>application</w:t>
      </w:r>
      <w:r w:rsidR="00D40BA3">
        <w:t xml:space="preserve"> of </w:t>
      </w:r>
      <w:r w:rsidRPr="00C803DA">
        <w:t>measurement system</w:t>
      </w:r>
      <w:r w:rsidR="00D40BA3">
        <w:t>s</w:t>
      </w:r>
      <w:r w:rsidR="00907BDA">
        <w:t>,</w:t>
      </w:r>
      <w:r w:rsidRPr="00C803DA">
        <w:t xml:space="preserve"> </w:t>
      </w:r>
      <w:r w:rsidR="00907BDA">
        <w:t xml:space="preserve">operational </w:t>
      </w:r>
      <w:r w:rsidRPr="00C803DA">
        <w:t>information and data</w:t>
      </w:r>
      <w:r w:rsidR="00710D07">
        <w:t>,</w:t>
      </w:r>
      <w:r w:rsidRPr="00C803DA">
        <w:t xml:space="preserve"> </w:t>
      </w:r>
      <w:r w:rsidR="00907BDA">
        <w:t xml:space="preserve">and </w:t>
      </w:r>
      <w:r w:rsidRPr="00C803DA">
        <w:t xml:space="preserve">project </w:t>
      </w:r>
      <w:r w:rsidR="00D40BA3">
        <w:t>outcomes</w:t>
      </w:r>
      <w:r w:rsidRPr="00C803DA">
        <w:t xml:space="preserve"> to drive </w:t>
      </w:r>
      <w:r w:rsidR="00907BDA">
        <w:t xml:space="preserve">decision-making, </w:t>
      </w:r>
      <w:r w:rsidRPr="00C803DA">
        <w:t xml:space="preserve">ownership and improvement across the </w:t>
      </w:r>
      <w:r w:rsidR="00D40BA3">
        <w:t>health service</w:t>
      </w:r>
      <w:r w:rsidRPr="00C803DA">
        <w:t>.</w:t>
      </w:r>
    </w:p>
    <w:tbl>
      <w:tblPr>
        <w:tblStyle w:val="MediumGrid3-Accent5"/>
        <w:tblW w:w="4676" w:type="pct"/>
        <w:jc w:val="center"/>
        <w:tblLook w:val="04A0" w:firstRow="1" w:lastRow="0" w:firstColumn="1" w:lastColumn="0" w:noHBand="0" w:noVBand="1"/>
      </w:tblPr>
      <w:tblGrid>
        <w:gridCol w:w="992"/>
        <w:gridCol w:w="1996"/>
        <w:gridCol w:w="5909"/>
      </w:tblGrid>
      <w:tr w:rsidR="00D7754B" w:rsidTr="008E7DC1">
        <w:trPr>
          <w:cnfStyle w:val="100000000000" w:firstRow="1" w:lastRow="0" w:firstColumn="0" w:lastColumn="0" w:oddVBand="0" w:evenVBand="0" w:oddHBand="0" w:evenHBand="0" w:firstRowFirstColumn="0" w:firstRowLastColumn="0" w:lastRowFirstColumn="0" w:lastRowLastColumn="0"/>
          <w:trHeight w:val="305"/>
          <w:jc w:val="center"/>
        </w:trPr>
        <w:tc>
          <w:tcPr>
            <w:cnfStyle w:val="001000000000" w:firstRow="0" w:lastRow="0" w:firstColumn="1" w:lastColumn="0" w:oddVBand="0" w:evenVBand="0" w:oddHBand="0" w:evenHBand="0" w:firstRowFirstColumn="0" w:firstRowLastColumn="0" w:lastRowFirstColumn="0" w:lastRowLastColumn="0"/>
            <w:tcW w:w="557" w:type="pct"/>
            <w:tcBorders>
              <w:top w:val="single" w:sz="4" w:space="0" w:color="F19A27"/>
              <w:left w:val="single" w:sz="4" w:space="0" w:color="F19A27"/>
              <w:bottom w:val="single" w:sz="4" w:space="0" w:color="F19A27"/>
              <w:right w:val="single" w:sz="4" w:space="0" w:color="F19A27"/>
            </w:tcBorders>
            <w:shd w:val="clear" w:color="auto" w:fill="F19A27"/>
            <w:vAlign w:val="center"/>
          </w:tcPr>
          <w:p w:rsidR="00D7754B" w:rsidRDefault="00D7754B" w:rsidP="007A7D46">
            <w:pPr>
              <w:jc w:val="center"/>
              <w:rPr>
                <w:lang w:val="en-US"/>
              </w:rPr>
            </w:pPr>
          </w:p>
        </w:tc>
        <w:tc>
          <w:tcPr>
            <w:tcW w:w="1122" w:type="pct"/>
            <w:tcBorders>
              <w:top w:val="single" w:sz="4" w:space="0" w:color="F19A27"/>
              <w:left w:val="single" w:sz="4" w:space="0" w:color="F19A27"/>
              <w:bottom w:val="single" w:sz="4" w:space="0" w:color="F19A27"/>
            </w:tcBorders>
            <w:shd w:val="clear" w:color="auto" w:fill="F19A27"/>
            <w:vAlign w:val="center"/>
          </w:tcPr>
          <w:p w:rsidR="00D7754B" w:rsidRPr="006700CF" w:rsidRDefault="00D7754B" w:rsidP="00DB4114">
            <w:pPr>
              <w:spacing w:before="60" w:after="60"/>
              <w:cnfStyle w:val="100000000000" w:firstRow="1" w:lastRow="0" w:firstColumn="0" w:lastColumn="0" w:oddVBand="0" w:evenVBand="0" w:oddHBand="0" w:evenHBand="0" w:firstRowFirstColumn="0" w:firstRowLastColumn="0" w:lastRowFirstColumn="0" w:lastRowLastColumn="0"/>
              <w:rPr>
                <w:b w:val="0"/>
                <w:lang w:val="en-US"/>
              </w:rPr>
            </w:pPr>
            <w:r w:rsidRPr="006700CF">
              <w:rPr>
                <w:lang w:val="en-US"/>
              </w:rPr>
              <w:t>Criterion</w:t>
            </w:r>
          </w:p>
        </w:tc>
        <w:tc>
          <w:tcPr>
            <w:tcW w:w="3321" w:type="pct"/>
            <w:tcBorders>
              <w:top w:val="single" w:sz="4" w:space="0" w:color="F19A27"/>
              <w:bottom w:val="single" w:sz="4" w:space="0" w:color="F19A27"/>
              <w:right w:val="single" w:sz="4" w:space="0" w:color="F19A27"/>
            </w:tcBorders>
            <w:shd w:val="clear" w:color="auto" w:fill="F19A27"/>
            <w:vAlign w:val="center"/>
          </w:tcPr>
          <w:p w:rsidR="00D7754B" w:rsidRPr="006700CF" w:rsidRDefault="00D7754B" w:rsidP="00DB4114">
            <w:pPr>
              <w:spacing w:before="60" w:after="60"/>
              <w:cnfStyle w:val="100000000000" w:firstRow="1" w:lastRow="0" w:firstColumn="0" w:lastColumn="0" w:oddVBand="0" w:evenVBand="0" w:oddHBand="0" w:evenHBand="0" w:firstRowFirstColumn="0" w:firstRowLastColumn="0" w:lastRowFirstColumn="0" w:lastRowLastColumn="0"/>
              <w:rPr>
                <w:b w:val="0"/>
                <w:lang w:val="en-US"/>
              </w:rPr>
            </w:pPr>
            <w:r w:rsidRPr="006700CF">
              <w:rPr>
                <w:lang w:val="en-US"/>
              </w:rPr>
              <w:t>Definition</w:t>
            </w:r>
          </w:p>
        </w:tc>
      </w:tr>
      <w:tr w:rsidR="00D7754B" w:rsidTr="008E7DC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7" w:type="pct"/>
            <w:tcBorders>
              <w:top w:val="single" w:sz="4" w:space="0" w:color="F19A27"/>
              <w:left w:val="single" w:sz="4" w:space="0" w:color="F19A27"/>
              <w:right w:val="single" w:sz="4" w:space="0" w:color="FFFFFF" w:themeColor="background1"/>
            </w:tcBorders>
            <w:shd w:val="clear" w:color="auto" w:fill="F19A27"/>
            <w:vAlign w:val="center"/>
          </w:tcPr>
          <w:p w:rsidR="00D7754B" w:rsidRDefault="009D189F" w:rsidP="007A7D46">
            <w:pPr>
              <w:jc w:val="center"/>
              <w:rPr>
                <w:lang w:val="en-US"/>
              </w:rPr>
            </w:pPr>
            <w:r>
              <w:rPr>
                <w:b w:val="0"/>
                <w:bCs w:val="0"/>
                <w:color w:val="auto"/>
                <w:lang w:val="en-US"/>
              </w:rPr>
              <w:pict>
                <v:shape id="_x0000_i1035" type="#_x0000_t75" style="width:34.65pt;height:34.65pt">
                  <v:imagedata r:id="rId38" o:title="icons8-dashboard-filled-100"/>
                </v:shape>
              </w:pict>
            </w:r>
          </w:p>
        </w:tc>
        <w:tc>
          <w:tcPr>
            <w:tcW w:w="1122" w:type="pct"/>
            <w:tcBorders>
              <w:top w:val="single" w:sz="4" w:space="0" w:color="F19A27"/>
              <w:left w:val="single" w:sz="4" w:space="0" w:color="FFFFFF" w:themeColor="background1"/>
              <w:bottom w:val="single" w:sz="4" w:space="0" w:color="F19A27"/>
              <w:right w:val="single" w:sz="4" w:space="0" w:color="F19A27"/>
            </w:tcBorders>
            <w:shd w:val="clear" w:color="auto" w:fill="F8D19E"/>
          </w:tcPr>
          <w:p w:rsidR="00D7754B" w:rsidRDefault="00D7754B" w:rsidP="00DB4114">
            <w:pPr>
              <w:spacing w:before="60" w:after="60"/>
              <w:cnfStyle w:val="000000100000" w:firstRow="0" w:lastRow="0" w:firstColumn="0" w:lastColumn="0" w:oddVBand="0" w:evenVBand="0" w:oddHBand="1" w:evenHBand="0" w:firstRowFirstColumn="0" w:firstRowLastColumn="0" w:lastRowFirstColumn="0" w:lastRowLastColumn="0"/>
              <w:rPr>
                <w:lang w:val="en-US"/>
              </w:rPr>
            </w:pPr>
            <w:r>
              <w:rPr>
                <w:lang w:val="en-US"/>
              </w:rPr>
              <w:t>Measurement system</w:t>
            </w:r>
          </w:p>
        </w:tc>
        <w:tc>
          <w:tcPr>
            <w:tcW w:w="3321" w:type="pct"/>
            <w:tcBorders>
              <w:top w:val="single" w:sz="4" w:space="0" w:color="F19A27"/>
              <w:left w:val="single" w:sz="4" w:space="0" w:color="F19A27"/>
              <w:bottom w:val="single" w:sz="4" w:space="0" w:color="F19A27"/>
              <w:right w:val="single" w:sz="4" w:space="0" w:color="F19A27"/>
            </w:tcBorders>
            <w:shd w:val="clear" w:color="auto" w:fill="F8D19E"/>
          </w:tcPr>
          <w:p w:rsidR="00D7754B" w:rsidRDefault="009A2E99" w:rsidP="00DB4114">
            <w:pPr>
              <w:spacing w:before="60" w:after="60"/>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The </w:t>
            </w:r>
            <w:r w:rsidR="00280543">
              <w:rPr>
                <w:lang w:val="en-US"/>
              </w:rPr>
              <w:t>mechanisms</w:t>
            </w:r>
            <w:r w:rsidRPr="00D7754B">
              <w:rPr>
                <w:lang w:val="en-US"/>
              </w:rPr>
              <w:t xml:space="preserve"> to measure, monitor and communicate operational metrics</w:t>
            </w:r>
            <w:r w:rsidR="00280543">
              <w:rPr>
                <w:lang w:val="en-US"/>
              </w:rPr>
              <w:t xml:space="preserve"> and organisational performance, critical for identifying areas for</w:t>
            </w:r>
            <w:r w:rsidRPr="00D7754B">
              <w:rPr>
                <w:lang w:val="en-US"/>
              </w:rPr>
              <w:t xml:space="preserve"> improvement and impact of change.</w:t>
            </w:r>
          </w:p>
        </w:tc>
      </w:tr>
      <w:tr w:rsidR="00D7754B" w:rsidTr="008E7DC1">
        <w:trPr>
          <w:jc w:val="center"/>
        </w:trPr>
        <w:tc>
          <w:tcPr>
            <w:cnfStyle w:val="001000000000" w:firstRow="0" w:lastRow="0" w:firstColumn="1" w:lastColumn="0" w:oddVBand="0" w:evenVBand="0" w:oddHBand="0" w:evenHBand="0" w:firstRowFirstColumn="0" w:firstRowLastColumn="0" w:lastRowFirstColumn="0" w:lastRowLastColumn="0"/>
            <w:tcW w:w="557" w:type="pct"/>
            <w:tcBorders>
              <w:left w:val="single" w:sz="4" w:space="0" w:color="F19A27"/>
              <w:right w:val="single" w:sz="4" w:space="0" w:color="FFFFFF" w:themeColor="background1"/>
            </w:tcBorders>
            <w:shd w:val="clear" w:color="auto" w:fill="F19A27"/>
            <w:vAlign w:val="center"/>
          </w:tcPr>
          <w:p w:rsidR="00D7754B" w:rsidRDefault="009D189F" w:rsidP="007A7D46">
            <w:pPr>
              <w:jc w:val="center"/>
              <w:rPr>
                <w:lang w:val="en-US"/>
              </w:rPr>
            </w:pPr>
            <w:r>
              <w:rPr>
                <w:b w:val="0"/>
                <w:bCs w:val="0"/>
                <w:color w:val="auto"/>
                <w:lang w:val="en-US"/>
              </w:rPr>
              <w:pict>
                <v:shape id="_x0000_i1036" type="#_x0000_t75" style="width:35.3pt;height:35.3pt">
                  <v:imagedata r:id="rId39" o:title="icons8-combo-chart-filled-100"/>
                </v:shape>
              </w:pict>
            </w:r>
          </w:p>
        </w:tc>
        <w:tc>
          <w:tcPr>
            <w:tcW w:w="1122" w:type="pct"/>
            <w:tcBorders>
              <w:top w:val="single" w:sz="4" w:space="0" w:color="F19A27"/>
              <w:left w:val="single" w:sz="4" w:space="0" w:color="FFFFFF" w:themeColor="background1"/>
              <w:bottom w:val="single" w:sz="4" w:space="0" w:color="F19A27"/>
              <w:right w:val="single" w:sz="4" w:space="0" w:color="F19A27"/>
            </w:tcBorders>
            <w:shd w:val="clear" w:color="auto" w:fill="auto"/>
          </w:tcPr>
          <w:p w:rsidR="00D7754B" w:rsidRDefault="00D7754B" w:rsidP="00DB4114">
            <w:pPr>
              <w:spacing w:before="60" w:after="60"/>
              <w:cnfStyle w:val="000000000000" w:firstRow="0" w:lastRow="0" w:firstColumn="0" w:lastColumn="0" w:oddVBand="0" w:evenVBand="0" w:oddHBand="0" w:evenHBand="0" w:firstRowFirstColumn="0" w:firstRowLastColumn="0" w:lastRowFirstColumn="0" w:lastRowLastColumn="0"/>
              <w:rPr>
                <w:lang w:val="en-US"/>
              </w:rPr>
            </w:pPr>
            <w:r w:rsidRPr="00AD6874">
              <w:rPr>
                <w:lang w:val="en-US"/>
              </w:rPr>
              <w:t>Analysis of operational metrics</w:t>
            </w:r>
          </w:p>
        </w:tc>
        <w:tc>
          <w:tcPr>
            <w:tcW w:w="3321" w:type="pct"/>
            <w:tcBorders>
              <w:top w:val="single" w:sz="4" w:space="0" w:color="F19A27"/>
              <w:left w:val="single" w:sz="4" w:space="0" w:color="F19A27"/>
              <w:bottom w:val="single" w:sz="4" w:space="0" w:color="F19A27"/>
              <w:right w:val="single" w:sz="4" w:space="0" w:color="F19A27"/>
            </w:tcBorders>
            <w:shd w:val="clear" w:color="auto" w:fill="auto"/>
          </w:tcPr>
          <w:p w:rsidR="00D7754B" w:rsidRDefault="00280543" w:rsidP="00280543">
            <w:pPr>
              <w:spacing w:before="60" w:after="60"/>
              <w:cnfStyle w:val="000000000000" w:firstRow="0" w:lastRow="0" w:firstColumn="0" w:lastColumn="0" w:oddVBand="0" w:evenVBand="0" w:oddHBand="0" w:evenHBand="0" w:firstRowFirstColumn="0" w:firstRowLastColumn="0" w:lastRowFirstColumn="0" w:lastRowLastColumn="0"/>
              <w:rPr>
                <w:lang w:val="en-US"/>
              </w:rPr>
            </w:pPr>
            <w:r>
              <w:rPr>
                <w:lang w:val="en-US"/>
              </w:rPr>
              <w:t>The use of</w:t>
            </w:r>
            <w:r w:rsidR="00D7754B" w:rsidRPr="00AD6874">
              <w:rPr>
                <w:lang w:val="en-US"/>
              </w:rPr>
              <w:t xml:space="preserve"> data from measurement systems to understand the current state</w:t>
            </w:r>
            <w:r>
              <w:rPr>
                <w:lang w:val="en-US"/>
              </w:rPr>
              <w:t xml:space="preserve"> of performance and make decisions</w:t>
            </w:r>
            <w:r w:rsidR="00D7754B" w:rsidRPr="00AD6874">
              <w:rPr>
                <w:lang w:val="en-US"/>
              </w:rPr>
              <w:t xml:space="preserve"> </w:t>
            </w:r>
            <w:r>
              <w:rPr>
                <w:lang w:val="en-US"/>
              </w:rPr>
              <w:t>about improvement priorities.</w:t>
            </w:r>
          </w:p>
        </w:tc>
      </w:tr>
      <w:tr w:rsidR="00D7754B" w:rsidTr="008E7DC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7" w:type="pct"/>
            <w:tcBorders>
              <w:left w:val="single" w:sz="4" w:space="0" w:color="F19A27"/>
              <w:right w:val="single" w:sz="4" w:space="0" w:color="FFFFFF" w:themeColor="background1"/>
            </w:tcBorders>
            <w:shd w:val="clear" w:color="auto" w:fill="F19A27"/>
            <w:vAlign w:val="center"/>
          </w:tcPr>
          <w:p w:rsidR="00D7754B" w:rsidRDefault="009D189F" w:rsidP="007A7D46">
            <w:pPr>
              <w:jc w:val="center"/>
              <w:rPr>
                <w:lang w:val="en-US"/>
              </w:rPr>
            </w:pPr>
            <w:r>
              <w:rPr>
                <w:b w:val="0"/>
                <w:bCs w:val="0"/>
                <w:color w:val="auto"/>
                <w:lang w:val="en-US"/>
              </w:rPr>
              <w:pict>
                <v:shape id="_x0000_i1037" type="#_x0000_t75" style="width:38.7pt;height:38.7pt">
                  <v:imagedata r:id="rId40" o:title="icons8-upgrade-100"/>
                </v:shape>
              </w:pict>
            </w:r>
          </w:p>
        </w:tc>
        <w:tc>
          <w:tcPr>
            <w:tcW w:w="1122" w:type="pct"/>
            <w:tcBorders>
              <w:top w:val="single" w:sz="4" w:space="0" w:color="F19A27"/>
              <w:left w:val="single" w:sz="4" w:space="0" w:color="FFFFFF" w:themeColor="background1"/>
              <w:bottom w:val="single" w:sz="4" w:space="0" w:color="F19A27"/>
              <w:right w:val="single" w:sz="4" w:space="0" w:color="F19A27"/>
            </w:tcBorders>
            <w:shd w:val="clear" w:color="auto" w:fill="F8D19E"/>
          </w:tcPr>
          <w:p w:rsidR="00D7754B" w:rsidRDefault="00D7754B" w:rsidP="00DB4114">
            <w:pPr>
              <w:spacing w:before="60" w:after="60"/>
              <w:cnfStyle w:val="000000100000" w:firstRow="0" w:lastRow="0" w:firstColumn="0" w:lastColumn="0" w:oddVBand="0" w:evenVBand="0" w:oddHBand="1" w:evenHBand="0" w:firstRowFirstColumn="0" w:firstRowLastColumn="0" w:lastRowFirstColumn="0" w:lastRowLastColumn="0"/>
              <w:rPr>
                <w:lang w:val="en-US"/>
              </w:rPr>
            </w:pPr>
            <w:r w:rsidRPr="00AD6874">
              <w:rPr>
                <w:lang w:val="en-US"/>
              </w:rPr>
              <w:t>Improvement outcomes</w:t>
            </w:r>
          </w:p>
        </w:tc>
        <w:tc>
          <w:tcPr>
            <w:tcW w:w="3321" w:type="pct"/>
            <w:tcBorders>
              <w:top w:val="single" w:sz="4" w:space="0" w:color="F19A27"/>
              <w:left w:val="single" w:sz="4" w:space="0" w:color="F19A27"/>
              <w:bottom w:val="single" w:sz="4" w:space="0" w:color="F19A27"/>
              <w:right w:val="single" w:sz="4" w:space="0" w:color="F19A27"/>
            </w:tcBorders>
            <w:shd w:val="clear" w:color="auto" w:fill="F8D19E"/>
          </w:tcPr>
          <w:p w:rsidR="00D7754B" w:rsidRDefault="00280543" w:rsidP="00DB4114">
            <w:pPr>
              <w:tabs>
                <w:tab w:val="left" w:pos="1291"/>
              </w:tabs>
              <w:spacing w:before="60" w:after="60"/>
              <w:cnfStyle w:val="000000100000" w:firstRow="0" w:lastRow="0" w:firstColumn="0" w:lastColumn="0" w:oddVBand="0" w:evenVBand="0" w:oddHBand="1" w:evenHBand="0" w:firstRowFirstColumn="0" w:firstRowLastColumn="0" w:lastRowFirstColumn="0" w:lastRowLastColumn="0"/>
              <w:rPr>
                <w:lang w:val="en-US"/>
              </w:rPr>
            </w:pPr>
            <w:r>
              <w:rPr>
                <w:lang w:val="en-US"/>
              </w:rPr>
              <w:t>The approach to delivering and monitoring improvement project outcomes against pre-determined operational, process and check measures.</w:t>
            </w:r>
          </w:p>
        </w:tc>
      </w:tr>
      <w:tr w:rsidR="00D7754B" w:rsidTr="008E7DC1">
        <w:trPr>
          <w:jc w:val="center"/>
        </w:trPr>
        <w:tc>
          <w:tcPr>
            <w:cnfStyle w:val="001000000000" w:firstRow="0" w:lastRow="0" w:firstColumn="1" w:lastColumn="0" w:oddVBand="0" w:evenVBand="0" w:oddHBand="0" w:evenHBand="0" w:firstRowFirstColumn="0" w:firstRowLastColumn="0" w:lastRowFirstColumn="0" w:lastRowLastColumn="0"/>
            <w:tcW w:w="557" w:type="pct"/>
            <w:tcBorders>
              <w:left w:val="single" w:sz="4" w:space="0" w:color="F19A27"/>
              <w:bottom w:val="single" w:sz="4" w:space="0" w:color="F19A27"/>
              <w:right w:val="single" w:sz="4" w:space="0" w:color="FFFFFF" w:themeColor="background1"/>
            </w:tcBorders>
            <w:shd w:val="clear" w:color="auto" w:fill="F19A27"/>
            <w:vAlign w:val="center"/>
          </w:tcPr>
          <w:p w:rsidR="00D7754B" w:rsidRDefault="009D189F" w:rsidP="007A7D46">
            <w:pPr>
              <w:jc w:val="center"/>
              <w:rPr>
                <w:lang w:val="en-US"/>
              </w:rPr>
            </w:pPr>
            <w:r>
              <w:rPr>
                <w:b w:val="0"/>
                <w:bCs w:val="0"/>
                <w:color w:val="auto"/>
                <w:lang w:val="en-US"/>
              </w:rPr>
              <w:pict>
                <v:shape id="_x0000_i1038" type="#_x0000_t75" style="width:36.7pt;height:36.7pt">
                  <v:imagedata r:id="rId41" o:title="icons8-change-filled-100"/>
                </v:shape>
              </w:pict>
            </w:r>
          </w:p>
        </w:tc>
        <w:tc>
          <w:tcPr>
            <w:tcW w:w="1122" w:type="pct"/>
            <w:tcBorders>
              <w:top w:val="single" w:sz="4" w:space="0" w:color="F19A27"/>
              <w:left w:val="single" w:sz="4" w:space="0" w:color="FFFFFF" w:themeColor="background1"/>
              <w:bottom w:val="single" w:sz="4" w:space="0" w:color="F19A27"/>
              <w:right w:val="single" w:sz="4" w:space="0" w:color="F19A27"/>
            </w:tcBorders>
            <w:shd w:val="clear" w:color="auto" w:fill="auto"/>
          </w:tcPr>
          <w:p w:rsidR="00D7754B" w:rsidRDefault="00D7754B" w:rsidP="00DB4114">
            <w:pPr>
              <w:spacing w:before="60" w:after="60"/>
              <w:cnfStyle w:val="000000000000" w:firstRow="0" w:lastRow="0" w:firstColumn="0" w:lastColumn="0" w:oddVBand="0" w:evenVBand="0" w:oddHBand="0" w:evenHBand="0" w:firstRowFirstColumn="0" w:firstRowLastColumn="0" w:lastRowFirstColumn="0" w:lastRowLastColumn="0"/>
              <w:rPr>
                <w:lang w:val="en-US"/>
              </w:rPr>
            </w:pPr>
            <w:r w:rsidRPr="00AD6874">
              <w:rPr>
                <w:lang w:val="en-US"/>
              </w:rPr>
              <w:t>Impact on organisational KPIs</w:t>
            </w:r>
          </w:p>
        </w:tc>
        <w:tc>
          <w:tcPr>
            <w:tcW w:w="3321" w:type="pct"/>
            <w:tcBorders>
              <w:top w:val="single" w:sz="4" w:space="0" w:color="F19A27"/>
              <w:left w:val="single" w:sz="4" w:space="0" w:color="F19A27"/>
              <w:bottom w:val="single" w:sz="4" w:space="0" w:color="F19A27"/>
              <w:right w:val="single" w:sz="4" w:space="0" w:color="F19A27"/>
            </w:tcBorders>
            <w:shd w:val="clear" w:color="auto" w:fill="auto"/>
          </w:tcPr>
          <w:p w:rsidR="00A21F69" w:rsidRDefault="00A21F69" w:rsidP="0093772A">
            <w:pPr>
              <w:keepNext/>
              <w:spacing w:before="60" w:after="60"/>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The relationship between improvement initiatives and </w:t>
            </w:r>
            <w:r w:rsidRPr="00023D5C">
              <w:t>organisational</w:t>
            </w:r>
            <w:r>
              <w:rPr>
                <w:lang w:val="en-US"/>
              </w:rPr>
              <w:t xml:space="preserve"> KPIs, and approach to mapping and monitoring outcomes and impacts.</w:t>
            </w:r>
          </w:p>
        </w:tc>
      </w:tr>
    </w:tbl>
    <w:p w:rsidR="00D7754B" w:rsidRDefault="0093772A" w:rsidP="002451EC">
      <w:pPr>
        <w:pStyle w:val="Caption"/>
        <w:spacing w:before="120"/>
        <w:jc w:val="center"/>
      </w:pPr>
      <w:r>
        <w:t xml:space="preserve">Table </w:t>
      </w:r>
      <w:r>
        <w:fldChar w:fldCharType="begin"/>
      </w:r>
      <w:r>
        <w:instrText xml:space="preserve"> SEQ Table \* ARABIC </w:instrText>
      </w:r>
      <w:r>
        <w:fldChar w:fldCharType="separate"/>
      </w:r>
      <w:r w:rsidR="009D189F">
        <w:rPr>
          <w:noProof/>
        </w:rPr>
        <w:t>3</w:t>
      </w:r>
      <w:r>
        <w:fldChar w:fldCharType="end"/>
      </w:r>
      <w:r>
        <w:t xml:space="preserve"> – Results and system impact – Criterion descriptions</w:t>
      </w:r>
    </w:p>
    <w:p w:rsidR="00D7754B" w:rsidRPr="006C73CF" w:rsidRDefault="00D7754B" w:rsidP="00E522FC">
      <w:pPr>
        <w:pStyle w:val="Heading3"/>
      </w:pPr>
      <w:r w:rsidRPr="006C73CF">
        <w:lastRenderedPageBreak/>
        <w:t>Culture and behaviours</w:t>
      </w:r>
    </w:p>
    <w:p w:rsidR="00D7754B" w:rsidRPr="00C803DA" w:rsidRDefault="00D7754B" w:rsidP="00811778">
      <w:pPr>
        <w:pStyle w:val="SCVbody"/>
      </w:pPr>
      <w:r w:rsidRPr="00C803DA">
        <w:t xml:space="preserve">Culture and behaviours are critical components of organisational capability for improvement. This domain explores </w:t>
      </w:r>
      <w:r w:rsidR="00907BDA">
        <w:t>areas that foster</w:t>
      </w:r>
      <w:r w:rsidRPr="00C803DA">
        <w:t xml:space="preserve"> an improvement culture</w:t>
      </w:r>
      <w:r w:rsidR="00907BDA">
        <w:t>, expectations and actions of leadership and staff,</w:t>
      </w:r>
      <w:r w:rsidRPr="00C803DA">
        <w:t xml:space="preserve"> </w:t>
      </w:r>
      <w:r w:rsidR="00907BDA">
        <w:t xml:space="preserve">and the health service’s capacity to learn from past </w:t>
      </w:r>
      <w:r w:rsidR="00710D07">
        <w:t xml:space="preserve">improvement </w:t>
      </w:r>
      <w:r w:rsidR="00907BDA">
        <w:t>project outcomes</w:t>
      </w:r>
      <w:r w:rsidRPr="00C803DA">
        <w:t>.</w:t>
      </w:r>
    </w:p>
    <w:tbl>
      <w:tblPr>
        <w:tblStyle w:val="MediumGrid3-Accent5"/>
        <w:tblW w:w="4676" w:type="pct"/>
        <w:jc w:val="center"/>
        <w:tblLook w:val="04A0" w:firstRow="1" w:lastRow="0" w:firstColumn="1" w:lastColumn="0" w:noHBand="0" w:noVBand="1"/>
      </w:tblPr>
      <w:tblGrid>
        <w:gridCol w:w="968"/>
        <w:gridCol w:w="2009"/>
        <w:gridCol w:w="5920"/>
      </w:tblGrid>
      <w:tr w:rsidR="00D7754B" w:rsidTr="00B310DB">
        <w:trPr>
          <w:cnfStyle w:val="100000000000" w:firstRow="1" w:lastRow="0" w:firstColumn="0" w:lastColumn="0" w:oddVBand="0" w:evenVBand="0" w:oddHBand="0" w:evenHBand="0" w:firstRowFirstColumn="0" w:firstRowLastColumn="0" w:lastRowFirstColumn="0" w:lastRowLastColumn="0"/>
          <w:trHeight w:val="305"/>
          <w:jc w:val="center"/>
        </w:trPr>
        <w:tc>
          <w:tcPr>
            <w:cnfStyle w:val="001000000000" w:firstRow="0" w:lastRow="0" w:firstColumn="1" w:lastColumn="0" w:oddVBand="0" w:evenVBand="0" w:oddHBand="0" w:evenHBand="0" w:firstRowFirstColumn="0" w:firstRowLastColumn="0" w:lastRowFirstColumn="0" w:lastRowLastColumn="0"/>
            <w:tcW w:w="506" w:type="pct"/>
            <w:tcBorders>
              <w:top w:val="single" w:sz="4" w:space="0" w:color="639828"/>
              <w:left w:val="single" w:sz="4" w:space="0" w:color="639828"/>
              <w:bottom w:val="single" w:sz="4" w:space="0" w:color="639828"/>
              <w:right w:val="single" w:sz="4" w:space="0" w:color="639828"/>
            </w:tcBorders>
            <w:shd w:val="clear" w:color="auto" w:fill="639828"/>
            <w:vAlign w:val="center"/>
          </w:tcPr>
          <w:p w:rsidR="00D7754B" w:rsidRDefault="00D7754B" w:rsidP="007A7D46">
            <w:pPr>
              <w:jc w:val="center"/>
              <w:rPr>
                <w:lang w:val="en-US"/>
              </w:rPr>
            </w:pPr>
          </w:p>
        </w:tc>
        <w:tc>
          <w:tcPr>
            <w:tcW w:w="1148" w:type="pct"/>
            <w:tcBorders>
              <w:top w:val="single" w:sz="4" w:space="0" w:color="639828"/>
              <w:left w:val="single" w:sz="4" w:space="0" w:color="639828"/>
              <w:bottom w:val="single" w:sz="4" w:space="0" w:color="639828"/>
            </w:tcBorders>
            <w:shd w:val="clear" w:color="auto" w:fill="639828"/>
            <w:vAlign w:val="center"/>
          </w:tcPr>
          <w:p w:rsidR="00D7754B" w:rsidRPr="006700CF" w:rsidRDefault="00D7754B" w:rsidP="00DB4114">
            <w:pPr>
              <w:spacing w:before="60" w:after="60"/>
              <w:cnfStyle w:val="100000000000" w:firstRow="1" w:lastRow="0" w:firstColumn="0" w:lastColumn="0" w:oddVBand="0" w:evenVBand="0" w:oddHBand="0" w:evenHBand="0" w:firstRowFirstColumn="0" w:firstRowLastColumn="0" w:lastRowFirstColumn="0" w:lastRowLastColumn="0"/>
              <w:rPr>
                <w:b w:val="0"/>
                <w:lang w:val="en-US"/>
              </w:rPr>
            </w:pPr>
            <w:r w:rsidRPr="006700CF">
              <w:rPr>
                <w:lang w:val="en-US"/>
              </w:rPr>
              <w:t>Criterion</w:t>
            </w:r>
          </w:p>
        </w:tc>
        <w:tc>
          <w:tcPr>
            <w:tcW w:w="3346" w:type="pct"/>
            <w:tcBorders>
              <w:top w:val="single" w:sz="4" w:space="0" w:color="639828"/>
              <w:bottom w:val="single" w:sz="4" w:space="0" w:color="639828"/>
              <w:right w:val="single" w:sz="4" w:space="0" w:color="639828"/>
            </w:tcBorders>
            <w:shd w:val="clear" w:color="auto" w:fill="639828"/>
            <w:vAlign w:val="center"/>
          </w:tcPr>
          <w:p w:rsidR="00D7754B" w:rsidRPr="006700CF" w:rsidRDefault="00D7754B" w:rsidP="00DB4114">
            <w:pPr>
              <w:spacing w:before="60" w:after="60"/>
              <w:cnfStyle w:val="100000000000" w:firstRow="1" w:lastRow="0" w:firstColumn="0" w:lastColumn="0" w:oddVBand="0" w:evenVBand="0" w:oddHBand="0" w:evenHBand="0" w:firstRowFirstColumn="0" w:firstRowLastColumn="0" w:lastRowFirstColumn="0" w:lastRowLastColumn="0"/>
              <w:rPr>
                <w:b w:val="0"/>
                <w:lang w:val="en-US"/>
              </w:rPr>
            </w:pPr>
            <w:r w:rsidRPr="006700CF">
              <w:rPr>
                <w:lang w:val="en-US"/>
              </w:rPr>
              <w:t>Definition</w:t>
            </w:r>
          </w:p>
        </w:tc>
      </w:tr>
      <w:tr w:rsidR="00D7754B" w:rsidTr="008E7DC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6" w:type="pct"/>
            <w:tcBorders>
              <w:top w:val="single" w:sz="4" w:space="0" w:color="639828"/>
              <w:left w:val="single" w:sz="4" w:space="0" w:color="639828"/>
              <w:right w:val="single" w:sz="4" w:space="0" w:color="FFFFFF" w:themeColor="background1"/>
            </w:tcBorders>
            <w:shd w:val="clear" w:color="auto" w:fill="639828"/>
            <w:vAlign w:val="center"/>
          </w:tcPr>
          <w:p w:rsidR="00D7754B" w:rsidRDefault="009D189F" w:rsidP="007A7D46">
            <w:pPr>
              <w:jc w:val="center"/>
              <w:rPr>
                <w:lang w:val="en-US"/>
              </w:rPr>
            </w:pPr>
            <w:r>
              <w:rPr>
                <w:b w:val="0"/>
                <w:bCs w:val="0"/>
                <w:color w:val="auto"/>
                <w:lang w:val="en-US"/>
              </w:rPr>
              <w:pict>
                <v:shape id="_x0000_i1039" type="#_x0000_t75" style="width:35.3pt;height:35.3pt">
                  <v:imagedata r:id="rId42" o:title="icons8-exhibitor-filled-100"/>
                </v:shape>
              </w:pict>
            </w:r>
          </w:p>
        </w:tc>
        <w:tc>
          <w:tcPr>
            <w:tcW w:w="1148" w:type="pct"/>
            <w:tcBorders>
              <w:top w:val="single" w:sz="4" w:space="0" w:color="639828"/>
              <w:left w:val="single" w:sz="4" w:space="0" w:color="FFFFFF" w:themeColor="background1"/>
              <w:bottom w:val="single" w:sz="4" w:space="0" w:color="639828"/>
              <w:right w:val="single" w:sz="4" w:space="0" w:color="639828"/>
            </w:tcBorders>
            <w:shd w:val="clear" w:color="auto" w:fill="D0EBB3"/>
          </w:tcPr>
          <w:p w:rsidR="00D7754B" w:rsidRDefault="00D7754B" w:rsidP="00DB4114">
            <w:pPr>
              <w:spacing w:before="60" w:after="60"/>
              <w:cnfStyle w:val="000000100000" w:firstRow="0" w:lastRow="0" w:firstColumn="0" w:lastColumn="0" w:oddVBand="0" w:evenVBand="0" w:oddHBand="1" w:evenHBand="0" w:firstRowFirstColumn="0" w:firstRowLastColumn="0" w:lastRowFirstColumn="0" w:lastRowLastColumn="0"/>
              <w:rPr>
                <w:lang w:val="en-US"/>
              </w:rPr>
            </w:pPr>
            <w:r w:rsidRPr="00AD6874">
              <w:rPr>
                <w:lang w:val="en-US"/>
              </w:rPr>
              <w:t>Staff role in improvement</w:t>
            </w:r>
          </w:p>
        </w:tc>
        <w:tc>
          <w:tcPr>
            <w:tcW w:w="3346" w:type="pct"/>
            <w:tcBorders>
              <w:top w:val="single" w:sz="4" w:space="0" w:color="639828"/>
              <w:left w:val="single" w:sz="4" w:space="0" w:color="639828"/>
              <w:bottom w:val="single" w:sz="4" w:space="0" w:color="639828"/>
              <w:right w:val="single" w:sz="4" w:space="0" w:color="639828"/>
            </w:tcBorders>
            <w:shd w:val="clear" w:color="auto" w:fill="D0EBB3"/>
          </w:tcPr>
          <w:p w:rsidR="00D7754B" w:rsidRDefault="008B1005" w:rsidP="00DB4114">
            <w:pPr>
              <w:spacing w:before="60" w:after="60"/>
              <w:cnfStyle w:val="000000100000" w:firstRow="0" w:lastRow="0" w:firstColumn="0" w:lastColumn="0" w:oddVBand="0" w:evenVBand="0" w:oddHBand="1" w:evenHBand="0" w:firstRowFirstColumn="0" w:firstRowLastColumn="0" w:lastRowFirstColumn="0" w:lastRowLastColumn="0"/>
              <w:rPr>
                <w:lang w:val="en-US"/>
              </w:rPr>
            </w:pPr>
            <w:r>
              <w:rPr>
                <w:lang w:val="en-US"/>
              </w:rPr>
              <w:t>The expectations of everyone in an organisation to both do their work and improve their work, and availability of time and opportunity to participate in improvement initiatives.</w:t>
            </w:r>
          </w:p>
        </w:tc>
      </w:tr>
      <w:tr w:rsidR="00D7754B" w:rsidTr="008E7DC1">
        <w:trPr>
          <w:jc w:val="center"/>
        </w:trPr>
        <w:tc>
          <w:tcPr>
            <w:cnfStyle w:val="001000000000" w:firstRow="0" w:lastRow="0" w:firstColumn="1" w:lastColumn="0" w:oddVBand="0" w:evenVBand="0" w:oddHBand="0" w:evenHBand="0" w:firstRowFirstColumn="0" w:firstRowLastColumn="0" w:lastRowFirstColumn="0" w:lastRowLastColumn="0"/>
            <w:tcW w:w="506" w:type="pct"/>
            <w:tcBorders>
              <w:left w:val="single" w:sz="4" w:space="0" w:color="639828"/>
              <w:right w:val="single" w:sz="4" w:space="0" w:color="FFFFFF" w:themeColor="background1"/>
            </w:tcBorders>
            <w:shd w:val="clear" w:color="auto" w:fill="639828"/>
            <w:vAlign w:val="center"/>
          </w:tcPr>
          <w:p w:rsidR="00D7754B" w:rsidRDefault="009D189F" w:rsidP="007A7D46">
            <w:pPr>
              <w:jc w:val="center"/>
              <w:rPr>
                <w:lang w:val="en-US"/>
              </w:rPr>
            </w:pPr>
            <w:r>
              <w:rPr>
                <w:b w:val="0"/>
                <w:bCs w:val="0"/>
                <w:color w:val="auto"/>
                <w:lang w:val="en-US"/>
              </w:rPr>
              <w:pict>
                <v:shape id="_x0000_i1040" type="#_x0000_t75" style="width:37.55pt;height:37.55pt">
                  <v:imagedata r:id="rId43" o:title="icons8-prize-filled-100"/>
                </v:shape>
              </w:pict>
            </w:r>
          </w:p>
        </w:tc>
        <w:tc>
          <w:tcPr>
            <w:tcW w:w="1148" w:type="pct"/>
            <w:tcBorders>
              <w:top w:val="single" w:sz="4" w:space="0" w:color="639828"/>
              <w:left w:val="single" w:sz="4" w:space="0" w:color="FFFFFF" w:themeColor="background1"/>
              <w:bottom w:val="single" w:sz="4" w:space="0" w:color="639828"/>
              <w:right w:val="single" w:sz="4" w:space="0" w:color="639828"/>
            </w:tcBorders>
            <w:shd w:val="clear" w:color="auto" w:fill="auto"/>
          </w:tcPr>
          <w:p w:rsidR="00D7754B" w:rsidRDefault="00D7754B" w:rsidP="00DB4114">
            <w:pPr>
              <w:spacing w:before="60" w:after="60"/>
              <w:cnfStyle w:val="000000000000" w:firstRow="0" w:lastRow="0" w:firstColumn="0" w:lastColumn="0" w:oddVBand="0" w:evenVBand="0" w:oddHBand="0" w:evenHBand="0" w:firstRowFirstColumn="0" w:firstRowLastColumn="0" w:lastRowFirstColumn="0" w:lastRowLastColumn="0"/>
              <w:rPr>
                <w:lang w:val="en-US"/>
              </w:rPr>
            </w:pPr>
            <w:r w:rsidRPr="00AD6874">
              <w:rPr>
                <w:lang w:val="en-US"/>
              </w:rPr>
              <w:t>Reward and recognition</w:t>
            </w:r>
          </w:p>
        </w:tc>
        <w:tc>
          <w:tcPr>
            <w:tcW w:w="3346" w:type="pct"/>
            <w:tcBorders>
              <w:top w:val="single" w:sz="4" w:space="0" w:color="639828"/>
              <w:left w:val="single" w:sz="4" w:space="0" w:color="639828"/>
              <w:bottom w:val="single" w:sz="4" w:space="0" w:color="639828"/>
              <w:right w:val="single" w:sz="4" w:space="0" w:color="639828"/>
            </w:tcBorders>
            <w:shd w:val="clear" w:color="auto" w:fill="auto"/>
          </w:tcPr>
          <w:p w:rsidR="00D7754B" w:rsidRDefault="00D7754B" w:rsidP="008B1005">
            <w:pPr>
              <w:spacing w:before="60" w:after="60"/>
              <w:cnfStyle w:val="000000000000" w:firstRow="0" w:lastRow="0" w:firstColumn="0" w:lastColumn="0" w:oddVBand="0" w:evenVBand="0" w:oddHBand="0" w:evenHBand="0" w:firstRowFirstColumn="0" w:firstRowLastColumn="0" w:lastRowFirstColumn="0" w:lastRowLastColumn="0"/>
              <w:rPr>
                <w:lang w:val="en-US"/>
              </w:rPr>
            </w:pPr>
            <w:r w:rsidRPr="00AD6874">
              <w:rPr>
                <w:lang w:val="en-US"/>
              </w:rPr>
              <w:t xml:space="preserve">The mechanisms used to motivate </w:t>
            </w:r>
            <w:r w:rsidR="008B1005">
              <w:rPr>
                <w:lang w:val="en-US"/>
              </w:rPr>
              <w:t xml:space="preserve">people to participate in improvement initiatives </w:t>
            </w:r>
            <w:r w:rsidRPr="00AD6874">
              <w:rPr>
                <w:lang w:val="en-US"/>
              </w:rPr>
              <w:t xml:space="preserve">and </w:t>
            </w:r>
            <w:r w:rsidR="008B1005">
              <w:rPr>
                <w:lang w:val="en-US"/>
              </w:rPr>
              <w:t>acknowledge their actions and</w:t>
            </w:r>
            <w:r w:rsidRPr="00AD6874">
              <w:rPr>
                <w:lang w:val="en-US"/>
              </w:rPr>
              <w:t xml:space="preserve"> behaviour</w:t>
            </w:r>
            <w:r w:rsidR="008B1005">
              <w:rPr>
                <w:lang w:val="en-US"/>
              </w:rPr>
              <w:t>.</w:t>
            </w:r>
          </w:p>
        </w:tc>
      </w:tr>
      <w:tr w:rsidR="00D7754B" w:rsidTr="008E7DC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6" w:type="pct"/>
            <w:tcBorders>
              <w:left w:val="single" w:sz="4" w:space="0" w:color="639828"/>
              <w:right w:val="single" w:sz="4" w:space="0" w:color="FFFFFF" w:themeColor="background1"/>
            </w:tcBorders>
            <w:shd w:val="clear" w:color="auto" w:fill="639828"/>
            <w:vAlign w:val="center"/>
          </w:tcPr>
          <w:p w:rsidR="00D7754B" w:rsidRDefault="009D189F" w:rsidP="007A7D46">
            <w:pPr>
              <w:jc w:val="center"/>
              <w:rPr>
                <w:lang w:val="en-US"/>
              </w:rPr>
            </w:pPr>
            <w:r>
              <w:rPr>
                <w:b w:val="0"/>
                <w:bCs w:val="0"/>
                <w:color w:val="auto"/>
                <w:lang w:val="en-US"/>
              </w:rPr>
              <w:pict>
                <v:shape id="_x0000_i1041" type="#_x0000_t75" style="width:36.7pt;height:36.7pt">
                  <v:imagedata r:id="rId44" o:title="icons8-collaboration-filled-100"/>
                </v:shape>
              </w:pict>
            </w:r>
          </w:p>
        </w:tc>
        <w:tc>
          <w:tcPr>
            <w:tcW w:w="1148" w:type="pct"/>
            <w:tcBorders>
              <w:top w:val="single" w:sz="4" w:space="0" w:color="639828"/>
              <w:left w:val="single" w:sz="4" w:space="0" w:color="FFFFFF" w:themeColor="background1"/>
              <w:bottom w:val="single" w:sz="4" w:space="0" w:color="639828"/>
              <w:right w:val="single" w:sz="4" w:space="0" w:color="639828"/>
            </w:tcBorders>
            <w:shd w:val="clear" w:color="auto" w:fill="D0EBB3"/>
          </w:tcPr>
          <w:p w:rsidR="00D7754B" w:rsidRDefault="00D7754B" w:rsidP="00DB4114">
            <w:pPr>
              <w:spacing w:before="60" w:after="60"/>
              <w:cnfStyle w:val="000000100000" w:firstRow="0" w:lastRow="0" w:firstColumn="0" w:lastColumn="0" w:oddVBand="0" w:evenVBand="0" w:oddHBand="1" w:evenHBand="0" w:firstRowFirstColumn="0" w:firstRowLastColumn="0" w:lastRowFirstColumn="0" w:lastRowLastColumn="0"/>
              <w:rPr>
                <w:lang w:val="en-US"/>
              </w:rPr>
            </w:pPr>
            <w:r>
              <w:rPr>
                <w:lang w:val="en-US"/>
              </w:rPr>
              <w:t>Environment supportive of improvement</w:t>
            </w:r>
          </w:p>
        </w:tc>
        <w:tc>
          <w:tcPr>
            <w:tcW w:w="3346" w:type="pct"/>
            <w:tcBorders>
              <w:top w:val="single" w:sz="4" w:space="0" w:color="639828"/>
              <w:left w:val="single" w:sz="4" w:space="0" w:color="639828"/>
              <w:bottom w:val="single" w:sz="4" w:space="0" w:color="639828"/>
              <w:right w:val="single" w:sz="4" w:space="0" w:color="639828"/>
            </w:tcBorders>
            <w:shd w:val="clear" w:color="auto" w:fill="D0EBB3"/>
          </w:tcPr>
          <w:p w:rsidR="00D7754B" w:rsidRDefault="00D7754B" w:rsidP="008B1005">
            <w:pPr>
              <w:spacing w:before="60" w:after="60"/>
              <w:cnfStyle w:val="000000100000" w:firstRow="0" w:lastRow="0" w:firstColumn="0" w:lastColumn="0" w:oddVBand="0" w:evenVBand="0" w:oddHBand="1" w:evenHBand="0" w:firstRowFirstColumn="0" w:firstRowLastColumn="0" w:lastRowFirstColumn="0" w:lastRowLastColumn="0"/>
              <w:rPr>
                <w:lang w:val="en-US"/>
              </w:rPr>
            </w:pPr>
            <w:r w:rsidRPr="00AD6874">
              <w:rPr>
                <w:lang w:val="en-US"/>
              </w:rPr>
              <w:t xml:space="preserve">The level of resilience, energy, effort and initiative that </w:t>
            </w:r>
            <w:r w:rsidR="008B1005">
              <w:rPr>
                <w:lang w:val="en-US"/>
              </w:rPr>
              <w:t>people</w:t>
            </w:r>
            <w:r w:rsidRPr="00AD6874">
              <w:rPr>
                <w:lang w:val="en-US"/>
              </w:rPr>
              <w:t xml:space="preserve"> bring to </w:t>
            </w:r>
            <w:r w:rsidR="008B1005">
              <w:rPr>
                <w:lang w:val="en-US"/>
              </w:rPr>
              <w:t>improvement initiatives, and the conditions for encouraging and enabling people to participate in improvement.</w:t>
            </w:r>
          </w:p>
        </w:tc>
      </w:tr>
      <w:tr w:rsidR="00D7754B" w:rsidTr="008E7DC1">
        <w:trPr>
          <w:jc w:val="center"/>
        </w:trPr>
        <w:tc>
          <w:tcPr>
            <w:cnfStyle w:val="001000000000" w:firstRow="0" w:lastRow="0" w:firstColumn="1" w:lastColumn="0" w:oddVBand="0" w:evenVBand="0" w:oddHBand="0" w:evenHBand="0" w:firstRowFirstColumn="0" w:firstRowLastColumn="0" w:lastRowFirstColumn="0" w:lastRowLastColumn="0"/>
            <w:tcW w:w="506" w:type="pct"/>
            <w:tcBorders>
              <w:left w:val="single" w:sz="4" w:space="0" w:color="639828"/>
              <w:bottom w:val="single" w:sz="4" w:space="0" w:color="639828"/>
              <w:right w:val="single" w:sz="4" w:space="0" w:color="FFFFFF" w:themeColor="background1"/>
            </w:tcBorders>
            <w:shd w:val="clear" w:color="auto" w:fill="639828"/>
            <w:vAlign w:val="center"/>
          </w:tcPr>
          <w:p w:rsidR="00D7754B" w:rsidRDefault="009D189F" w:rsidP="007A7D46">
            <w:pPr>
              <w:jc w:val="center"/>
              <w:rPr>
                <w:lang w:val="en-US"/>
              </w:rPr>
            </w:pPr>
            <w:r>
              <w:rPr>
                <w:b w:val="0"/>
                <w:bCs w:val="0"/>
                <w:color w:val="auto"/>
                <w:lang w:val="en-US"/>
              </w:rPr>
              <w:pict>
                <v:shape id="_x0000_i1042" type="#_x0000_t75" style="width:37.55pt;height:37.55pt">
                  <v:imagedata r:id="rId45" o:title="icons8-leader-filled-100"/>
                </v:shape>
              </w:pict>
            </w:r>
          </w:p>
        </w:tc>
        <w:tc>
          <w:tcPr>
            <w:tcW w:w="1148" w:type="pct"/>
            <w:tcBorders>
              <w:top w:val="single" w:sz="4" w:space="0" w:color="639828"/>
              <w:left w:val="single" w:sz="4" w:space="0" w:color="FFFFFF" w:themeColor="background1"/>
              <w:bottom w:val="single" w:sz="4" w:space="0" w:color="639828"/>
              <w:right w:val="single" w:sz="4" w:space="0" w:color="639828"/>
            </w:tcBorders>
            <w:shd w:val="clear" w:color="auto" w:fill="auto"/>
          </w:tcPr>
          <w:p w:rsidR="00D7754B" w:rsidRDefault="00D7754B" w:rsidP="00DB4114">
            <w:pPr>
              <w:spacing w:before="60" w:after="60"/>
              <w:cnfStyle w:val="000000000000" w:firstRow="0" w:lastRow="0" w:firstColumn="0" w:lastColumn="0" w:oddVBand="0" w:evenVBand="0" w:oddHBand="0" w:evenHBand="0" w:firstRowFirstColumn="0" w:firstRowLastColumn="0" w:lastRowFirstColumn="0" w:lastRowLastColumn="0"/>
              <w:rPr>
                <w:lang w:val="en-US"/>
              </w:rPr>
            </w:pPr>
            <w:r w:rsidRPr="00AD6874">
              <w:rPr>
                <w:lang w:val="en-US"/>
              </w:rPr>
              <w:t>Leadership</w:t>
            </w:r>
          </w:p>
        </w:tc>
        <w:tc>
          <w:tcPr>
            <w:tcW w:w="3346" w:type="pct"/>
            <w:tcBorders>
              <w:top w:val="single" w:sz="4" w:space="0" w:color="639828"/>
              <w:left w:val="single" w:sz="4" w:space="0" w:color="639828"/>
              <w:bottom w:val="single" w:sz="4" w:space="0" w:color="639828"/>
              <w:right w:val="single" w:sz="4" w:space="0" w:color="639828"/>
            </w:tcBorders>
            <w:shd w:val="clear" w:color="auto" w:fill="auto"/>
          </w:tcPr>
          <w:p w:rsidR="00D7754B" w:rsidRDefault="008B1005" w:rsidP="0093772A">
            <w:pPr>
              <w:keepNext/>
              <w:spacing w:before="60" w:after="60"/>
              <w:cnfStyle w:val="000000000000" w:firstRow="0" w:lastRow="0" w:firstColumn="0" w:lastColumn="0" w:oddVBand="0" w:evenVBand="0" w:oddHBand="0" w:evenHBand="0" w:firstRowFirstColumn="0" w:firstRowLastColumn="0" w:lastRowFirstColumn="0" w:lastRowLastColumn="0"/>
              <w:rPr>
                <w:lang w:val="en-US"/>
              </w:rPr>
            </w:pPr>
            <w:r>
              <w:rPr>
                <w:lang w:val="en-US"/>
              </w:rPr>
              <w:t>The c</w:t>
            </w:r>
            <w:r w:rsidR="00D7754B" w:rsidRPr="00AD6874">
              <w:rPr>
                <w:lang w:val="en-US"/>
              </w:rPr>
              <w:t>reati</w:t>
            </w:r>
            <w:r>
              <w:rPr>
                <w:lang w:val="en-US"/>
              </w:rPr>
              <w:t>on</w:t>
            </w:r>
            <w:r w:rsidR="00D7754B" w:rsidRPr="00AD6874">
              <w:rPr>
                <w:lang w:val="en-US"/>
              </w:rPr>
              <w:t xml:space="preserve"> and sharing </w:t>
            </w:r>
            <w:r>
              <w:rPr>
                <w:lang w:val="en-US"/>
              </w:rPr>
              <w:t xml:space="preserve">of </w:t>
            </w:r>
            <w:r w:rsidR="00D7754B" w:rsidRPr="00AD6874">
              <w:rPr>
                <w:lang w:val="en-US"/>
              </w:rPr>
              <w:t>a</w:t>
            </w:r>
            <w:r>
              <w:rPr>
                <w:lang w:val="en-US"/>
              </w:rPr>
              <w:t xml:space="preserve"> common vision,</w:t>
            </w:r>
            <w:r w:rsidR="0013102A">
              <w:rPr>
                <w:lang w:val="en-US"/>
              </w:rPr>
              <w:t xml:space="preserve"> provision of resources to fulfil that vision,</w:t>
            </w:r>
            <w:r>
              <w:rPr>
                <w:lang w:val="en-US"/>
              </w:rPr>
              <w:t xml:space="preserve"> and the capabilities</w:t>
            </w:r>
            <w:r w:rsidR="0013102A">
              <w:rPr>
                <w:lang w:val="en-US"/>
              </w:rPr>
              <w:t xml:space="preserve"> to influence behaviours and ultimately outcomes.</w:t>
            </w:r>
          </w:p>
        </w:tc>
      </w:tr>
    </w:tbl>
    <w:p w:rsidR="006700CF" w:rsidRPr="0093772A" w:rsidRDefault="0093772A" w:rsidP="002451EC">
      <w:pPr>
        <w:pStyle w:val="Caption"/>
        <w:spacing w:before="120"/>
        <w:jc w:val="center"/>
      </w:pPr>
      <w:r>
        <w:t xml:space="preserve">Table </w:t>
      </w:r>
      <w:r>
        <w:fldChar w:fldCharType="begin"/>
      </w:r>
      <w:r>
        <w:instrText xml:space="preserve"> SEQ Table \* ARABIC </w:instrText>
      </w:r>
      <w:r>
        <w:fldChar w:fldCharType="separate"/>
      </w:r>
      <w:r w:rsidR="009D189F">
        <w:rPr>
          <w:noProof/>
        </w:rPr>
        <w:t>4</w:t>
      </w:r>
      <w:r>
        <w:fldChar w:fldCharType="end"/>
      </w:r>
      <w:r>
        <w:t xml:space="preserve"> – Culture and behaviours – Criterion descriptions</w:t>
      </w:r>
    </w:p>
    <w:p w:rsidR="004B358E" w:rsidRDefault="004B358E" w:rsidP="004B358E">
      <w:pPr>
        <w:rPr>
          <w:lang w:val="en-US"/>
        </w:rPr>
      </w:pPr>
    </w:p>
    <w:p w:rsidR="004B358E" w:rsidRDefault="004B358E" w:rsidP="004B358E">
      <w:pPr>
        <w:rPr>
          <w:lang w:val="en-US"/>
        </w:rPr>
        <w:sectPr w:rsidR="004B358E" w:rsidSect="00A34DF0">
          <w:pgSz w:w="11906" w:h="16838" w:code="9"/>
          <w:pgMar w:top="3119" w:right="1304" w:bottom="1871" w:left="1304" w:header="454" w:footer="510" w:gutter="0"/>
          <w:cols w:space="720"/>
          <w:docGrid w:linePitch="360"/>
        </w:sectPr>
      </w:pPr>
    </w:p>
    <w:p w:rsidR="001B388B" w:rsidRPr="0005099A" w:rsidRDefault="00CA79A4" w:rsidP="001A19BB">
      <w:pPr>
        <w:pStyle w:val="Heading2"/>
        <w:numPr>
          <w:ilvl w:val="1"/>
          <w:numId w:val="12"/>
        </w:numPr>
        <w:ind w:left="709" w:hanging="709"/>
      </w:pPr>
      <w:bookmarkStart w:id="24" w:name="_Toc503196782"/>
      <w:r>
        <w:lastRenderedPageBreak/>
        <w:t>Levels of improvement capability m</w:t>
      </w:r>
      <w:r w:rsidR="000044D2">
        <w:t>aturity</w:t>
      </w:r>
      <w:bookmarkEnd w:id="24"/>
    </w:p>
    <w:p w:rsidR="003D3A18" w:rsidRDefault="008361FE" w:rsidP="003D3A18">
      <w:pPr>
        <w:pStyle w:val="SCVbody"/>
      </w:pPr>
      <w:r>
        <w:t>A health service will self-assess their maturity for each criterion ac</w:t>
      </w:r>
      <w:r w:rsidR="003D3A18">
        <w:t xml:space="preserve">cording to a five point scale (level 1 – foundational to level 5 – advanced). </w:t>
      </w:r>
      <w:r w:rsidR="00D04AD5">
        <w:t>The OSIM workbook calculates the score given to each</w:t>
      </w:r>
      <w:r w:rsidR="00CC439F">
        <w:t xml:space="preserve"> criterion</w:t>
      </w:r>
      <w:r w:rsidR="00D04AD5">
        <w:t xml:space="preserve"> and </w:t>
      </w:r>
      <w:r w:rsidR="003D3A18">
        <w:t>produce</w:t>
      </w:r>
      <w:r w:rsidR="00CA0637">
        <w:t>s</w:t>
      </w:r>
      <w:r w:rsidR="003D3A18">
        <w:t xml:space="preserve"> a maturity level indicative of the health service’s overall capability for improvement.</w:t>
      </w:r>
    </w:p>
    <w:p w:rsidR="003D3A18" w:rsidRDefault="009B5F63" w:rsidP="003D3A18">
      <w:pPr>
        <w:pStyle w:val="SCVbody"/>
        <w:keepNext/>
        <w:jc w:val="center"/>
      </w:pPr>
      <w:r>
        <w:rPr>
          <w:noProof/>
          <w:lang w:eastAsia="en-AU"/>
        </w:rPr>
        <w:drawing>
          <wp:inline distT="0" distB="0" distL="0" distR="0" wp14:anchorId="34E3D14E" wp14:editId="22E15CE1">
            <wp:extent cx="5830784" cy="36849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48778" cy="3696317"/>
                    </a:xfrm>
                    <a:prstGeom prst="rect">
                      <a:avLst/>
                    </a:prstGeom>
                    <a:noFill/>
                  </pic:spPr>
                </pic:pic>
              </a:graphicData>
            </a:graphic>
          </wp:inline>
        </w:drawing>
      </w:r>
    </w:p>
    <w:p w:rsidR="003D3A18" w:rsidRPr="00B65EB5" w:rsidRDefault="003D3A18" w:rsidP="003D3A18">
      <w:pPr>
        <w:pStyle w:val="Caption"/>
        <w:jc w:val="center"/>
      </w:pPr>
      <w:r>
        <w:t xml:space="preserve">Figure </w:t>
      </w:r>
      <w:r>
        <w:fldChar w:fldCharType="begin"/>
      </w:r>
      <w:r>
        <w:instrText xml:space="preserve"> SEQ Figure \* ARABIC </w:instrText>
      </w:r>
      <w:r>
        <w:fldChar w:fldCharType="separate"/>
      </w:r>
      <w:r w:rsidR="009D189F">
        <w:rPr>
          <w:noProof/>
        </w:rPr>
        <w:t>6</w:t>
      </w:r>
      <w:r>
        <w:fldChar w:fldCharType="end"/>
      </w:r>
      <w:r>
        <w:t xml:space="preserve"> </w:t>
      </w:r>
      <w:r w:rsidR="009440FC">
        <w:t>–</w:t>
      </w:r>
      <w:r>
        <w:t xml:space="preserve"> OSIM maturity levels</w:t>
      </w:r>
    </w:p>
    <w:p w:rsidR="005C15F0" w:rsidRDefault="005C15F0" w:rsidP="001B388B">
      <w:pPr>
        <w:pStyle w:val="SCVbody"/>
      </w:pPr>
      <w:r>
        <w:t>To assign a maturity level to a criterion, it is recommended that you</w:t>
      </w:r>
      <w:r w:rsidR="00416F32">
        <w:t xml:space="preserve"> </w:t>
      </w:r>
      <w:r w:rsidR="00416F32" w:rsidRPr="00313028">
        <w:t xml:space="preserve">refer to </w:t>
      </w:r>
      <w:r w:rsidR="00416F32" w:rsidRPr="00E522FC">
        <w:t>Table 1</w:t>
      </w:r>
      <w:r w:rsidR="00416F32" w:rsidRPr="00313028">
        <w:t xml:space="preserve"> below</w:t>
      </w:r>
      <w:r w:rsidR="00416F32">
        <w:t xml:space="preserve">, </w:t>
      </w:r>
      <w:r w:rsidR="00355E9D">
        <w:t xml:space="preserve">and </w:t>
      </w:r>
      <w:r w:rsidR="00416F32">
        <w:t>then</w:t>
      </w:r>
      <w:r w:rsidR="008F5DC3">
        <w:t xml:space="preserve"> us</w:t>
      </w:r>
      <w:r w:rsidR="007E11A3">
        <w:t>e</w:t>
      </w:r>
      <w:r w:rsidR="008F5DC3">
        <w:t xml:space="preserve"> the OSIM workbook for all indicators listed under each criterion</w:t>
      </w:r>
      <w:r w:rsidR="007E11A3">
        <w:t xml:space="preserve"> to</w:t>
      </w:r>
      <w:r>
        <w:t>:</w:t>
      </w:r>
    </w:p>
    <w:p w:rsidR="005C15F0" w:rsidRPr="00811778" w:rsidRDefault="00F02E40" w:rsidP="001A19BB">
      <w:pPr>
        <w:numPr>
          <w:ilvl w:val="0"/>
          <w:numId w:val="18"/>
        </w:numPr>
        <w:spacing w:after="40" w:line="270" w:lineRule="atLeast"/>
        <w:ind w:left="567" w:hanging="567"/>
        <w:rPr>
          <w:rFonts w:eastAsia="Times"/>
        </w:rPr>
      </w:pPr>
      <w:r>
        <w:rPr>
          <w:rFonts w:eastAsia="Times"/>
        </w:rPr>
        <w:t>decide</w:t>
      </w:r>
      <w:r w:rsidRPr="00811778">
        <w:rPr>
          <w:rFonts w:eastAsia="Times"/>
        </w:rPr>
        <w:t xml:space="preserve"> </w:t>
      </w:r>
      <w:r w:rsidR="005C15F0" w:rsidRPr="00811778">
        <w:rPr>
          <w:rFonts w:eastAsia="Times"/>
        </w:rPr>
        <w:t>which</w:t>
      </w:r>
      <w:r>
        <w:rPr>
          <w:rFonts w:eastAsia="Times"/>
        </w:rPr>
        <w:t xml:space="preserve"> of the maturity</w:t>
      </w:r>
      <w:r w:rsidR="005C15F0" w:rsidRPr="00811778">
        <w:rPr>
          <w:rFonts w:eastAsia="Times"/>
        </w:rPr>
        <w:t xml:space="preserve"> level</w:t>
      </w:r>
      <w:r>
        <w:rPr>
          <w:rFonts w:eastAsia="Times"/>
        </w:rPr>
        <w:t>s</w:t>
      </w:r>
      <w:r w:rsidR="005C15F0" w:rsidRPr="00811778">
        <w:rPr>
          <w:rFonts w:eastAsia="Times"/>
        </w:rPr>
        <w:t xml:space="preserve"> is most descriptive of your health service’s current state – this is based on a consideration of the </w:t>
      </w:r>
      <w:r w:rsidR="00CA0637" w:rsidRPr="00811778">
        <w:rPr>
          <w:rFonts w:eastAsia="Times"/>
        </w:rPr>
        <w:t>evidence available</w:t>
      </w:r>
    </w:p>
    <w:p w:rsidR="00590365" w:rsidRDefault="00F02E40" w:rsidP="001A19BB">
      <w:pPr>
        <w:numPr>
          <w:ilvl w:val="0"/>
          <w:numId w:val="18"/>
        </w:numPr>
        <w:spacing w:after="40" w:line="270" w:lineRule="atLeast"/>
        <w:ind w:left="567" w:hanging="567"/>
        <w:rPr>
          <w:rFonts w:eastAsia="Times"/>
        </w:rPr>
      </w:pPr>
      <w:r>
        <w:rPr>
          <w:rFonts w:eastAsia="Times"/>
        </w:rPr>
        <w:t>a</w:t>
      </w:r>
      <w:r w:rsidR="005C15F0" w:rsidRPr="00811778">
        <w:rPr>
          <w:rFonts w:eastAsia="Times"/>
        </w:rPr>
        <w:t>ssign</w:t>
      </w:r>
      <w:r>
        <w:rPr>
          <w:rFonts w:eastAsia="Times"/>
        </w:rPr>
        <w:t xml:space="preserve"> one of the maturity levels using the drop-down </w:t>
      </w:r>
      <w:r w:rsidR="000C5A94">
        <w:rPr>
          <w:rFonts w:eastAsia="Times"/>
        </w:rPr>
        <w:t>options</w:t>
      </w:r>
    </w:p>
    <w:p w:rsidR="005C15F0" w:rsidRPr="00811778" w:rsidRDefault="00E522FC" w:rsidP="001A19BB">
      <w:pPr>
        <w:numPr>
          <w:ilvl w:val="0"/>
          <w:numId w:val="18"/>
        </w:numPr>
        <w:spacing w:after="40" w:line="270" w:lineRule="atLeast"/>
        <w:ind w:left="567" w:hanging="567"/>
        <w:rPr>
          <w:rFonts w:eastAsia="Times"/>
        </w:rPr>
      </w:pPr>
      <w:r>
        <w:rPr>
          <w:rFonts w:eastAsia="Times"/>
        </w:rPr>
        <w:t>r</w:t>
      </w:r>
      <w:r w:rsidR="00590365">
        <w:rPr>
          <w:rFonts w:eastAsia="Times"/>
        </w:rPr>
        <w:t>ecord a brief explanation to support your maturity level selection.</w:t>
      </w:r>
    </w:p>
    <w:p w:rsidR="00811778" w:rsidRDefault="00590365" w:rsidP="00811778">
      <w:pPr>
        <w:spacing w:before="120" w:after="120" w:line="270" w:lineRule="atLeast"/>
        <w:rPr>
          <w:rFonts w:eastAsia="Times"/>
        </w:rPr>
      </w:pPr>
      <w:r w:rsidRPr="00E522FC">
        <w:rPr>
          <w:rFonts w:eastAsia="Times"/>
          <w:b/>
        </w:rPr>
        <w:t>Note:</w:t>
      </w:r>
      <w:r>
        <w:rPr>
          <w:rFonts w:eastAsia="Times"/>
        </w:rPr>
        <w:t xml:space="preserve"> </w:t>
      </w:r>
      <w:r w:rsidR="005C15F0" w:rsidRPr="00811778">
        <w:rPr>
          <w:rFonts w:eastAsia="Times"/>
        </w:rPr>
        <w:t>The OSIM workbook</w:t>
      </w:r>
      <w:r>
        <w:rPr>
          <w:rFonts w:eastAsia="Times"/>
        </w:rPr>
        <w:t xml:space="preserve"> </w:t>
      </w:r>
      <w:r w:rsidR="000C5A94" w:rsidRPr="00313028">
        <w:rPr>
          <w:rFonts w:eastAsia="Times"/>
        </w:rPr>
        <w:t>automatically calculates the average maturity level for each criterion</w:t>
      </w:r>
      <w:r>
        <w:rPr>
          <w:rFonts w:eastAsia="Times"/>
        </w:rPr>
        <w:t xml:space="preserve"> and produces summary charts.</w:t>
      </w:r>
    </w:p>
    <w:p w:rsidR="00590365" w:rsidRPr="00811778" w:rsidRDefault="00590365" w:rsidP="00811778">
      <w:pPr>
        <w:spacing w:before="120" w:after="120" w:line="270" w:lineRule="atLeast"/>
        <w:rPr>
          <w:rFonts w:eastAsia="Times"/>
        </w:rPr>
      </w:pPr>
    </w:p>
    <w:tbl>
      <w:tblPr>
        <w:tblStyle w:val="TableGrid"/>
        <w:tblW w:w="8643" w:type="dxa"/>
        <w:jc w:val="center"/>
        <w:tblInd w:w="871" w:type="dxa"/>
        <w:tblLook w:val="04A0" w:firstRow="1" w:lastRow="0" w:firstColumn="1" w:lastColumn="0" w:noHBand="0" w:noVBand="1"/>
      </w:tblPr>
      <w:tblGrid>
        <w:gridCol w:w="1091"/>
        <w:gridCol w:w="2394"/>
        <w:gridCol w:w="772"/>
        <w:gridCol w:w="4386"/>
      </w:tblGrid>
      <w:tr w:rsidR="003D3A18" w:rsidRPr="003072C6" w:rsidTr="002451EC">
        <w:trPr>
          <w:tblHeader/>
          <w:jc w:val="center"/>
        </w:trPr>
        <w:tc>
          <w:tcPr>
            <w:tcW w:w="3485" w:type="dxa"/>
            <w:gridSpan w:val="2"/>
            <w:tcBorders>
              <w:top w:val="nil"/>
              <w:left w:val="single" w:sz="4" w:space="0" w:color="007D8A" w:themeColor="text2"/>
              <w:bottom w:val="nil"/>
              <w:right w:val="single" w:sz="4" w:space="0" w:color="FFFFFF" w:themeColor="background1"/>
            </w:tcBorders>
            <w:shd w:val="clear" w:color="auto" w:fill="007D8A" w:themeFill="text2"/>
          </w:tcPr>
          <w:p w:rsidR="003D3A18" w:rsidRPr="00416F32" w:rsidRDefault="003D3A18" w:rsidP="00416F32">
            <w:pPr>
              <w:pStyle w:val="SCVtablecolhead"/>
              <w:spacing w:before="60"/>
              <w:rPr>
                <w:color w:val="FFFFFF" w:themeColor="background1"/>
              </w:rPr>
            </w:pPr>
            <w:r w:rsidRPr="00416F32">
              <w:rPr>
                <w:color w:val="FFFFFF" w:themeColor="background1"/>
              </w:rPr>
              <w:lastRenderedPageBreak/>
              <w:t xml:space="preserve">Maturity </w:t>
            </w:r>
            <w:r w:rsidR="00590365">
              <w:rPr>
                <w:color w:val="FFFFFF" w:themeColor="background1"/>
              </w:rPr>
              <w:t>l</w:t>
            </w:r>
            <w:r w:rsidRPr="00416F32">
              <w:rPr>
                <w:color w:val="FFFFFF" w:themeColor="background1"/>
              </w:rPr>
              <w:t>evel</w:t>
            </w:r>
          </w:p>
        </w:tc>
        <w:tc>
          <w:tcPr>
            <w:tcW w:w="772" w:type="dxa"/>
            <w:tcBorders>
              <w:top w:val="single" w:sz="4" w:space="0" w:color="007D8A" w:themeColor="text2"/>
              <w:left w:val="single" w:sz="4" w:space="0" w:color="FFFFFF" w:themeColor="background1"/>
              <w:bottom w:val="single" w:sz="4" w:space="0" w:color="007D8A" w:themeColor="text2"/>
              <w:right w:val="single" w:sz="4" w:space="0" w:color="FFFFFF" w:themeColor="background1"/>
            </w:tcBorders>
            <w:shd w:val="clear" w:color="auto" w:fill="007D8A" w:themeFill="text2"/>
          </w:tcPr>
          <w:p w:rsidR="003D3A18" w:rsidRPr="00416F32" w:rsidRDefault="00CA0637" w:rsidP="00416F32">
            <w:pPr>
              <w:pStyle w:val="SCVtablecolhead"/>
              <w:spacing w:before="60"/>
              <w:rPr>
                <w:color w:val="FFFFFF" w:themeColor="background1"/>
              </w:rPr>
            </w:pPr>
            <w:r>
              <w:rPr>
                <w:color w:val="FFFFFF" w:themeColor="background1"/>
              </w:rPr>
              <w:t>Score</w:t>
            </w:r>
          </w:p>
        </w:tc>
        <w:tc>
          <w:tcPr>
            <w:tcW w:w="4386" w:type="dxa"/>
            <w:tcBorders>
              <w:top w:val="single" w:sz="4" w:space="0" w:color="007D8A" w:themeColor="text2"/>
              <w:left w:val="single" w:sz="4" w:space="0" w:color="FFFFFF" w:themeColor="background1"/>
              <w:bottom w:val="single" w:sz="4" w:space="0" w:color="007D8A" w:themeColor="text2"/>
              <w:right w:val="single" w:sz="4" w:space="0" w:color="007D8A" w:themeColor="text2"/>
            </w:tcBorders>
            <w:shd w:val="clear" w:color="auto" w:fill="007D8A" w:themeFill="text2"/>
          </w:tcPr>
          <w:p w:rsidR="003D3A18" w:rsidRPr="00416F32" w:rsidRDefault="003D3A18" w:rsidP="00416F32">
            <w:pPr>
              <w:pStyle w:val="SCVtablecolhead"/>
              <w:spacing w:before="60"/>
              <w:rPr>
                <w:color w:val="FFFFFF" w:themeColor="background1"/>
              </w:rPr>
            </w:pPr>
            <w:r w:rsidRPr="00416F32">
              <w:rPr>
                <w:color w:val="FFFFFF" w:themeColor="background1"/>
              </w:rPr>
              <w:t>Indicators</w:t>
            </w:r>
          </w:p>
          <w:p w:rsidR="003D3A18" w:rsidRPr="00E522FC" w:rsidRDefault="00E522FC" w:rsidP="00416F32">
            <w:pPr>
              <w:pStyle w:val="SCVtablecolhead"/>
              <w:spacing w:before="60"/>
              <w:rPr>
                <w:color w:val="FFFFFF" w:themeColor="background1"/>
              </w:rPr>
            </w:pPr>
            <w:r>
              <w:rPr>
                <w:b w:val="0"/>
                <w:color w:val="FFFFFF" w:themeColor="background1"/>
              </w:rPr>
              <w:t>(E</w:t>
            </w:r>
            <w:r w:rsidR="003D3A18" w:rsidRPr="00E522FC">
              <w:rPr>
                <w:b w:val="0"/>
                <w:color w:val="FFFFFF" w:themeColor="background1"/>
              </w:rPr>
              <w:t>xample only – indicators are contextualised for each criterion</w:t>
            </w:r>
            <w:r>
              <w:rPr>
                <w:b w:val="0"/>
                <w:color w:val="FFFFFF" w:themeColor="background1"/>
              </w:rPr>
              <w:t>.</w:t>
            </w:r>
            <w:r w:rsidR="003D3A18" w:rsidRPr="00E522FC">
              <w:rPr>
                <w:b w:val="0"/>
                <w:color w:val="FFFFFF" w:themeColor="background1"/>
              </w:rPr>
              <w:t>)</w:t>
            </w:r>
          </w:p>
        </w:tc>
      </w:tr>
      <w:tr w:rsidR="002451EC" w:rsidRPr="003072C6" w:rsidTr="002451EC">
        <w:trPr>
          <w:jc w:val="center"/>
        </w:trPr>
        <w:tc>
          <w:tcPr>
            <w:tcW w:w="1091" w:type="dxa"/>
            <w:tcBorders>
              <w:top w:val="single" w:sz="4" w:space="0" w:color="007D8A" w:themeColor="text2"/>
              <w:left w:val="single" w:sz="4" w:space="0" w:color="007D8A" w:themeColor="text2"/>
              <w:bottom w:val="single" w:sz="4" w:space="0" w:color="007D8A" w:themeColor="text2"/>
              <w:right w:val="nil"/>
            </w:tcBorders>
          </w:tcPr>
          <w:p w:rsidR="002451EC" w:rsidRDefault="002451EC" w:rsidP="00811778">
            <w:pPr>
              <w:pStyle w:val="SCVtabletext"/>
              <w:spacing w:before="60"/>
              <w:rPr>
                <w:noProof/>
                <w:lang w:eastAsia="en-AU"/>
              </w:rPr>
            </w:pPr>
            <w:r>
              <w:rPr>
                <w:noProof/>
                <w:lang w:eastAsia="en-AU"/>
              </w:rPr>
              <w:drawing>
                <wp:inline distT="0" distB="0" distL="0" distR="0" wp14:anchorId="02588352" wp14:editId="18B28D60">
                  <wp:extent cx="551278" cy="625248"/>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5987" cy="630589"/>
                          </a:xfrm>
                          <a:prstGeom prst="rect">
                            <a:avLst/>
                          </a:prstGeom>
                          <a:noFill/>
                        </pic:spPr>
                      </pic:pic>
                    </a:graphicData>
                  </a:graphic>
                </wp:inline>
              </w:drawing>
            </w:r>
          </w:p>
        </w:tc>
        <w:tc>
          <w:tcPr>
            <w:tcW w:w="2394" w:type="dxa"/>
            <w:tcBorders>
              <w:top w:val="single" w:sz="4" w:space="0" w:color="007D8A" w:themeColor="text2"/>
              <w:left w:val="nil"/>
              <w:bottom w:val="single" w:sz="4" w:space="0" w:color="007D8A" w:themeColor="text2"/>
            </w:tcBorders>
            <w:vAlign w:val="center"/>
          </w:tcPr>
          <w:p w:rsidR="002451EC" w:rsidRPr="009440FC" w:rsidRDefault="002451EC" w:rsidP="006B12C5">
            <w:pPr>
              <w:pStyle w:val="SCVtabletext"/>
              <w:spacing w:before="60"/>
            </w:pPr>
            <w:r w:rsidRPr="009440FC">
              <w:t>Level 5: Advanced</w:t>
            </w:r>
          </w:p>
        </w:tc>
        <w:tc>
          <w:tcPr>
            <w:tcW w:w="772" w:type="dxa"/>
            <w:tcBorders>
              <w:top w:val="single" w:sz="4" w:space="0" w:color="007D8A" w:themeColor="text2"/>
              <w:bottom w:val="single" w:sz="4" w:space="0" w:color="007D8A" w:themeColor="text2"/>
            </w:tcBorders>
            <w:vAlign w:val="center"/>
          </w:tcPr>
          <w:p w:rsidR="002451EC" w:rsidRDefault="002451EC" w:rsidP="006B12C5">
            <w:pPr>
              <w:pStyle w:val="SCVtablebullet1"/>
              <w:numPr>
                <w:ilvl w:val="0"/>
                <w:numId w:val="0"/>
              </w:numPr>
              <w:spacing w:before="60"/>
              <w:ind w:left="227" w:hanging="227"/>
              <w:jc w:val="center"/>
            </w:pPr>
            <w:r>
              <w:t>5</w:t>
            </w:r>
          </w:p>
        </w:tc>
        <w:tc>
          <w:tcPr>
            <w:tcW w:w="4386" w:type="dxa"/>
            <w:tcBorders>
              <w:top w:val="single" w:sz="4" w:space="0" w:color="007D8A" w:themeColor="text2"/>
              <w:bottom w:val="single" w:sz="4" w:space="0" w:color="007D8A" w:themeColor="text2"/>
              <w:right w:val="single" w:sz="4" w:space="0" w:color="007D8A" w:themeColor="text2"/>
            </w:tcBorders>
            <w:vAlign w:val="center"/>
          </w:tcPr>
          <w:p w:rsidR="002451EC" w:rsidRDefault="002451EC" w:rsidP="006B12C5">
            <w:pPr>
              <w:pStyle w:val="SCVtablebullet1"/>
              <w:spacing w:before="60"/>
            </w:pPr>
            <w:r>
              <w:t>Consistent</w:t>
            </w:r>
          </w:p>
          <w:p w:rsidR="002451EC" w:rsidRDefault="002451EC" w:rsidP="006B12C5">
            <w:pPr>
              <w:pStyle w:val="SCVtablebullet1"/>
              <w:spacing w:before="60"/>
            </w:pPr>
            <w:r>
              <w:t>Leading innovation</w:t>
            </w:r>
          </w:p>
          <w:p w:rsidR="002451EC" w:rsidRDefault="002451EC" w:rsidP="006B12C5">
            <w:pPr>
              <w:pStyle w:val="SCVtablebullet1"/>
              <w:keepNext/>
              <w:spacing w:before="60"/>
            </w:pPr>
            <w:r>
              <w:t>Exemplar</w:t>
            </w:r>
          </w:p>
        </w:tc>
      </w:tr>
      <w:tr w:rsidR="002451EC" w:rsidRPr="003072C6" w:rsidTr="002451EC">
        <w:trPr>
          <w:jc w:val="center"/>
        </w:trPr>
        <w:tc>
          <w:tcPr>
            <w:tcW w:w="1091" w:type="dxa"/>
            <w:tcBorders>
              <w:top w:val="single" w:sz="4" w:space="0" w:color="007D8A" w:themeColor="text2"/>
              <w:left w:val="single" w:sz="4" w:space="0" w:color="007D8A" w:themeColor="text2"/>
              <w:bottom w:val="single" w:sz="4" w:space="0" w:color="007D8A" w:themeColor="text2"/>
              <w:right w:val="nil"/>
            </w:tcBorders>
          </w:tcPr>
          <w:p w:rsidR="002451EC" w:rsidRDefault="002451EC" w:rsidP="00811778">
            <w:pPr>
              <w:pStyle w:val="SCVtabletext"/>
              <w:spacing w:before="60"/>
              <w:rPr>
                <w:noProof/>
                <w:lang w:eastAsia="en-AU"/>
              </w:rPr>
            </w:pPr>
            <w:r>
              <w:rPr>
                <w:noProof/>
                <w:lang w:eastAsia="en-AU"/>
              </w:rPr>
              <w:drawing>
                <wp:inline distT="0" distB="0" distL="0" distR="0" wp14:anchorId="108B0BE2" wp14:editId="41539EE4">
                  <wp:extent cx="549330" cy="623040"/>
                  <wp:effectExtent l="0" t="0" r="317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8110" cy="632998"/>
                          </a:xfrm>
                          <a:prstGeom prst="rect">
                            <a:avLst/>
                          </a:prstGeom>
                          <a:noFill/>
                        </pic:spPr>
                      </pic:pic>
                    </a:graphicData>
                  </a:graphic>
                </wp:inline>
              </w:drawing>
            </w:r>
          </w:p>
        </w:tc>
        <w:tc>
          <w:tcPr>
            <w:tcW w:w="2394" w:type="dxa"/>
            <w:tcBorders>
              <w:top w:val="single" w:sz="4" w:space="0" w:color="007D8A" w:themeColor="text2"/>
              <w:left w:val="nil"/>
              <w:bottom w:val="single" w:sz="4" w:space="0" w:color="007D8A" w:themeColor="text2"/>
            </w:tcBorders>
            <w:vAlign w:val="center"/>
          </w:tcPr>
          <w:p w:rsidR="002451EC" w:rsidRPr="009440FC" w:rsidRDefault="002451EC" w:rsidP="006B12C5">
            <w:pPr>
              <w:pStyle w:val="SCVtabletext"/>
              <w:spacing w:before="60"/>
            </w:pPr>
            <w:r w:rsidRPr="009440FC">
              <w:t>Level 4: Consolidating</w:t>
            </w:r>
          </w:p>
        </w:tc>
        <w:tc>
          <w:tcPr>
            <w:tcW w:w="772" w:type="dxa"/>
            <w:tcBorders>
              <w:top w:val="single" w:sz="4" w:space="0" w:color="007D8A" w:themeColor="text2"/>
              <w:bottom w:val="single" w:sz="4" w:space="0" w:color="007D8A" w:themeColor="text2"/>
            </w:tcBorders>
            <w:vAlign w:val="center"/>
          </w:tcPr>
          <w:p w:rsidR="002451EC" w:rsidRDefault="002451EC" w:rsidP="006B12C5">
            <w:pPr>
              <w:pStyle w:val="SCVtablebullet1"/>
              <w:numPr>
                <w:ilvl w:val="0"/>
                <w:numId w:val="0"/>
              </w:numPr>
              <w:spacing w:before="60"/>
              <w:ind w:left="227" w:hanging="227"/>
              <w:jc w:val="center"/>
            </w:pPr>
            <w:r>
              <w:t>4</w:t>
            </w:r>
          </w:p>
        </w:tc>
        <w:tc>
          <w:tcPr>
            <w:tcW w:w="4386" w:type="dxa"/>
            <w:tcBorders>
              <w:top w:val="single" w:sz="4" w:space="0" w:color="007D8A" w:themeColor="text2"/>
              <w:bottom w:val="single" w:sz="4" w:space="0" w:color="007D8A" w:themeColor="text2"/>
              <w:right w:val="single" w:sz="4" w:space="0" w:color="007D8A" w:themeColor="text2"/>
            </w:tcBorders>
            <w:vAlign w:val="center"/>
          </w:tcPr>
          <w:p w:rsidR="002451EC" w:rsidRDefault="002451EC" w:rsidP="006B12C5">
            <w:pPr>
              <w:pStyle w:val="SCVtablebullet1"/>
              <w:spacing w:before="60"/>
            </w:pPr>
            <w:r>
              <w:t>Consistent across all areas</w:t>
            </w:r>
          </w:p>
        </w:tc>
      </w:tr>
      <w:tr w:rsidR="002451EC" w:rsidRPr="003072C6" w:rsidTr="002451EC">
        <w:trPr>
          <w:jc w:val="center"/>
        </w:trPr>
        <w:tc>
          <w:tcPr>
            <w:tcW w:w="1091" w:type="dxa"/>
            <w:tcBorders>
              <w:top w:val="single" w:sz="4" w:space="0" w:color="007D8A" w:themeColor="text2"/>
              <w:left w:val="single" w:sz="4" w:space="0" w:color="007D8A" w:themeColor="text2"/>
              <w:bottom w:val="single" w:sz="4" w:space="0" w:color="007D8A" w:themeColor="text2"/>
              <w:right w:val="nil"/>
            </w:tcBorders>
          </w:tcPr>
          <w:p w:rsidR="002451EC" w:rsidRDefault="002451EC" w:rsidP="00811778">
            <w:pPr>
              <w:pStyle w:val="SCVtabletext"/>
              <w:spacing w:before="60"/>
              <w:rPr>
                <w:noProof/>
                <w:lang w:eastAsia="en-AU"/>
              </w:rPr>
            </w:pPr>
            <w:r>
              <w:rPr>
                <w:noProof/>
                <w:lang w:eastAsia="en-AU"/>
              </w:rPr>
              <w:drawing>
                <wp:inline distT="0" distB="0" distL="0" distR="0" wp14:anchorId="4BB6E807" wp14:editId="42F02FF5">
                  <wp:extent cx="541215" cy="61383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8413" cy="621999"/>
                          </a:xfrm>
                          <a:prstGeom prst="rect">
                            <a:avLst/>
                          </a:prstGeom>
                          <a:noFill/>
                        </pic:spPr>
                      </pic:pic>
                    </a:graphicData>
                  </a:graphic>
                </wp:inline>
              </w:drawing>
            </w:r>
          </w:p>
        </w:tc>
        <w:tc>
          <w:tcPr>
            <w:tcW w:w="2394" w:type="dxa"/>
            <w:tcBorders>
              <w:top w:val="single" w:sz="4" w:space="0" w:color="007D8A" w:themeColor="text2"/>
              <w:left w:val="nil"/>
              <w:bottom w:val="single" w:sz="4" w:space="0" w:color="007D8A" w:themeColor="text2"/>
            </w:tcBorders>
            <w:vAlign w:val="center"/>
          </w:tcPr>
          <w:p w:rsidR="002451EC" w:rsidRPr="009440FC" w:rsidRDefault="002451EC" w:rsidP="006B12C5">
            <w:pPr>
              <w:pStyle w:val="SCVtabletext"/>
              <w:spacing w:before="60"/>
            </w:pPr>
            <w:r w:rsidRPr="009440FC">
              <w:t>Level 3: Refining</w:t>
            </w:r>
          </w:p>
        </w:tc>
        <w:tc>
          <w:tcPr>
            <w:tcW w:w="772" w:type="dxa"/>
            <w:tcBorders>
              <w:top w:val="single" w:sz="4" w:space="0" w:color="007D8A" w:themeColor="text2"/>
              <w:bottom w:val="single" w:sz="4" w:space="0" w:color="007D8A" w:themeColor="text2"/>
            </w:tcBorders>
            <w:vAlign w:val="center"/>
          </w:tcPr>
          <w:p w:rsidR="002451EC" w:rsidRDefault="002451EC" w:rsidP="006B12C5">
            <w:pPr>
              <w:pStyle w:val="SCVtablebullet1"/>
              <w:numPr>
                <w:ilvl w:val="0"/>
                <w:numId w:val="0"/>
              </w:numPr>
              <w:spacing w:before="60"/>
              <w:ind w:left="227" w:hanging="227"/>
              <w:jc w:val="center"/>
            </w:pPr>
            <w:r>
              <w:t>3</w:t>
            </w:r>
          </w:p>
        </w:tc>
        <w:tc>
          <w:tcPr>
            <w:tcW w:w="4386" w:type="dxa"/>
            <w:tcBorders>
              <w:top w:val="single" w:sz="4" w:space="0" w:color="007D8A" w:themeColor="text2"/>
              <w:bottom w:val="single" w:sz="4" w:space="0" w:color="007D8A" w:themeColor="text2"/>
              <w:right w:val="single" w:sz="4" w:space="0" w:color="007D8A" w:themeColor="text2"/>
            </w:tcBorders>
            <w:vAlign w:val="center"/>
          </w:tcPr>
          <w:p w:rsidR="002451EC" w:rsidRDefault="002451EC" w:rsidP="006B12C5">
            <w:pPr>
              <w:pStyle w:val="SCVtablebullet1"/>
              <w:spacing w:before="60"/>
            </w:pPr>
            <w:r>
              <w:t>Evident in most areas, with a few areas that need support</w:t>
            </w:r>
          </w:p>
          <w:p w:rsidR="002451EC" w:rsidRDefault="002451EC" w:rsidP="006B12C5">
            <w:pPr>
              <w:pStyle w:val="SCVtablebullet1"/>
              <w:spacing w:before="60"/>
            </w:pPr>
            <w:r>
              <w:t>Gaining a critical mass for consistency</w:t>
            </w:r>
          </w:p>
        </w:tc>
      </w:tr>
      <w:tr w:rsidR="002451EC" w:rsidRPr="003072C6" w:rsidTr="002451EC">
        <w:trPr>
          <w:jc w:val="center"/>
        </w:trPr>
        <w:tc>
          <w:tcPr>
            <w:tcW w:w="1091" w:type="dxa"/>
            <w:tcBorders>
              <w:top w:val="single" w:sz="4" w:space="0" w:color="007D8A" w:themeColor="text2"/>
              <w:left w:val="single" w:sz="4" w:space="0" w:color="007D8A" w:themeColor="text2"/>
              <w:bottom w:val="single" w:sz="4" w:space="0" w:color="007D8A" w:themeColor="text2"/>
              <w:right w:val="nil"/>
            </w:tcBorders>
          </w:tcPr>
          <w:p w:rsidR="002451EC" w:rsidRDefault="002451EC" w:rsidP="00811778">
            <w:pPr>
              <w:pStyle w:val="SCVtabletext"/>
              <w:spacing w:before="60"/>
              <w:rPr>
                <w:noProof/>
                <w:lang w:eastAsia="en-AU"/>
              </w:rPr>
            </w:pPr>
            <w:r>
              <w:rPr>
                <w:noProof/>
                <w:lang w:eastAsia="en-AU"/>
              </w:rPr>
              <w:drawing>
                <wp:inline distT="0" distB="0" distL="0" distR="0" wp14:anchorId="1FD29964" wp14:editId="6D535A75">
                  <wp:extent cx="530582" cy="601775"/>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4338" cy="606035"/>
                          </a:xfrm>
                          <a:prstGeom prst="rect">
                            <a:avLst/>
                          </a:prstGeom>
                          <a:noFill/>
                        </pic:spPr>
                      </pic:pic>
                    </a:graphicData>
                  </a:graphic>
                </wp:inline>
              </w:drawing>
            </w:r>
          </w:p>
        </w:tc>
        <w:tc>
          <w:tcPr>
            <w:tcW w:w="2394" w:type="dxa"/>
            <w:tcBorders>
              <w:top w:val="single" w:sz="4" w:space="0" w:color="007D8A" w:themeColor="text2"/>
              <w:left w:val="nil"/>
              <w:bottom w:val="single" w:sz="4" w:space="0" w:color="007D8A" w:themeColor="text2"/>
            </w:tcBorders>
            <w:vAlign w:val="center"/>
          </w:tcPr>
          <w:p w:rsidR="002451EC" w:rsidRPr="009440FC" w:rsidRDefault="002451EC" w:rsidP="006B12C5">
            <w:pPr>
              <w:pStyle w:val="SCVtabletext"/>
              <w:spacing w:before="60"/>
            </w:pPr>
            <w:r w:rsidRPr="009440FC">
              <w:t>Level 2: Building</w:t>
            </w:r>
          </w:p>
        </w:tc>
        <w:tc>
          <w:tcPr>
            <w:tcW w:w="772" w:type="dxa"/>
            <w:tcBorders>
              <w:top w:val="single" w:sz="4" w:space="0" w:color="007D8A" w:themeColor="text2"/>
              <w:bottom w:val="single" w:sz="4" w:space="0" w:color="007D8A" w:themeColor="text2"/>
            </w:tcBorders>
            <w:vAlign w:val="center"/>
          </w:tcPr>
          <w:p w:rsidR="002451EC" w:rsidRDefault="002451EC" w:rsidP="006B12C5">
            <w:pPr>
              <w:pStyle w:val="SCVtablebullet1"/>
              <w:numPr>
                <w:ilvl w:val="0"/>
                <w:numId w:val="0"/>
              </w:numPr>
              <w:spacing w:before="60"/>
              <w:ind w:left="227" w:hanging="227"/>
              <w:jc w:val="center"/>
            </w:pPr>
            <w:r>
              <w:t>2</w:t>
            </w:r>
          </w:p>
        </w:tc>
        <w:tc>
          <w:tcPr>
            <w:tcW w:w="4386" w:type="dxa"/>
            <w:tcBorders>
              <w:top w:val="single" w:sz="4" w:space="0" w:color="007D8A" w:themeColor="text2"/>
              <w:bottom w:val="single" w:sz="4" w:space="0" w:color="007D8A" w:themeColor="text2"/>
              <w:right w:val="single" w:sz="4" w:space="0" w:color="007D8A" w:themeColor="text2"/>
            </w:tcBorders>
            <w:vAlign w:val="center"/>
          </w:tcPr>
          <w:p w:rsidR="002451EC" w:rsidRDefault="002451EC" w:rsidP="006B12C5">
            <w:pPr>
              <w:pStyle w:val="SCVtablebullet1"/>
              <w:spacing w:before="60"/>
            </w:pPr>
            <w:r>
              <w:t>Evident in a few areas, but not most</w:t>
            </w:r>
          </w:p>
          <w:p w:rsidR="002451EC" w:rsidRPr="003072C6" w:rsidRDefault="002451EC" w:rsidP="006B12C5">
            <w:pPr>
              <w:pStyle w:val="SCVtablebullet1"/>
              <w:spacing w:before="60"/>
            </w:pPr>
            <w:r>
              <w:t>Lack of consistency across the health service</w:t>
            </w:r>
          </w:p>
        </w:tc>
      </w:tr>
      <w:tr w:rsidR="002451EC" w:rsidRPr="003072C6" w:rsidTr="002451EC">
        <w:trPr>
          <w:jc w:val="center"/>
        </w:trPr>
        <w:tc>
          <w:tcPr>
            <w:tcW w:w="1091" w:type="dxa"/>
            <w:tcBorders>
              <w:top w:val="single" w:sz="4" w:space="0" w:color="007D8A" w:themeColor="text2"/>
              <w:left w:val="single" w:sz="4" w:space="0" w:color="007D8A" w:themeColor="text2"/>
              <w:bottom w:val="single" w:sz="4" w:space="0" w:color="007D8A" w:themeColor="text2"/>
              <w:right w:val="nil"/>
            </w:tcBorders>
          </w:tcPr>
          <w:p w:rsidR="002451EC" w:rsidRDefault="002451EC" w:rsidP="00811778">
            <w:pPr>
              <w:pStyle w:val="SCVtabletext"/>
              <w:spacing w:before="60"/>
            </w:pPr>
            <w:r>
              <w:rPr>
                <w:noProof/>
                <w:lang w:eastAsia="en-AU"/>
              </w:rPr>
              <w:drawing>
                <wp:inline distT="0" distB="0" distL="0" distR="0" wp14:anchorId="31C21F22" wp14:editId="7F313317">
                  <wp:extent cx="537925" cy="61369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7925" cy="613694"/>
                          </a:xfrm>
                          <a:prstGeom prst="rect">
                            <a:avLst/>
                          </a:prstGeom>
                          <a:noFill/>
                        </pic:spPr>
                      </pic:pic>
                    </a:graphicData>
                  </a:graphic>
                </wp:inline>
              </w:drawing>
            </w:r>
          </w:p>
        </w:tc>
        <w:tc>
          <w:tcPr>
            <w:tcW w:w="2394" w:type="dxa"/>
            <w:tcBorders>
              <w:top w:val="single" w:sz="4" w:space="0" w:color="007D8A" w:themeColor="text2"/>
              <w:left w:val="nil"/>
              <w:bottom w:val="single" w:sz="4" w:space="0" w:color="007D8A" w:themeColor="text2"/>
            </w:tcBorders>
            <w:vAlign w:val="center"/>
          </w:tcPr>
          <w:p w:rsidR="002451EC" w:rsidRPr="009440FC" w:rsidRDefault="002451EC" w:rsidP="00457D0C">
            <w:pPr>
              <w:pStyle w:val="SCVtabletext"/>
              <w:spacing w:before="60"/>
            </w:pPr>
            <w:r w:rsidRPr="009440FC">
              <w:t>Level 1: Foundational</w:t>
            </w:r>
          </w:p>
        </w:tc>
        <w:tc>
          <w:tcPr>
            <w:tcW w:w="772" w:type="dxa"/>
            <w:tcBorders>
              <w:top w:val="single" w:sz="4" w:space="0" w:color="007D8A" w:themeColor="text2"/>
              <w:bottom w:val="single" w:sz="4" w:space="0" w:color="007D8A" w:themeColor="text2"/>
            </w:tcBorders>
            <w:vAlign w:val="center"/>
          </w:tcPr>
          <w:p w:rsidR="002451EC" w:rsidRDefault="002451EC" w:rsidP="00CA0637">
            <w:pPr>
              <w:pStyle w:val="SCVtablebullet1"/>
              <w:numPr>
                <w:ilvl w:val="0"/>
                <w:numId w:val="0"/>
              </w:numPr>
              <w:spacing w:before="60"/>
              <w:ind w:left="227" w:hanging="227"/>
              <w:jc w:val="center"/>
            </w:pPr>
            <w:r>
              <w:t>1</w:t>
            </w:r>
          </w:p>
        </w:tc>
        <w:tc>
          <w:tcPr>
            <w:tcW w:w="4386" w:type="dxa"/>
            <w:tcBorders>
              <w:top w:val="single" w:sz="4" w:space="0" w:color="007D8A" w:themeColor="text2"/>
              <w:bottom w:val="single" w:sz="4" w:space="0" w:color="007D8A" w:themeColor="text2"/>
              <w:right w:val="single" w:sz="4" w:space="0" w:color="007D8A" w:themeColor="text2"/>
            </w:tcBorders>
            <w:vAlign w:val="center"/>
          </w:tcPr>
          <w:p w:rsidR="002451EC" w:rsidRDefault="002451EC" w:rsidP="00457D0C">
            <w:pPr>
              <w:pStyle w:val="SCVtablebullet1"/>
              <w:spacing w:before="60"/>
            </w:pPr>
            <w:r>
              <w:t>No or minimal evidence of the criterion in the health service</w:t>
            </w:r>
          </w:p>
          <w:p w:rsidR="002451EC" w:rsidRPr="003072C6" w:rsidRDefault="002451EC" w:rsidP="00457D0C">
            <w:pPr>
              <w:pStyle w:val="SCVtablebullet1"/>
              <w:spacing w:before="60"/>
            </w:pPr>
            <w:r>
              <w:t>Lack of clarity across the health service</w:t>
            </w:r>
          </w:p>
        </w:tc>
      </w:tr>
    </w:tbl>
    <w:p w:rsidR="00907BDA" w:rsidRDefault="00416F32" w:rsidP="002451EC">
      <w:pPr>
        <w:pStyle w:val="Caption"/>
        <w:spacing w:before="120"/>
        <w:jc w:val="center"/>
      </w:pPr>
      <w:r>
        <w:t xml:space="preserve">Table </w:t>
      </w:r>
      <w:r w:rsidR="0093772A">
        <w:fldChar w:fldCharType="begin"/>
      </w:r>
      <w:r w:rsidR="0093772A">
        <w:instrText xml:space="preserve"> SEQ Table \* ARABIC </w:instrText>
      </w:r>
      <w:r w:rsidR="0093772A">
        <w:fldChar w:fldCharType="separate"/>
      </w:r>
      <w:r w:rsidR="009D189F">
        <w:rPr>
          <w:noProof/>
        </w:rPr>
        <w:t>5</w:t>
      </w:r>
      <w:r w:rsidR="0093772A">
        <w:fldChar w:fldCharType="end"/>
      </w:r>
      <w:r>
        <w:t xml:space="preserve"> </w:t>
      </w:r>
      <w:r w:rsidR="003D3A18">
        <w:t>–</w:t>
      </w:r>
      <w:r>
        <w:t xml:space="preserve"> </w:t>
      </w:r>
      <w:r w:rsidR="003D3A18">
        <w:t xml:space="preserve">OSIM </w:t>
      </w:r>
      <w:r w:rsidR="00BE6158">
        <w:t>maturity level scores</w:t>
      </w:r>
      <w:r w:rsidR="00811778">
        <w:t xml:space="preserve"> and i</w:t>
      </w:r>
      <w:r w:rsidR="00D04AD5">
        <w:t>ndicators</w:t>
      </w:r>
    </w:p>
    <w:p w:rsidR="00907BDA" w:rsidRDefault="00907BDA" w:rsidP="002451EC">
      <w:pPr>
        <w:pStyle w:val="Caption"/>
        <w:spacing w:before="120"/>
        <w:jc w:val="center"/>
        <w:sectPr w:rsidR="00907BDA" w:rsidSect="00A34DF0">
          <w:pgSz w:w="11906" w:h="16838" w:code="9"/>
          <w:pgMar w:top="3119" w:right="1304" w:bottom="1871" w:left="1304" w:header="454" w:footer="510" w:gutter="0"/>
          <w:cols w:space="720"/>
          <w:docGrid w:linePitch="360"/>
        </w:sectPr>
      </w:pPr>
    </w:p>
    <w:p w:rsidR="004419CE" w:rsidRPr="00B312CA" w:rsidRDefault="006E34B1" w:rsidP="001A19BB">
      <w:pPr>
        <w:pStyle w:val="Heading1"/>
        <w:numPr>
          <w:ilvl w:val="0"/>
          <w:numId w:val="12"/>
        </w:numPr>
        <w:spacing w:before="0"/>
      </w:pPr>
      <w:bookmarkStart w:id="25" w:name="_Ref499221817"/>
      <w:bookmarkStart w:id="26" w:name="_Ref499221820"/>
      <w:bookmarkStart w:id="27" w:name="_Ref499221825"/>
      <w:bookmarkStart w:id="28" w:name="_Toc503196783"/>
      <w:r>
        <w:lastRenderedPageBreak/>
        <w:t xml:space="preserve">Using the </w:t>
      </w:r>
      <w:r w:rsidR="00A71CB9">
        <w:t>OSIM</w:t>
      </w:r>
      <w:bookmarkEnd w:id="25"/>
      <w:bookmarkEnd w:id="26"/>
      <w:bookmarkEnd w:id="27"/>
      <w:bookmarkEnd w:id="28"/>
    </w:p>
    <w:p w:rsidR="00580F3E" w:rsidRPr="00F06BD8" w:rsidRDefault="00580F3E" w:rsidP="00F06BD8">
      <w:pPr>
        <w:pStyle w:val="SCVbody"/>
      </w:pPr>
      <w:r w:rsidRPr="00F06BD8">
        <w:t>This section provides recommendations for how</w:t>
      </w:r>
      <w:r w:rsidR="00923CA4" w:rsidRPr="00F06BD8">
        <w:t xml:space="preserve"> to practically use</w:t>
      </w:r>
      <w:r w:rsidRPr="00F06BD8">
        <w:t xml:space="preserve"> the OSIM </w:t>
      </w:r>
      <w:r w:rsidR="00923CA4" w:rsidRPr="00F06BD8">
        <w:t xml:space="preserve">at your </w:t>
      </w:r>
      <w:r w:rsidRPr="00F06BD8">
        <w:t>health service</w:t>
      </w:r>
      <w:r w:rsidR="00BE7BB0" w:rsidRPr="00F06BD8">
        <w:t>, and reference</w:t>
      </w:r>
      <w:r w:rsidR="000C5A94">
        <w:t>s</w:t>
      </w:r>
      <w:r w:rsidR="00BE7BB0" w:rsidRPr="00F06BD8">
        <w:t xml:space="preserve"> other materials that </w:t>
      </w:r>
      <w:r w:rsidR="000C5A94">
        <w:t>can help you to</w:t>
      </w:r>
      <w:r w:rsidR="000C5A94" w:rsidRPr="00F06BD8">
        <w:t xml:space="preserve"> </w:t>
      </w:r>
      <w:r w:rsidR="00BE7BB0" w:rsidRPr="00F06BD8">
        <w:t>shar</w:t>
      </w:r>
      <w:r w:rsidR="000C5A94">
        <w:t>e</w:t>
      </w:r>
      <w:r w:rsidR="00BE7BB0" w:rsidRPr="00F06BD8">
        <w:t xml:space="preserve"> information </w:t>
      </w:r>
      <w:r w:rsidR="00923CA4" w:rsidRPr="00F06BD8">
        <w:t xml:space="preserve">about OSIM </w:t>
      </w:r>
      <w:r w:rsidR="0065453B">
        <w:t xml:space="preserve">with </w:t>
      </w:r>
      <w:r w:rsidR="000C5A94">
        <w:t>executives, staff and other key stakeholders</w:t>
      </w:r>
      <w:r w:rsidR="00BE7BB0" w:rsidRPr="00F06BD8">
        <w:t>, complet</w:t>
      </w:r>
      <w:r w:rsidR="000C5A94">
        <w:t>e</w:t>
      </w:r>
      <w:r w:rsidR="00BE7BB0" w:rsidRPr="00F06BD8">
        <w:t xml:space="preserve"> </w:t>
      </w:r>
      <w:r w:rsidR="00923CA4" w:rsidRPr="00F06BD8">
        <w:t xml:space="preserve">the </w:t>
      </w:r>
      <w:r w:rsidR="00BE7BB0" w:rsidRPr="00F06BD8">
        <w:t>OSIM and tak</w:t>
      </w:r>
      <w:r w:rsidR="000C5A94">
        <w:t>e</w:t>
      </w:r>
      <w:r w:rsidR="00BE7BB0" w:rsidRPr="00F06BD8">
        <w:t xml:space="preserve"> steps to improve </w:t>
      </w:r>
      <w:r w:rsidR="00923CA4" w:rsidRPr="00F06BD8">
        <w:t xml:space="preserve">your </w:t>
      </w:r>
      <w:r w:rsidR="00BE7BB0" w:rsidRPr="00F06BD8">
        <w:t xml:space="preserve">OSIM </w:t>
      </w:r>
      <w:r w:rsidR="00613E4C">
        <w:t>assessment outcomes</w:t>
      </w:r>
      <w:r w:rsidR="00BE7BB0" w:rsidRPr="00F06BD8">
        <w:t>.</w:t>
      </w:r>
      <w:r w:rsidR="00923CA4" w:rsidRPr="00F06BD8">
        <w:t xml:space="preserve"> </w:t>
      </w:r>
    </w:p>
    <w:p w:rsidR="00923CA4" w:rsidRPr="00F06BD8" w:rsidRDefault="00923CA4" w:rsidP="00F06BD8">
      <w:pPr>
        <w:pStyle w:val="SCVbody"/>
      </w:pPr>
      <w:r w:rsidRPr="00E522FC">
        <w:rPr>
          <w:b/>
        </w:rPr>
        <w:t>Note:</w:t>
      </w:r>
      <w:r w:rsidR="0065453B">
        <w:t xml:space="preserve"> The figure below</w:t>
      </w:r>
      <w:r w:rsidRPr="00F06BD8">
        <w:t xml:space="preserve"> </w:t>
      </w:r>
      <w:r w:rsidRPr="00923CA4">
        <w:t>summarises</w:t>
      </w:r>
      <w:r w:rsidRPr="00F06BD8">
        <w:t xml:space="preserve"> the supporting materials available to you and referred to in this sec</w:t>
      </w:r>
      <w:r w:rsidR="00622308">
        <w:t>tion. This document – the OSIM administration g</w:t>
      </w:r>
      <w:r w:rsidRPr="00F06BD8">
        <w:t>uide – is highlighted in orange.</w:t>
      </w:r>
    </w:p>
    <w:p w:rsidR="00580F3E" w:rsidRDefault="00580F3E" w:rsidP="006E34B1">
      <w:pPr>
        <w:rPr>
          <w:lang w:val="en-US"/>
        </w:rPr>
      </w:pPr>
    </w:p>
    <w:p w:rsidR="00923CA4" w:rsidRDefault="00AF7A6F" w:rsidP="00923CA4">
      <w:pPr>
        <w:keepNext/>
        <w:jc w:val="center"/>
      </w:pPr>
      <w:r>
        <w:rPr>
          <w:noProof/>
          <w:lang w:eastAsia="en-AU"/>
        </w:rPr>
        <w:drawing>
          <wp:inline distT="0" distB="0" distL="0" distR="0" wp14:anchorId="6E5CAF66" wp14:editId="74C1E0D3">
            <wp:extent cx="5796144" cy="299507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5796144" cy="2995071"/>
                    </a:xfrm>
                    <a:prstGeom prst="rect">
                      <a:avLst/>
                    </a:prstGeom>
                    <a:noFill/>
                  </pic:spPr>
                </pic:pic>
              </a:graphicData>
            </a:graphic>
          </wp:inline>
        </w:drawing>
      </w:r>
    </w:p>
    <w:p w:rsidR="00F56D06" w:rsidRDefault="00923CA4" w:rsidP="00923CA4">
      <w:pPr>
        <w:pStyle w:val="Caption"/>
        <w:jc w:val="center"/>
        <w:rPr>
          <w:noProof/>
          <w:lang w:eastAsia="en-AU"/>
        </w:rPr>
      </w:pPr>
      <w:r>
        <w:t xml:space="preserve">Figure </w:t>
      </w:r>
      <w:r>
        <w:fldChar w:fldCharType="begin"/>
      </w:r>
      <w:r>
        <w:instrText xml:space="preserve"> SEQ Figure \* ARABIC </w:instrText>
      </w:r>
      <w:r>
        <w:fldChar w:fldCharType="separate"/>
      </w:r>
      <w:r w:rsidR="009D189F">
        <w:rPr>
          <w:noProof/>
        </w:rPr>
        <w:t>7</w:t>
      </w:r>
      <w:r>
        <w:fldChar w:fldCharType="end"/>
      </w:r>
      <w:r w:rsidR="0065453B">
        <w:t xml:space="preserve"> </w:t>
      </w:r>
      <w:r w:rsidR="009440FC">
        <w:t>–</w:t>
      </w:r>
      <w:r w:rsidR="0065453B">
        <w:t xml:space="preserve"> OSIM </w:t>
      </w:r>
      <w:r w:rsidR="00012F8F">
        <w:t xml:space="preserve">supporting </w:t>
      </w:r>
      <w:r w:rsidR="0065453B">
        <w:t>m</w:t>
      </w:r>
      <w:r>
        <w:t>aterials</w:t>
      </w:r>
    </w:p>
    <w:p w:rsidR="00012F8F" w:rsidRDefault="00012F8F" w:rsidP="00012F8F">
      <w:pPr>
        <w:pStyle w:val="SCVbody"/>
      </w:pPr>
      <w:r>
        <w:t xml:space="preserve">These supporting materials are available via </w:t>
      </w:r>
      <w:hyperlink r:id="rId53" w:history="1">
        <w:r w:rsidRPr="000628B9">
          <w:rPr>
            <w:rStyle w:val="Hyperlink"/>
          </w:rPr>
          <w:t>www.bettercare.vic.gov.au</w:t>
        </w:r>
      </w:hyperlink>
      <w:r>
        <w:t>.</w:t>
      </w:r>
    </w:p>
    <w:p w:rsidR="00580F3E" w:rsidRPr="004A64CE" w:rsidRDefault="004A64CE" w:rsidP="004A64CE">
      <w:pPr>
        <w:pStyle w:val="SCVbody"/>
      </w:pPr>
      <w:r w:rsidRPr="004A64CE">
        <w:t xml:space="preserve">Before you complete the OSIM, make sure you have </w:t>
      </w:r>
      <w:r>
        <w:t>read</w:t>
      </w:r>
      <w:r w:rsidR="0065453B">
        <w:t xml:space="preserve"> </w:t>
      </w:r>
      <w:r w:rsidRPr="00622308">
        <w:t xml:space="preserve">Section </w:t>
      </w:r>
      <w:r w:rsidR="00357062" w:rsidRPr="00622308">
        <w:t>3</w:t>
      </w:r>
      <w:r w:rsidRPr="00622308">
        <w:t xml:space="preserve"> – Introduction to OSIM</w:t>
      </w:r>
      <w:r>
        <w:t xml:space="preserve"> </w:t>
      </w:r>
      <w:r w:rsidRPr="00622308">
        <w:t xml:space="preserve">and Section </w:t>
      </w:r>
      <w:r w:rsidR="00357062" w:rsidRPr="00622308">
        <w:t>4</w:t>
      </w:r>
      <w:r w:rsidRPr="00622308">
        <w:t xml:space="preserve"> – Key components of OSIM</w:t>
      </w:r>
      <w:r>
        <w:t xml:space="preserve"> so that you have </w:t>
      </w:r>
      <w:r w:rsidRPr="004A64CE">
        <w:t>a thorough understanding of OSIM, and the most effective approach to us</w:t>
      </w:r>
      <w:r>
        <w:t>ing</w:t>
      </w:r>
      <w:r w:rsidRPr="004A64CE">
        <w:t xml:space="preserve"> OSIM at your health service.</w:t>
      </w:r>
    </w:p>
    <w:p w:rsidR="00622308" w:rsidRDefault="00622308">
      <w:pPr>
        <w:rPr>
          <w:b/>
          <w:color w:val="007D8A" w:themeColor="text2"/>
          <w:sz w:val="28"/>
          <w:szCs w:val="28"/>
        </w:rPr>
      </w:pPr>
      <w:bookmarkStart w:id="29" w:name="_Ref499030981"/>
      <w:bookmarkStart w:id="30" w:name="_Ref499030987"/>
      <w:r>
        <w:br w:type="page"/>
      </w:r>
    </w:p>
    <w:p w:rsidR="00703C15" w:rsidRPr="003072C6" w:rsidRDefault="00703C15" w:rsidP="001A19BB">
      <w:pPr>
        <w:pStyle w:val="Heading2"/>
        <w:numPr>
          <w:ilvl w:val="1"/>
          <w:numId w:val="12"/>
        </w:numPr>
        <w:ind w:left="709" w:hanging="709"/>
      </w:pPr>
      <w:bookmarkStart w:id="31" w:name="_Toc503196784"/>
      <w:r>
        <w:lastRenderedPageBreak/>
        <w:t>Timeline of activities</w:t>
      </w:r>
      <w:r w:rsidR="009E0AFC">
        <w:t xml:space="preserve"> – what is the process?</w:t>
      </w:r>
      <w:bookmarkEnd w:id="29"/>
      <w:bookmarkEnd w:id="30"/>
      <w:bookmarkEnd w:id="31"/>
    </w:p>
    <w:p w:rsidR="009E0A5B" w:rsidRDefault="00357062" w:rsidP="00703C15">
      <w:pPr>
        <w:pStyle w:val="SCVbody"/>
      </w:pPr>
      <w:r>
        <w:t xml:space="preserve">Using </w:t>
      </w:r>
      <w:r w:rsidR="00203AAC">
        <w:t>OSIM is a light</w:t>
      </w:r>
      <w:r w:rsidR="00E04DEF">
        <w:t>-touch</w:t>
      </w:r>
      <w:r w:rsidR="009964C5">
        <w:t xml:space="preserve"> process, and</w:t>
      </w:r>
      <w:r w:rsidR="00203AAC">
        <w:t xml:space="preserve"> </w:t>
      </w:r>
      <w:r w:rsidR="0065453B">
        <w:t>involves</w:t>
      </w:r>
      <w:r w:rsidR="00203AAC">
        <w:t xml:space="preserve"> </w:t>
      </w:r>
      <w:r w:rsidR="00402D24">
        <w:t>four</w:t>
      </w:r>
      <w:r w:rsidR="004A2FAE">
        <w:t xml:space="preserve"> </w:t>
      </w:r>
      <w:r w:rsidR="00203AAC">
        <w:t>stages</w:t>
      </w:r>
      <w:r w:rsidR="009964C5">
        <w:t xml:space="preserve"> as described in the </w:t>
      </w:r>
      <w:r w:rsidR="0065453B">
        <w:t>figure below</w:t>
      </w:r>
      <w:r w:rsidR="009964C5">
        <w:t>. The recommended</w:t>
      </w:r>
      <w:r w:rsidR="00785709">
        <w:t xml:space="preserve"> stages and</w:t>
      </w:r>
      <w:r w:rsidR="009964C5">
        <w:t xml:space="preserve"> timeframes are indicative only, and should be tailored to the needs of your health service.</w:t>
      </w:r>
      <w:r w:rsidR="00935247">
        <w:t xml:space="preserve"> For example, the</w:t>
      </w:r>
      <w:r w:rsidR="009E0A5B">
        <w:t xml:space="preserve"> </w:t>
      </w:r>
      <w:r w:rsidR="00622308">
        <w:t>four to six</w:t>
      </w:r>
      <w:r w:rsidR="00935247">
        <w:t xml:space="preserve"> week </w:t>
      </w:r>
      <w:r w:rsidR="009E0A5B">
        <w:t>timeframe recommended for st</w:t>
      </w:r>
      <w:r w:rsidR="004A2FAE">
        <w:t>age</w:t>
      </w:r>
      <w:r w:rsidR="007E11A3">
        <w:t xml:space="preserve"> three</w:t>
      </w:r>
      <w:r w:rsidR="00935247">
        <w:t xml:space="preserve"> </w:t>
      </w:r>
      <w:r w:rsidR="004A2FAE">
        <w:t>may</w:t>
      </w:r>
      <w:r w:rsidR="00935247">
        <w:t xml:space="preserve"> help to maintain momentum, </w:t>
      </w:r>
      <w:r w:rsidR="004A2FAE">
        <w:t>however</w:t>
      </w:r>
      <w:r w:rsidR="00935247">
        <w:t xml:space="preserve"> health services should consider how </w:t>
      </w:r>
      <w:r w:rsidR="004A2FAE">
        <w:t>analysing the assessment outcomes</w:t>
      </w:r>
      <w:r w:rsidR="00935247">
        <w:t xml:space="preserve"> and defining actions aligns with the development or annual re-assessment of the organisation’s strategic direction, plans and priorities</w:t>
      </w:r>
      <w:r w:rsidR="009E0A5B">
        <w:t>.</w:t>
      </w:r>
    </w:p>
    <w:p w:rsidR="009964C5" w:rsidRDefault="00402D24" w:rsidP="0063448F">
      <w:pPr>
        <w:pStyle w:val="SCVbody"/>
        <w:keepNext/>
        <w:jc w:val="center"/>
      </w:pPr>
      <w:r>
        <w:rPr>
          <w:noProof/>
          <w:lang w:eastAsia="en-AU"/>
        </w:rPr>
        <w:drawing>
          <wp:inline distT="0" distB="0" distL="0" distR="0" wp14:anchorId="4CDAF9C2" wp14:editId="07AC721A">
            <wp:extent cx="6077635" cy="2694383"/>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6077635" cy="2694383"/>
                    </a:xfrm>
                    <a:prstGeom prst="rect">
                      <a:avLst/>
                    </a:prstGeom>
                    <a:noFill/>
                  </pic:spPr>
                </pic:pic>
              </a:graphicData>
            </a:graphic>
          </wp:inline>
        </w:drawing>
      </w:r>
    </w:p>
    <w:p w:rsidR="00203AAC" w:rsidRDefault="009964C5" w:rsidP="009964C5">
      <w:pPr>
        <w:pStyle w:val="Caption"/>
        <w:jc w:val="center"/>
      </w:pPr>
      <w:r>
        <w:t xml:space="preserve">Figure </w:t>
      </w:r>
      <w:r>
        <w:fldChar w:fldCharType="begin"/>
      </w:r>
      <w:r>
        <w:instrText xml:space="preserve"> SEQ Figure \* ARABIC </w:instrText>
      </w:r>
      <w:r>
        <w:fldChar w:fldCharType="separate"/>
      </w:r>
      <w:r w:rsidR="009D189F">
        <w:rPr>
          <w:noProof/>
        </w:rPr>
        <w:t>8</w:t>
      </w:r>
      <w:r>
        <w:fldChar w:fldCharType="end"/>
      </w:r>
      <w:r>
        <w:t xml:space="preserve"> </w:t>
      </w:r>
      <w:r w:rsidR="004D476A">
        <w:t>–</w:t>
      </w:r>
      <w:r w:rsidR="004A2FAE">
        <w:t xml:space="preserve"> OSIM process</w:t>
      </w:r>
    </w:p>
    <w:p w:rsidR="009964C5" w:rsidRDefault="009964C5" w:rsidP="00703C15">
      <w:pPr>
        <w:pStyle w:val="SCVbody"/>
      </w:pPr>
      <w:r>
        <w:t>Further questions for you to consider when defining your timeline:</w:t>
      </w:r>
    </w:p>
    <w:p w:rsidR="009964C5" w:rsidRPr="00811778" w:rsidRDefault="009964C5" w:rsidP="001A19BB">
      <w:pPr>
        <w:numPr>
          <w:ilvl w:val="0"/>
          <w:numId w:val="17"/>
        </w:numPr>
        <w:spacing w:after="40" w:line="270" w:lineRule="atLeast"/>
        <w:rPr>
          <w:rFonts w:eastAsia="Times"/>
        </w:rPr>
      </w:pPr>
      <w:r w:rsidRPr="00811778">
        <w:rPr>
          <w:rFonts w:eastAsia="Times"/>
        </w:rPr>
        <w:t xml:space="preserve">Will you need to host any meetings to </w:t>
      </w:r>
      <w:r w:rsidR="000A5D50">
        <w:rPr>
          <w:rFonts w:eastAsia="Times"/>
        </w:rPr>
        <w:t>promote</w:t>
      </w:r>
      <w:r w:rsidR="000A5D50" w:rsidRPr="00811778">
        <w:rPr>
          <w:rFonts w:eastAsia="Times"/>
        </w:rPr>
        <w:t xml:space="preserve"> </w:t>
      </w:r>
      <w:r w:rsidRPr="00811778">
        <w:rPr>
          <w:rFonts w:eastAsia="Times"/>
        </w:rPr>
        <w:t>OSIM</w:t>
      </w:r>
      <w:r w:rsidR="006E1678" w:rsidRPr="00811778">
        <w:rPr>
          <w:rFonts w:eastAsia="Times"/>
        </w:rPr>
        <w:t>,</w:t>
      </w:r>
      <w:r w:rsidRPr="00811778">
        <w:rPr>
          <w:rFonts w:eastAsia="Times"/>
        </w:rPr>
        <w:t xml:space="preserve"> gain </w:t>
      </w:r>
      <w:r w:rsidR="006E1678" w:rsidRPr="00811778">
        <w:rPr>
          <w:rFonts w:eastAsia="Times"/>
        </w:rPr>
        <w:t>executive</w:t>
      </w:r>
      <w:r w:rsidRPr="00811778">
        <w:rPr>
          <w:rFonts w:eastAsia="Times"/>
        </w:rPr>
        <w:t xml:space="preserve"> buy-in for the process</w:t>
      </w:r>
      <w:r w:rsidR="006E1678" w:rsidRPr="00811778">
        <w:rPr>
          <w:rFonts w:eastAsia="Times"/>
        </w:rPr>
        <w:t xml:space="preserve"> or brief desired participants about OSIM</w:t>
      </w:r>
      <w:r w:rsidRPr="00811778">
        <w:rPr>
          <w:rFonts w:eastAsia="Times"/>
        </w:rPr>
        <w:t>?</w:t>
      </w:r>
    </w:p>
    <w:p w:rsidR="000A5D50" w:rsidRPr="00811778" w:rsidRDefault="000A5D50" w:rsidP="001A19BB">
      <w:pPr>
        <w:numPr>
          <w:ilvl w:val="0"/>
          <w:numId w:val="17"/>
        </w:numPr>
        <w:spacing w:after="40" w:line="270" w:lineRule="atLeast"/>
        <w:rPr>
          <w:rFonts w:eastAsia="Times"/>
        </w:rPr>
      </w:pPr>
      <w:r>
        <w:rPr>
          <w:rFonts w:eastAsia="Times"/>
        </w:rPr>
        <w:t xml:space="preserve">How will you adapt the </w:t>
      </w:r>
      <w:r w:rsidRPr="00811778">
        <w:rPr>
          <w:rFonts w:eastAsia="Times"/>
        </w:rPr>
        <w:t>administ</w:t>
      </w:r>
      <w:r>
        <w:rPr>
          <w:rFonts w:eastAsia="Times"/>
        </w:rPr>
        <w:t>ration method to work for your organisation?</w:t>
      </w:r>
      <w:r w:rsidRPr="00811778">
        <w:rPr>
          <w:rFonts w:eastAsia="Times"/>
        </w:rPr>
        <w:t xml:space="preserve"> What pre-work is required?</w:t>
      </w:r>
    </w:p>
    <w:p w:rsidR="009964C5" w:rsidRDefault="009964C5" w:rsidP="001A19BB">
      <w:pPr>
        <w:numPr>
          <w:ilvl w:val="0"/>
          <w:numId w:val="17"/>
        </w:numPr>
        <w:spacing w:after="40" w:line="270" w:lineRule="atLeast"/>
        <w:rPr>
          <w:rFonts w:eastAsia="Times"/>
        </w:rPr>
      </w:pPr>
      <w:r w:rsidRPr="00811778">
        <w:rPr>
          <w:rFonts w:eastAsia="Times"/>
        </w:rPr>
        <w:t xml:space="preserve">Will you need to prepare a report summarising the OSIM </w:t>
      </w:r>
      <w:r w:rsidR="000A5D50">
        <w:rPr>
          <w:rFonts w:eastAsia="Times"/>
        </w:rPr>
        <w:t>assessment outcomes</w:t>
      </w:r>
      <w:r w:rsidR="000A5D50" w:rsidRPr="00811778">
        <w:rPr>
          <w:rFonts w:eastAsia="Times"/>
        </w:rPr>
        <w:t xml:space="preserve"> </w:t>
      </w:r>
      <w:r w:rsidRPr="00811778">
        <w:rPr>
          <w:rFonts w:eastAsia="Times"/>
        </w:rPr>
        <w:t>and priorities</w:t>
      </w:r>
      <w:r w:rsidR="006E1678" w:rsidRPr="00811778">
        <w:rPr>
          <w:rFonts w:eastAsia="Times"/>
        </w:rPr>
        <w:t>, e.g.</w:t>
      </w:r>
      <w:r w:rsidRPr="00811778">
        <w:rPr>
          <w:rFonts w:eastAsia="Times"/>
        </w:rPr>
        <w:t xml:space="preserve"> for executive sign-off?</w:t>
      </w:r>
    </w:p>
    <w:p w:rsidR="000A5D50" w:rsidRPr="00811778" w:rsidRDefault="000A5D50" w:rsidP="001A19BB">
      <w:pPr>
        <w:numPr>
          <w:ilvl w:val="0"/>
          <w:numId w:val="17"/>
        </w:numPr>
        <w:spacing w:after="40" w:line="270" w:lineRule="atLeast"/>
        <w:rPr>
          <w:rFonts w:eastAsia="Times"/>
        </w:rPr>
      </w:pPr>
      <w:r>
        <w:rPr>
          <w:rFonts w:eastAsia="Times"/>
        </w:rPr>
        <w:t>How will OSIM link in with your organisation’s strategic planning processes?</w:t>
      </w:r>
    </w:p>
    <w:p w:rsidR="00622308" w:rsidRDefault="00622308">
      <w:pPr>
        <w:rPr>
          <w:b/>
          <w:color w:val="007D8A" w:themeColor="text2"/>
          <w:sz w:val="28"/>
          <w:szCs w:val="28"/>
        </w:rPr>
      </w:pPr>
      <w:bookmarkStart w:id="32" w:name="_Toc500254097"/>
      <w:bookmarkStart w:id="33" w:name="_Toc500255571"/>
      <w:bookmarkStart w:id="34" w:name="_Toc500265485"/>
      <w:bookmarkEnd w:id="32"/>
      <w:bookmarkEnd w:id="33"/>
      <w:bookmarkEnd w:id="34"/>
      <w:r>
        <w:br w:type="page"/>
      </w:r>
    </w:p>
    <w:p w:rsidR="00703C15" w:rsidRPr="003072C6" w:rsidRDefault="00764E17" w:rsidP="001A19BB">
      <w:pPr>
        <w:pStyle w:val="Heading2"/>
        <w:numPr>
          <w:ilvl w:val="1"/>
          <w:numId w:val="12"/>
        </w:numPr>
        <w:ind w:left="709" w:hanging="709"/>
      </w:pPr>
      <w:bookmarkStart w:id="35" w:name="_Toc503196785"/>
      <w:r>
        <w:lastRenderedPageBreak/>
        <w:t>C</w:t>
      </w:r>
      <w:r w:rsidR="00703C15">
        <w:t>hecklist</w:t>
      </w:r>
      <w:r w:rsidR="009E0AFC">
        <w:t xml:space="preserve"> – are we ready?</w:t>
      </w:r>
      <w:bookmarkEnd w:id="35"/>
    </w:p>
    <w:p w:rsidR="000820E1" w:rsidRDefault="00993A53" w:rsidP="005A636D">
      <w:pPr>
        <w:pStyle w:val="SCVbody"/>
      </w:pPr>
      <w:r>
        <w:t xml:space="preserve">Below is a sample checklist that lists the key activities within each of the OSIM stages. These activities are indicative only, and should be tailored to the needs of your health service. Links to </w:t>
      </w:r>
      <w:r w:rsidR="00CC439F">
        <w:t>other sections of this document are provided to help</w:t>
      </w:r>
      <w:r>
        <w:t xml:space="preserve"> you c</w:t>
      </w:r>
      <w:r w:rsidR="00CC439F">
        <w:t>omplete some activities</w:t>
      </w:r>
      <w:r>
        <w:t>.</w:t>
      </w:r>
    </w:p>
    <w:p w:rsidR="00993A53" w:rsidRDefault="00993A53" w:rsidP="00703C15"/>
    <w:tbl>
      <w:tblPr>
        <w:tblStyle w:val="TableGrid"/>
        <w:tblW w:w="9406" w:type="dxa"/>
        <w:jc w:val="center"/>
        <w:tblLook w:val="04A0" w:firstRow="1" w:lastRow="0" w:firstColumn="1" w:lastColumn="0" w:noHBand="0" w:noVBand="1"/>
      </w:tblPr>
      <w:tblGrid>
        <w:gridCol w:w="2477"/>
        <w:gridCol w:w="3956"/>
        <w:gridCol w:w="2973"/>
      </w:tblGrid>
      <w:tr w:rsidR="004D476A" w:rsidRPr="003072C6" w:rsidTr="00313028">
        <w:trPr>
          <w:tblHeader/>
          <w:jc w:val="center"/>
        </w:trPr>
        <w:tc>
          <w:tcPr>
            <w:tcW w:w="2477" w:type="dxa"/>
            <w:tcBorders>
              <w:top w:val="single" w:sz="4" w:space="0" w:color="007D8A" w:themeColor="text2"/>
              <w:left w:val="single" w:sz="4" w:space="0" w:color="007D8A" w:themeColor="text2"/>
              <w:bottom w:val="single" w:sz="4" w:space="0" w:color="FFFFFF" w:themeColor="background1"/>
              <w:right w:val="single" w:sz="4" w:space="0" w:color="FFFFFF" w:themeColor="background1"/>
            </w:tcBorders>
            <w:shd w:val="clear" w:color="auto" w:fill="007D8A" w:themeFill="text2"/>
            <w:vAlign w:val="center"/>
          </w:tcPr>
          <w:p w:rsidR="004D476A" w:rsidRPr="00416F32" w:rsidRDefault="004D476A" w:rsidP="004D476A">
            <w:pPr>
              <w:pStyle w:val="SCVtablecolhead"/>
              <w:spacing w:before="60"/>
              <w:rPr>
                <w:color w:val="FFFFFF" w:themeColor="background1"/>
              </w:rPr>
            </w:pPr>
            <w:r>
              <w:rPr>
                <w:color w:val="FFFFFF" w:themeColor="background1"/>
              </w:rPr>
              <w:t>Stage</w:t>
            </w:r>
          </w:p>
        </w:tc>
        <w:tc>
          <w:tcPr>
            <w:tcW w:w="3956" w:type="dxa"/>
            <w:tcBorders>
              <w:top w:val="single" w:sz="4" w:space="0" w:color="007D8A" w:themeColor="text2"/>
              <w:left w:val="single" w:sz="4" w:space="0" w:color="FFFFFF" w:themeColor="background1"/>
              <w:bottom w:val="single" w:sz="4" w:space="0" w:color="FFFFFF" w:themeColor="background1"/>
              <w:right w:val="single" w:sz="4" w:space="0" w:color="FFFFFF" w:themeColor="background1"/>
            </w:tcBorders>
            <w:shd w:val="clear" w:color="auto" w:fill="007D8A" w:themeFill="text2"/>
            <w:vAlign w:val="center"/>
          </w:tcPr>
          <w:p w:rsidR="004D476A" w:rsidRPr="00416F32" w:rsidRDefault="00CC439F" w:rsidP="00CC439F">
            <w:pPr>
              <w:pStyle w:val="SCVtablecolhead"/>
              <w:spacing w:before="60"/>
              <w:rPr>
                <w:color w:val="FFFFFF" w:themeColor="background1"/>
              </w:rPr>
            </w:pPr>
            <w:r>
              <w:rPr>
                <w:color w:val="FFFFFF" w:themeColor="background1"/>
              </w:rPr>
              <w:t>A</w:t>
            </w:r>
            <w:r w:rsidR="004D476A">
              <w:rPr>
                <w:color w:val="FFFFFF" w:themeColor="background1"/>
              </w:rPr>
              <w:t>ctivity</w:t>
            </w:r>
          </w:p>
        </w:tc>
        <w:tc>
          <w:tcPr>
            <w:tcW w:w="2973" w:type="dxa"/>
            <w:tcBorders>
              <w:top w:val="single" w:sz="4" w:space="0" w:color="007D8A" w:themeColor="text2"/>
              <w:left w:val="single" w:sz="4" w:space="0" w:color="FFFFFF" w:themeColor="background1"/>
              <w:bottom w:val="single" w:sz="4" w:space="0" w:color="FFFFFF" w:themeColor="background1"/>
              <w:right w:val="single" w:sz="4" w:space="0" w:color="007D8A" w:themeColor="text2"/>
            </w:tcBorders>
            <w:shd w:val="clear" w:color="auto" w:fill="007D8A" w:themeFill="text2"/>
          </w:tcPr>
          <w:p w:rsidR="004D476A" w:rsidRDefault="004D476A" w:rsidP="001B2A88">
            <w:pPr>
              <w:pStyle w:val="SCVtablecolhead"/>
              <w:spacing w:before="60"/>
              <w:rPr>
                <w:color w:val="FFFFFF" w:themeColor="background1"/>
              </w:rPr>
            </w:pPr>
            <w:r>
              <w:rPr>
                <w:color w:val="FFFFFF" w:themeColor="background1"/>
              </w:rPr>
              <w:t>Where to find help?</w:t>
            </w:r>
          </w:p>
        </w:tc>
      </w:tr>
      <w:tr w:rsidR="004D476A" w:rsidRPr="003072C6" w:rsidTr="00313028">
        <w:trPr>
          <w:trHeight w:val="431"/>
          <w:jc w:val="center"/>
        </w:trPr>
        <w:tc>
          <w:tcPr>
            <w:tcW w:w="9406" w:type="dxa"/>
            <w:gridSpan w:val="3"/>
            <w:tcBorders>
              <w:top w:val="single" w:sz="4" w:space="0" w:color="FFFFFF" w:themeColor="background1"/>
              <w:left w:val="single" w:sz="4" w:space="0" w:color="007D8A" w:themeColor="text2"/>
              <w:right w:val="single" w:sz="4" w:space="0" w:color="007D8A" w:themeColor="text2"/>
            </w:tcBorders>
            <w:shd w:val="clear" w:color="auto" w:fill="3598A3" w:themeFill="background2" w:themeFillShade="BF"/>
            <w:vAlign w:val="center"/>
          </w:tcPr>
          <w:p w:rsidR="004D476A" w:rsidRPr="004D476A" w:rsidRDefault="004D476A" w:rsidP="004D476A">
            <w:pPr>
              <w:pStyle w:val="SCVtablecolhead"/>
              <w:spacing w:before="60"/>
              <w:rPr>
                <w:color w:val="FFFFFF" w:themeColor="background1"/>
              </w:rPr>
            </w:pPr>
            <w:r w:rsidRPr="004D476A">
              <w:rPr>
                <w:color w:val="FFFFFF" w:themeColor="background1"/>
              </w:rPr>
              <w:t>Pre-planning</w:t>
            </w:r>
          </w:p>
        </w:tc>
      </w:tr>
      <w:tr w:rsidR="004D476A" w:rsidRPr="003072C6" w:rsidTr="00313028">
        <w:trPr>
          <w:trHeight w:val="281"/>
          <w:jc w:val="center"/>
        </w:trPr>
        <w:tc>
          <w:tcPr>
            <w:tcW w:w="2477" w:type="dxa"/>
            <w:vMerge w:val="restart"/>
            <w:tcBorders>
              <w:top w:val="single" w:sz="4" w:space="0" w:color="007D8A" w:themeColor="text2"/>
              <w:left w:val="single" w:sz="4" w:space="0" w:color="007D8A" w:themeColor="text2"/>
            </w:tcBorders>
            <w:shd w:val="clear" w:color="auto" w:fill="DDF2F4" w:themeFill="background2" w:themeFillTint="33"/>
          </w:tcPr>
          <w:p w:rsidR="004D476A" w:rsidRDefault="004D476A" w:rsidP="001A19BB">
            <w:pPr>
              <w:pStyle w:val="SCVtabletext"/>
              <w:numPr>
                <w:ilvl w:val="0"/>
                <w:numId w:val="11"/>
              </w:numPr>
              <w:spacing w:before="60"/>
              <w:ind w:hanging="184"/>
            </w:pPr>
            <w:r>
              <w:t>Planning</w:t>
            </w:r>
          </w:p>
        </w:tc>
        <w:tc>
          <w:tcPr>
            <w:tcW w:w="6929" w:type="dxa"/>
            <w:gridSpan w:val="2"/>
            <w:tcBorders>
              <w:top w:val="single" w:sz="4" w:space="0" w:color="007D8A" w:themeColor="text2"/>
              <w:bottom w:val="single" w:sz="4" w:space="0" w:color="007D8A" w:themeColor="text2"/>
              <w:right w:val="single" w:sz="4" w:space="0" w:color="007D8A" w:themeColor="text2"/>
            </w:tcBorders>
          </w:tcPr>
          <w:p w:rsidR="004D476A" w:rsidRDefault="004D476A" w:rsidP="001A19BB">
            <w:pPr>
              <w:pStyle w:val="SCVtablebullet1"/>
              <w:numPr>
                <w:ilvl w:val="0"/>
                <w:numId w:val="9"/>
              </w:numPr>
              <w:spacing w:before="60"/>
            </w:pPr>
            <w:r>
              <w:t>Form an OSIM facilitation team (e.g. persons in the improvement / redesign team)</w:t>
            </w:r>
            <w:r w:rsidR="004A2FAE">
              <w:t xml:space="preserve"> responsible for completing the OSIM process</w:t>
            </w:r>
          </w:p>
        </w:tc>
      </w:tr>
      <w:tr w:rsidR="004D476A" w:rsidRPr="003072C6" w:rsidTr="00313028">
        <w:trPr>
          <w:trHeight w:val="233"/>
          <w:jc w:val="center"/>
        </w:trPr>
        <w:tc>
          <w:tcPr>
            <w:tcW w:w="2477" w:type="dxa"/>
            <w:vMerge/>
            <w:tcBorders>
              <w:left w:val="single" w:sz="4" w:space="0" w:color="007D8A" w:themeColor="text2"/>
            </w:tcBorders>
            <w:shd w:val="clear" w:color="auto" w:fill="DDF2F4" w:themeFill="background2" w:themeFillTint="33"/>
          </w:tcPr>
          <w:p w:rsidR="004D476A" w:rsidRDefault="004D476A" w:rsidP="001A19BB">
            <w:pPr>
              <w:pStyle w:val="SCVtabletext"/>
              <w:numPr>
                <w:ilvl w:val="0"/>
                <w:numId w:val="11"/>
              </w:numPr>
              <w:spacing w:before="60"/>
              <w:ind w:hanging="184"/>
            </w:pPr>
          </w:p>
        </w:tc>
        <w:tc>
          <w:tcPr>
            <w:tcW w:w="6929" w:type="dxa"/>
            <w:gridSpan w:val="2"/>
            <w:tcBorders>
              <w:top w:val="single" w:sz="4" w:space="0" w:color="007D8A" w:themeColor="text2"/>
              <w:bottom w:val="single" w:sz="4" w:space="0" w:color="007D8A" w:themeColor="text2"/>
              <w:right w:val="single" w:sz="4" w:space="0" w:color="007D8A" w:themeColor="text2"/>
            </w:tcBorders>
          </w:tcPr>
          <w:p w:rsidR="004D476A" w:rsidRDefault="004D476A" w:rsidP="001A19BB">
            <w:pPr>
              <w:pStyle w:val="SCVtablebullet1"/>
              <w:numPr>
                <w:ilvl w:val="0"/>
                <w:numId w:val="9"/>
              </w:numPr>
              <w:spacing w:before="60"/>
            </w:pPr>
            <w:r>
              <w:t>Hold a planning meeting with the facilitation team and other key stakeholders as required</w:t>
            </w:r>
          </w:p>
        </w:tc>
      </w:tr>
      <w:tr w:rsidR="004D476A" w:rsidRPr="003072C6" w:rsidTr="00313028">
        <w:trPr>
          <w:trHeight w:val="783"/>
          <w:jc w:val="center"/>
        </w:trPr>
        <w:tc>
          <w:tcPr>
            <w:tcW w:w="2477" w:type="dxa"/>
            <w:vMerge/>
            <w:tcBorders>
              <w:left w:val="single" w:sz="4" w:space="0" w:color="007D8A" w:themeColor="text2"/>
              <w:bottom w:val="single" w:sz="4" w:space="0" w:color="007D8A" w:themeColor="text2"/>
            </w:tcBorders>
            <w:shd w:val="clear" w:color="auto" w:fill="DDF2F4" w:themeFill="background2" w:themeFillTint="33"/>
          </w:tcPr>
          <w:p w:rsidR="004D476A" w:rsidRDefault="004D476A" w:rsidP="001A19BB">
            <w:pPr>
              <w:pStyle w:val="SCVtabletext"/>
              <w:numPr>
                <w:ilvl w:val="0"/>
                <w:numId w:val="11"/>
              </w:numPr>
              <w:spacing w:before="60"/>
              <w:ind w:hanging="184"/>
            </w:pPr>
          </w:p>
        </w:tc>
        <w:tc>
          <w:tcPr>
            <w:tcW w:w="6929" w:type="dxa"/>
            <w:gridSpan w:val="2"/>
            <w:tcBorders>
              <w:top w:val="single" w:sz="4" w:space="0" w:color="007D8A" w:themeColor="text2"/>
              <w:bottom w:val="single" w:sz="4" w:space="0" w:color="007D8A" w:themeColor="text2"/>
              <w:right w:val="single" w:sz="4" w:space="0" w:color="007D8A" w:themeColor="text2"/>
            </w:tcBorders>
          </w:tcPr>
          <w:p w:rsidR="004D476A" w:rsidRDefault="004D476A" w:rsidP="001A19BB">
            <w:pPr>
              <w:pStyle w:val="SCVtablebullet1"/>
              <w:numPr>
                <w:ilvl w:val="0"/>
                <w:numId w:val="9"/>
              </w:numPr>
              <w:spacing w:before="60"/>
            </w:pPr>
            <w:r>
              <w:t>Create a plan for using OSIM, considering the following questions:</w:t>
            </w:r>
          </w:p>
          <w:p w:rsidR="004D476A" w:rsidRDefault="00012F8F" w:rsidP="001A19BB">
            <w:pPr>
              <w:pStyle w:val="SCVtablebullet1"/>
              <w:numPr>
                <w:ilvl w:val="1"/>
                <w:numId w:val="19"/>
              </w:numPr>
              <w:spacing w:before="60"/>
              <w:ind w:left="730" w:hanging="363"/>
            </w:pPr>
            <w:r>
              <w:t xml:space="preserve">Why </w:t>
            </w:r>
            <w:r w:rsidR="004D476A">
              <w:t>do we want to use it?</w:t>
            </w:r>
          </w:p>
          <w:p w:rsidR="004D476A" w:rsidRDefault="00012F8F" w:rsidP="001A19BB">
            <w:pPr>
              <w:pStyle w:val="SCVtablebullet1"/>
              <w:numPr>
                <w:ilvl w:val="1"/>
                <w:numId w:val="19"/>
              </w:numPr>
              <w:spacing w:before="60"/>
              <w:ind w:left="730" w:hanging="363"/>
            </w:pPr>
            <w:r>
              <w:t xml:space="preserve">When </w:t>
            </w:r>
            <w:r w:rsidR="004D476A">
              <w:t>should we use it?</w:t>
            </w:r>
          </w:p>
          <w:p w:rsidR="004D476A" w:rsidRDefault="00012F8F" w:rsidP="001A19BB">
            <w:pPr>
              <w:pStyle w:val="SCVtablebullet1"/>
              <w:numPr>
                <w:ilvl w:val="1"/>
                <w:numId w:val="19"/>
              </w:numPr>
              <w:spacing w:before="60"/>
              <w:ind w:left="730" w:hanging="363"/>
            </w:pPr>
            <w:r>
              <w:t xml:space="preserve">Who </w:t>
            </w:r>
            <w:r w:rsidR="004D476A">
              <w:t>should be involved?</w:t>
            </w:r>
          </w:p>
          <w:p w:rsidR="004D476A" w:rsidRDefault="00012F8F" w:rsidP="001A19BB">
            <w:pPr>
              <w:pStyle w:val="SCVtablebullet1"/>
              <w:numPr>
                <w:ilvl w:val="1"/>
                <w:numId w:val="19"/>
              </w:numPr>
              <w:spacing w:before="60"/>
              <w:ind w:left="730" w:hanging="363"/>
            </w:pPr>
            <w:r>
              <w:t xml:space="preserve">How </w:t>
            </w:r>
            <w:r w:rsidR="004D476A">
              <w:t>should we use it?</w:t>
            </w:r>
          </w:p>
        </w:tc>
      </w:tr>
      <w:tr w:rsidR="004D476A" w:rsidRPr="003072C6" w:rsidTr="00313028">
        <w:trPr>
          <w:trHeight w:val="236"/>
          <w:jc w:val="center"/>
        </w:trPr>
        <w:tc>
          <w:tcPr>
            <w:tcW w:w="2477" w:type="dxa"/>
            <w:vMerge w:val="restart"/>
            <w:tcBorders>
              <w:top w:val="single" w:sz="4" w:space="0" w:color="007D8A" w:themeColor="text2"/>
              <w:left w:val="single" w:sz="4" w:space="0" w:color="007D8A" w:themeColor="text2"/>
            </w:tcBorders>
            <w:shd w:val="clear" w:color="auto" w:fill="DDF2F4" w:themeFill="background2" w:themeFillTint="33"/>
          </w:tcPr>
          <w:p w:rsidR="004D476A" w:rsidRPr="003072C6" w:rsidRDefault="004D476A" w:rsidP="001A19BB">
            <w:pPr>
              <w:pStyle w:val="SCVtabletext"/>
              <w:numPr>
                <w:ilvl w:val="0"/>
                <w:numId w:val="11"/>
              </w:numPr>
              <w:spacing w:before="60"/>
              <w:ind w:hanging="184"/>
            </w:pPr>
            <w:r>
              <w:t>Organisational sponsorship</w:t>
            </w:r>
          </w:p>
        </w:tc>
        <w:tc>
          <w:tcPr>
            <w:tcW w:w="6929" w:type="dxa"/>
            <w:gridSpan w:val="2"/>
            <w:tcBorders>
              <w:top w:val="single" w:sz="4" w:space="0" w:color="007D8A" w:themeColor="text2"/>
              <w:bottom w:val="single" w:sz="4" w:space="0" w:color="007D8A" w:themeColor="text2"/>
              <w:right w:val="single" w:sz="4" w:space="0" w:color="007D8A" w:themeColor="text2"/>
            </w:tcBorders>
          </w:tcPr>
          <w:p w:rsidR="004D476A" w:rsidRDefault="004D476A" w:rsidP="001A19BB">
            <w:pPr>
              <w:pStyle w:val="SCVtablebullet1"/>
              <w:numPr>
                <w:ilvl w:val="0"/>
                <w:numId w:val="9"/>
              </w:numPr>
              <w:spacing w:before="60"/>
            </w:pPr>
            <w:r>
              <w:t xml:space="preserve">Identify local executive sponsor(s) and seek confirmation to use OSIM and their </w:t>
            </w:r>
            <w:r w:rsidR="00012F8F">
              <w:t>support</w:t>
            </w:r>
          </w:p>
        </w:tc>
      </w:tr>
      <w:tr w:rsidR="004D476A" w:rsidRPr="003072C6" w:rsidTr="00313028">
        <w:trPr>
          <w:trHeight w:val="202"/>
          <w:jc w:val="center"/>
        </w:trPr>
        <w:tc>
          <w:tcPr>
            <w:tcW w:w="2477" w:type="dxa"/>
            <w:vMerge/>
            <w:tcBorders>
              <w:left w:val="single" w:sz="4" w:space="0" w:color="007D8A" w:themeColor="text2"/>
            </w:tcBorders>
            <w:shd w:val="clear" w:color="auto" w:fill="DDF2F4" w:themeFill="background2" w:themeFillTint="33"/>
          </w:tcPr>
          <w:p w:rsidR="004D476A" w:rsidRDefault="004D476A" w:rsidP="001A19BB">
            <w:pPr>
              <w:pStyle w:val="SCVtabletext"/>
              <w:numPr>
                <w:ilvl w:val="0"/>
                <w:numId w:val="11"/>
              </w:numPr>
              <w:spacing w:before="60"/>
              <w:ind w:hanging="184"/>
            </w:pPr>
          </w:p>
        </w:tc>
        <w:tc>
          <w:tcPr>
            <w:tcW w:w="6929" w:type="dxa"/>
            <w:gridSpan w:val="2"/>
            <w:tcBorders>
              <w:top w:val="single" w:sz="4" w:space="0" w:color="007D8A" w:themeColor="text2"/>
              <w:bottom w:val="single" w:sz="4" w:space="0" w:color="007D8A" w:themeColor="text2"/>
              <w:right w:val="single" w:sz="4" w:space="0" w:color="007D8A" w:themeColor="text2"/>
            </w:tcBorders>
          </w:tcPr>
          <w:p w:rsidR="004D476A" w:rsidRDefault="004D476A" w:rsidP="001A19BB">
            <w:pPr>
              <w:pStyle w:val="SCVtablebullet1"/>
              <w:numPr>
                <w:ilvl w:val="0"/>
                <w:numId w:val="9"/>
              </w:numPr>
              <w:spacing w:before="60"/>
            </w:pPr>
            <w:r>
              <w:t>Brief executive sponsor(s)</w:t>
            </w:r>
            <w:r w:rsidR="00935247">
              <w:t xml:space="preserve"> and chief executive officer</w:t>
            </w:r>
            <w:r>
              <w:t xml:space="preserve"> as required (e.g. hold a briefing meeting)</w:t>
            </w:r>
          </w:p>
        </w:tc>
      </w:tr>
      <w:tr w:rsidR="004D476A" w:rsidRPr="003072C6" w:rsidTr="00313028">
        <w:trPr>
          <w:trHeight w:val="250"/>
          <w:jc w:val="center"/>
        </w:trPr>
        <w:tc>
          <w:tcPr>
            <w:tcW w:w="2477" w:type="dxa"/>
            <w:vMerge/>
            <w:tcBorders>
              <w:left w:val="single" w:sz="4" w:space="0" w:color="007D8A" w:themeColor="text2"/>
              <w:bottom w:val="single" w:sz="4" w:space="0" w:color="007D8A" w:themeColor="text2"/>
            </w:tcBorders>
            <w:shd w:val="clear" w:color="auto" w:fill="DDF2F4" w:themeFill="background2" w:themeFillTint="33"/>
          </w:tcPr>
          <w:p w:rsidR="004D476A" w:rsidRDefault="004D476A" w:rsidP="001A19BB">
            <w:pPr>
              <w:pStyle w:val="SCVtabletext"/>
              <w:numPr>
                <w:ilvl w:val="0"/>
                <w:numId w:val="11"/>
              </w:numPr>
              <w:spacing w:before="60"/>
              <w:ind w:hanging="184"/>
            </w:pPr>
          </w:p>
        </w:tc>
        <w:tc>
          <w:tcPr>
            <w:tcW w:w="6929" w:type="dxa"/>
            <w:gridSpan w:val="2"/>
            <w:tcBorders>
              <w:top w:val="single" w:sz="4" w:space="0" w:color="007D8A" w:themeColor="text2"/>
              <w:bottom w:val="single" w:sz="4" w:space="0" w:color="007D8A" w:themeColor="text2"/>
              <w:right w:val="single" w:sz="4" w:space="0" w:color="007D8A" w:themeColor="text2"/>
            </w:tcBorders>
          </w:tcPr>
          <w:p w:rsidR="004D476A" w:rsidRDefault="004D476A" w:rsidP="001A19BB">
            <w:pPr>
              <w:pStyle w:val="SCVtablebullet1"/>
              <w:numPr>
                <w:ilvl w:val="0"/>
                <w:numId w:val="9"/>
              </w:numPr>
              <w:spacing w:before="60"/>
            </w:pPr>
            <w:r>
              <w:t xml:space="preserve">Confirm executive sponsor(s) </w:t>
            </w:r>
            <w:r w:rsidR="00935247">
              <w:t xml:space="preserve">and chief executive officer </w:t>
            </w:r>
            <w:r w:rsidR="004A2FAE">
              <w:t>are</w:t>
            </w:r>
            <w:r>
              <w:t xml:space="preserve"> on-board with OSIM and agree with the plan</w:t>
            </w:r>
          </w:p>
        </w:tc>
      </w:tr>
      <w:tr w:rsidR="004D476A" w:rsidRPr="003072C6" w:rsidTr="00313028">
        <w:trPr>
          <w:trHeight w:val="430"/>
          <w:jc w:val="center"/>
        </w:trPr>
        <w:tc>
          <w:tcPr>
            <w:tcW w:w="9406" w:type="dxa"/>
            <w:gridSpan w:val="3"/>
            <w:tcBorders>
              <w:left w:val="single" w:sz="4" w:space="0" w:color="007D8A" w:themeColor="text2"/>
              <w:bottom w:val="single" w:sz="4" w:space="0" w:color="007D8A" w:themeColor="text2"/>
              <w:right w:val="single" w:sz="4" w:space="0" w:color="007D8A" w:themeColor="text2"/>
            </w:tcBorders>
            <w:shd w:val="clear" w:color="auto" w:fill="3598A3" w:themeFill="background2" w:themeFillShade="BF"/>
            <w:vAlign w:val="center"/>
          </w:tcPr>
          <w:p w:rsidR="004D476A" w:rsidRPr="004D476A" w:rsidRDefault="00402D24" w:rsidP="00313028">
            <w:pPr>
              <w:pStyle w:val="SCVtablecolhead"/>
              <w:spacing w:before="60"/>
              <w:rPr>
                <w:color w:val="FFFFFF" w:themeColor="background1"/>
              </w:rPr>
            </w:pPr>
            <w:r>
              <w:rPr>
                <w:color w:val="FFFFFF" w:themeColor="background1"/>
              </w:rPr>
              <w:t>S</w:t>
            </w:r>
            <w:r w:rsidR="004D476A" w:rsidRPr="004D476A">
              <w:rPr>
                <w:color w:val="FFFFFF" w:themeColor="background1"/>
              </w:rPr>
              <w:t>tages of OSIM</w:t>
            </w:r>
          </w:p>
        </w:tc>
      </w:tr>
      <w:tr w:rsidR="004D476A" w:rsidRPr="003072C6" w:rsidTr="00313028">
        <w:trPr>
          <w:trHeight w:val="137"/>
          <w:jc w:val="center"/>
        </w:trPr>
        <w:tc>
          <w:tcPr>
            <w:tcW w:w="2477" w:type="dxa"/>
            <w:vMerge w:val="restart"/>
            <w:tcBorders>
              <w:top w:val="single" w:sz="4" w:space="0" w:color="007D8A" w:themeColor="text2"/>
              <w:left w:val="single" w:sz="4" w:space="0" w:color="007D8A" w:themeColor="text2"/>
            </w:tcBorders>
            <w:shd w:val="clear" w:color="auto" w:fill="DDF2F4" w:themeFill="background2" w:themeFillTint="33"/>
          </w:tcPr>
          <w:p w:rsidR="004D476A" w:rsidRPr="004D476A" w:rsidRDefault="004D476A" w:rsidP="001A19BB">
            <w:pPr>
              <w:pStyle w:val="SCVtabletext"/>
              <w:numPr>
                <w:ilvl w:val="0"/>
                <w:numId w:val="10"/>
              </w:numPr>
              <w:spacing w:before="60"/>
            </w:pPr>
            <w:r w:rsidRPr="004D476A">
              <w:t>Preparation and information gathering</w:t>
            </w:r>
          </w:p>
        </w:tc>
        <w:tc>
          <w:tcPr>
            <w:tcW w:w="3956" w:type="dxa"/>
            <w:tcBorders>
              <w:top w:val="single" w:sz="4" w:space="0" w:color="007D8A" w:themeColor="text2"/>
              <w:right w:val="single" w:sz="4" w:space="0" w:color="007D8A" w:themeColor="text2"/>
            </w:tcBorders>
          </w:tcPr>
          <w:p w:rsidR="004D476A" w:rsidRDefault="004D476A" w:rsidP="001A19BB">
            <w:pPr>
              <w:pStyle w:val="SCVtablebullet1"/>
              <w:numPr>
                <w:ilvl w:val="0"/>
                <w:numId w:val="9"/>
              </w:numPr>
              <w:spacing w:before="60"/>
            </w:pPr>
            <w:r>
              <w:t>Establish a workshop date</w:t>
            </w:r>
          </w:p>
        </w:tc>
        <w:tc>
          <w:tcPr>
            <w:tcW w:w="2973" w:type="dxa"/>
            <w:tcBorders>
              <w:top w:val="single" w:sz="4" w:space="0" w:color="007D8A" w:themeColor="text2"/>
              <w:right w:val="single" w:sz="4" w:space="0" w:color="007D8A" w:themeColor="text2"/>
            </w:tcBorders>
          </w:tcPr>
          <w:p w:rsidR="009D189F" w:rsidRDefault="004A2FAE">
            <w:pPr>
              <w:rPr>
                <w:b/>
                <w:color w:val="007D8A" w:themeColor="text2"/>
                <w:sz w:val="28"/>
                <w:szCs w:val="28"/>
              </w:rPr>
            </w:pPr>
            <w:r>
              <w:t xml:space="preserve">Section </w:t>
            </w:r>
            <w:r>
              <w:fldChar w:fldCharType="begin"/>
            </w:r>
            <w:r>
              <w:instrText xml:space="preserve"> REF _Ref500263913 \r \h </w:instrText>
            </w:r>
            <w:r>
              <w:fldChar w:fldCharType="separate"/>
            </w:r>
            <w:r w:rsidR="009D189F">
              <w:t>0</w:t>
            </w:r>
            <w:r>
              <w:fldChar w:fldCharType="end"/>
            </w:r>
            <w:r>
              <w:t xml:space="preserve"> - </w:t>
            </w:r>
            <w:r>
              <w:fldChar w:fldCharType="begin"/>
            </w:r>
            <w:r>
              <w:instrText xml:space="preserve"> REF _Ref500263919 \h </w:instrText>
            </w:r>
            <w:r>
              <w:fldChar w:fldCharType="separate"/>
            </w:r>
            <w:r w:rsidR="009D189F">
              <w:br w:type="page"/>
            </w:r>
          </w:p>
          <w:p w:rsidR="004D476A" w:rsidRDefault="009D189F" w:rsidP="001A19BB">
            <w:pPr>
              <w:pStyle w:val="SCVtablebullet1"/>
              <w:numPr>
                <w:ilvl w:val="0"/>
                <w:numId w:val="14"/>
              </w:numPr>
              <w:spacing w:before="60"/>
            </w:pPr>
            <w:r>
              <w:t>What is the value of using OSIM?</w:t>
            </w:r>
            <w:r w:rsidR="004A2FAE">
              <w:fldChar w:fldCharType="end"/>
            </w:r>
          </w:p>
        </w:tc>
      </w:tr>
      <w:tr w:rsidR="004D476A" w:rsidRPr="003072C6" w:rsidTr="00313028">
        <w:trPr>
          <w:trHeight w:val="64"/>
          <w:jc w:val="center"/>
        </w:trPr>
        <w:tc>
          <w:tcPr>
            <w:tcW w:w="2477" w:type="dxa"/>
            <w:vMerge/>
            <w:tcBorders>
              <w:left w:val="single" w:sz="4" w:space="0" w:color="007D8A" w:themeColor="text2"/>
            </w:tcBorders>
            <w:shd w:val="clear" w:color="auto" w:fill="DDF2F4" w:themeFill="background2" w:themeFillTint="33"/>
          </w:tcPr>
          <w:p w:rsidR="004D476A" w:rsidRPr="004D476A" w:rsidRDefault="004D476A" w:rsidP="001A19BB">
            <w:pPr>
              <w:pStyle w:val="SCVtabletext"/>
              <w:numPr>
                <w:ilvl w:val="0"/>
                <w:numId w:val="10"/>
              </w:numPr>
              <w:spacing w:before="60"/>
            </w:pPr>
          </w:p>
        </w:tc>
        <w:tc>
          <w:tcPr>
            <w:tcW w:w="3956" w:type="dxa"/>
            <w:tcBorders>
              <w:top w:val="single" w:sz="4" w:space="0" w:color="007D8A" w:themeColor="text2"/>
              <w:right w:val="single" w:sz="4" w:space="0" w:color="007D8A" w:themeColor="text2"/>
            </w:tcBorders>
          </w:tcPr>
          <w:p w:rsidR="004D476A" w:rsidRDefault="004D476A" w:rsidP="001A19BB">
            <w:pPr>
              <w:pStyle w:val="SCVtablebullet1"/>
              <w:numPr>
                <w:ilvl w:val="0"/>
                <w:numId w:val="9"/>
              </w:numPr>
              <w:spacing w:before="60"/>
            </w:pPr>
            <w:r>
              <w:t>Identify and invite workshop participants</w:t>
            </w:r>
          </w:p>
        </w:tc>
        <w:tc>
          <w:tcPr>
            <w:tcW w:w="2973" w:type="dxa"/>
            <w:tcBorders>
              <w:top w:val="single" w:sz="4" w:space="0" w:color="007D8A" w:themeColor="text2"/>
              <w:right w:val="single" w:sz="4" w:space="0" w:color="007D8A" w:themeColor="text2"/>
            </w:tcBorders>
          </w:tcPr>
          <w:p w:rsidR="00B53EC7" w:rsidRDefault="00B53EC7" w:rsidP="001A19BB">
            <w:pPr>
              <w:pStyle w:val="SCVtablebullet1"/>
              <w:numPr>
                <w:ilvl w:val="0"/>
                <w:numId w:val="14"/>
              </w:numPr>
              <w:spacing w:before="60"/>
            </w:pPr>
            <w:r>
              <w:t xml:space="preserve">Section </w:t>
            </w:r>
            <w:r>
              <w:fldChar w:fldCharType="begin"/>
            </w:r>
            <w:r>
              <w:instrText xml:space="preserve"> REF _Ref499030403 \w \h </w:instrText>
            </w:r>
            <w:r>
              <w:fldChar w:fldCharType="separate"/>
            </w:r>
            <w:r w:rsidR="009D189F">
              <w:t>3.3</w:t>
            </w:r>
            <w:r>
              <w:fldChar w:fldCharType="end"/>
            </w:r>
            <w:r>
              <w:t xml:space="preserve"> - </w:t>
            </w:r>
            <w:r>
              <w:fldChar w:fldCharType="begin"/>
            </w:r>
            <w:r>
              <w:instrText xml:space="preserve"> REF _Ref499030410 \h </w:instrText>
            </w:r>
            <w:r>
              <w:fldChar w:fldCharType="separate"/>
            </w:r>
            <w:r w:rsidR="009D189F">
              <w:t>Who participates in OSIM?</w:t>
            </w:r>
            <w:r>
              <w:fldChar w:fldCharType="end"/>
            </w:r>
          </w:p>
          <w:p w:rsidR="004D476A" w:rsidRDefault="00B53EC7" w:rsidP="001A19BB">
            <w:pPr>
              <w:pStyle w:val="SCVtablebullet1"/>
              <w:numPr>
                <w:ilvl w:val="0"/>
                <w:numId w:val="14"/>
              </w:numPr>
              <w:spacing w:before="60"/>
            </w:pPr>
            <w:r>
              <w:t xml:space="preserve">Section </w:t>
            </w:r>
            <w:r>
              <w:fldChar w:fldCharType="begin"/>
            </w:r>
            <w:r>
              <w:instrText xml:space="preserve"> REF _Ref499030442 \w \h </w:instrText>
            </w:r>
            <w:r>
              <w:fldChar w:fldCharType="separate"/>
            </w:r>
            <w:r w:rsidR="009D189F">
              <w:t>5.5</w:t>
            </w:r>
            <w:r>
              <w:fldChar w:fldCharType="end"/>
            </w:r>
            <w:r>
              <w:t xml:space="preserve"> – </w:t>
            </w:r>
            <w:r>
              <w:fldChar w:fldCharType="begin"/>
            </w:r>
            <w:r>
              <w:instrText xml:space="preserve"> REF _Ref499030449 \h </w:instrText>
            </w:r>
            <w:r>
              <w:fldChar w:fldCharType="separate"/>
            </w:r>
            <w:r w:rsidR="009D189F">
              <w:t>Leadership, staff and consumer participation – who should be invited?</w:t>
            </w:r>
            <w:r>
              <w:fldChar w:fldCharType="end"/>
            </w:r>
          </w:p>
        </w:tc>
      </w:tr>
      <w:tr w:rsidR="004D476A" w:rsidRPr="003072C6" w:rsidTr="00313028">
        <w:trPr>
          <w:trHeight w:val="248"/>
          <w:jc w:val="center"/>
        </w:trPr>
        <w:tc>
          <w:tcPr>
            <w:tcW w:w="2477" w:type="dxa"/>
            <w:vMerge/>
            <w:tcBorders>
              <w:left w:val="single" w:sz="4" w:space="0" w:color="007D8A" w:themeColor="text2"/>
            </w:tcBorders>
            <w:shd w:val="clear" w:color="auto" w:fill="DDF2F4" w:themeFill="background2" w:themeFillTint="33"/>
          </w:tcPr>
          <w:p w:rsidR="004D476A" w:rsidRPr="004D476A" w:rsidRDefault="004D476A" w:rsidP="001A19BB">
            <w:pPr>
              <w:pStyle w:val="SCVtabletext"/>
              <w:numPr>
                <w:ilvl w:val="0"/>
                <w:numId w:val="10"/>
              </w:numPr>
              <w:spacing w:before="60"/>
            </w:pPr>
          </w:p>
        </w:tc>
        <w:tc>
          <w:tcPr>
            <w:tcW w:w="3956" w:type="dxa"/>
            <w:tcBorders>
              <w:top w:val="single" w:sz="4" w:space="0" w:color="007D8A" w:themeColor="text2"/>
              <w:right w:val="single" w:sz="4" w:space="0" w:color="007D8A" w:themeColor="text2"/>
            </w:tcBorders>
          </w:tcPr>
          <w:p w:rsidR="004D476A" w:rsidRDefault="004D476A" w:rsidP="001A19BB">
            <w:pPr>
              <w:pStyle w:val="SCVtablebullet1"/>
              <w:numPr>
                <w:ilvl w:val="0"/>
                <w:numId w:val="9"/>
              </w:numPr>
              <w:spacing w:before="60"/>
            </w:pPr>
            <w:r>
              <w:t>Organise workshop logistics (e.g. room booking, table layout)</w:t>
            </w:r>
          </w:p>
        </w:tc>
        <w:tc>
          <w:tcPr>
            <w:tcW w:w="2973" w:type="dxa"/>
            <w:tcBorders>
              <w:top w:val="single" w:sz="4" w:space="0" w:color="007D8A" w:themeColor="text2"/>
              <w:right w:val="single" w:sz="4" w:space="0" w:color="007D8A" w:themeColor="text2"/>
            </w:tcBorders>
          </w:tcPr>
          <w:p w:rsidR="004D476A" w:rsidRDefault="00B53EC7" w:rsidP="00BE6158">
            <w:pPr>
              <w:pStyle w:val="SCVtablebullet1"/>
              <w:numPr>
                <w:ilvl w:val="0"/>
                <w:numId w:val="15"/>
              </w:numPr>
              <w:spacing w:before="60"/>
            </w:pPr>
            <w:r>
              <w:t xml:space="preserve">Section </w:t>
            </w:r>
            <w:r>
              <w:fldChar w:fldCharType="begin"/>
            </w:r>
            <w:r>
              <w:instrText xml:space="preserve"> REF _Ref499030652 \w \h </w:instrText>
            </w:r>
            <w:r>
              <w:fldChar w:fldCharType="separate"/>
            </w:r>
            <w:r w:rsidR="009D189F">
              <w:t>5.6</w:t>
            </w:r>
            <w:r>
              <w:fldChar w:fldCharType="end"/>
            </w:r>
            <w:r>
              <w:t xml:space="preserve"> – </w:t>
            </w:r>
            <w:r w:rsidR="00BE6158">
              <w:fldChar w:fldCharType="begin"/>
            </w:r>
            <w:r w:rsidR="00BE6158">
              <w:instrText xml:space="preserve"> REF _Ref503195142 \h </w:instrText>
            </w:r>
            <w:r w:rsidR="00BE6158">
              <w:fldChar w:fldCharType="separate"/>
            </w:r>
            <w:r w:rsidR="009D189F">
              <w:t>Administration – how do we do it?</w:t>
            </w:r>
            <w:r w:rsidR="00BE6158">
              <w:fldChar w:fldCharType="end"/>
            </w:r>
            <w:r>
              <w:fldChar w:fldCharType="begin"/>
            </w:r>
            <w:r>
              <w:instrText xml:space="preserve"> REF _Ref499030658 \h </w:instrText>
            </w:r>
            <w:r>
              <w:fldChar w:fldCharType="separate"/>
            </w:r>
            <w:r w:rsidR="009D189F">
              <w:t>Administration</w:t>
            </w:r>
            <w:r>
              <w:fldChar w:fldCharType="end"/>
            </w:r>
          </w:p>
        </w:tc>
      </w:tr>
      <w:tr w:rsidR="004D476A" w:rsidRPr="003072C6" w:rsidTr="00313028">
        <w:trPr>
          <w:trHeight w:val="529"/>
          <w:jc w:val="center"/>
        </w:trPr>
        <w:tc>
          <w:tcPr>
            <w:tcW w:w="2477" w:type="dxa"/>
            <w:vMerge/>
            <w:tcBorders>
              <w:left w:val="single" w:sz="4" w:space="0" w:color="007D8A" w:themeColor="text2"/>
            </w:tcBorders>
            <w:shd w:val="clear" w:color="auto" w:fill="DDF2F4" w:themeFill="background2" w:themeFillTint="33"/>
          </w:tcPr>
          <w:p w:rsidR="004D476A" w:rsidRPr="004D476A" w:rsidRDefault="004D476A" w:rsidP="001A19BB">
            <w:pPr>
              <w:pStyle w:val="SCVtabletext"/>
              <w:numPr>
                <w:ilvl w:val="0"/>
                <w:numId w:val="10"/>
              </w:numPr>
              <w:spacing w:before="60"/>
            </w:pPr>
          </w:p>
        </w:tc>
        <w:tc>
          <w:tcPr>
            <w:tcW w:w="3956" w:type="dxa"/>
            <w:tcBorders>
              <w:top w:val="single" w:sz="4" w:space="0" w:color="007D8A" w:themeColor="text2"/>
              <w:right w:val="single" w:sz="4" w:space="0" w:color="007D8A" w:themeColor="text2"/>
            </w:tcBorders>
          </w:tcPr>
          <w:p w:rsidR="004D476A" w:rsidRDefault="004D476A" w:rsidP="001A19BB">
            <w:pPr>
              <w:pStyle w:val="SCVtablebullet1"/>
              <w:numPr>
                <w:ilvl w:val="0"/>
                <w:numId w:val="9"/>
              </w:numPr>
              <w:spacing w:before="60"/>
            </w:pPr>
            <w:r>
              <w:t>Provide information sheets to workshop participants</w:t>
            </w:r>
            <w:r w:rsidR="00935247">
              <w:t xml:space="preserve"> and offer initial briefing / overview meetings as required</w:t>
            </w:r>
          </w:p>
        </w:tc>
        <w:tc>
          <w:tcPr>
            <w:tcW w:w="2973" w:type="dxa"/>
            <w:tcBorders>
              <w:top w:val="single" w:sz="4" w:space="0" w:color="007D8A" w:themeColor="text2"/>
              <w:right w:val="single" w:sz="4" w:space="0" w:color="007D8A" w:themeColor="text2"/>
            </w:tcBorders>
          </w:tcPr>
          <w:p w:rsidR="004D476A" w:rsidRDefault="00012F8F" w:rsidP="001A19BB">
            <w:pPr>
              <w:pStyle w:val="SCVtablebullet1"/>
              <w:numPr>
                <w:ilvl w:val="0"/>
                <w:numId w:val="15"/>
              </w:numPr>
              <w:spacing w:before="60"/>
            </w:pPr>
            <w:r>
              <w:fldChar w:fldCharType="begin"/>
            </w:r>
            <w:r>
              <w:instrText xml:space="preserve"> REF _Ref499204779 \h </w:instrText>
            </w:r>
            <w:r>
              <w:fldChar w:fldCharType="separate"/>
            </w:r>
            <w:r w:rsidR="009D189F">
              <w:t>Appendix</w:t>
            </w:r>
            <w:r>
              <w:fldChar w:fldCharType="end"/>
            </w:r>
          </w:p>
        </w:tc>
      </w:tr>
      <w:tr w:rsidR="004D476A" w:rsidRPr="003072C6" w:rsidTr="00313028">
        <w:trPr>
          <w:trHeight w:val="529"/>
          <w:jc w:val="center"/>
        </w:trPr>
        <w:tc>
          <w:tcPr>
            <w:tcW w:w="2477" w:type="dxa"/>
            <w:vMerge/>
            <w:tcBorders>
              <w:left w:val="single" w:sz="4" w:space="0" w:color="007D8A" w:themeColor="text2"/>
            </w:tcBorders>
            <w:shd w:val="clear" w:color="auto" w:fill="DDF2F4" w:themeFill="background2" w:themeFillTint="33"/>
          </w:tcPr>
          <w:p w:rsidR="004D476A" w:rsidRPr="004D476A" w:rsidRDefault="004D476A" w:rsidP="001A19BB">
            <w:pPr>
              <w:pStyle w:val="SCVtabletext"/>
              <w:numPr>
                <w:ilvl w:val="0"/>
                <w:numId w:val="10"/>
              </w:numPr>
              <w:spacing w:before="60"/>
            </w:pPr>
          </w:p>
        </w:tc>
        <w:tc>
          <w:tcPr>
            <w:tcW w:w="3956" w:type="dxa"/>
            <w:tcBorders>
              <w:top w:val="single" w:sz="4" w:space="0" w:color="007D8A" w:themeColor="text2"/>
              <w:right w:val="single" w:sz="4" w:space="0" w:color="007D8A" w:themeColor="text2"/>
            </w:tcBorders>
          </w:tcPr>
          <w:p w:rsidR="004D476A" w:rsidRDefault="004D476A" w:rsidP="001A19BB">
            <w:pPr>
              <w:pStyle w:val="SCVtablebullet1"/>
              <w:numPr>
                <w:ilvl w:val="0"/>
                <w:numId w:val="9"/>
              </w:numPr>
              <w:spacing w:before="60"/>
            </w:pPr>
            <w:r>
              <w:t>Define workshop roles and responsibilities (e.g. facilitators, note-takers, projector) and prepare (e.g. hold a briefing meeting)</w:t>
            </w:r>
          </w:p>
        </w:tc>
        <w:tc>
          <w:tcPr>
            <w:tcW w:w="2973" w:type="dxa"/>
            <w:tcBorders>
              <w:top w:val="single" w:sz="4" w:space="0" w:color="007D8A" w:themeColor="text2"/>
              <w:right w:val="single" w:sz="4" w:space="0" w:color="007D8A" w:themeColor="text2"/>
            </w:tcBorders>
          </w:tcPr>
          <w:p w:rsidR="004D476A" w:rsidRDefault="00B53EC7" w:rsidP="00BE6158">
            <w:pPr>
              <w:pStyle w:val="SCVtablebullet1"/>
              <w:numPr>
                <w:ilvl w:val="0"/>
                <w:numId w:val="15"/>
              </w:numPr>
              <w:spacing w:before="60"/>
            </w:pPr>
            <w:r>
              <w:t xml:space="preserve">Section </w:t>
            </w:r>
            <w:r>
              <w:fldChar w:fldCharType="begin"/>
            </w:r>
            <w:r>
              <w:instrText xml:space="preserve"> REF _Ref499030652 \w \h </w:instrText>
            </w:r>
            <w:r>
              <w:fldChar w:fldCharType="separate"/>
            </w:r>
            <w:r w:rsidR="009D189F">
              <w:t>5.6</w:t>
            </w:r>
            <w:r>
              <w:fldChar w:fldCharType="end"/>
            </w:r>
            <w:r>
              <w:t xml:space="preserve"> –</w:t>
            </w:r>
            <w:r w:rsidR="00BE6158">
              <w:t xml:space="preserve"> </w:t>
            </w:r>
            <w:r w:rsidR="00BE6158">
              <w:fldChar w:fldCharType="begin"/>
            </w:r>
            <w:r w:rsidR="00BE6158">
              <w:instrText xml:space="preserve"> REF _Ref503195122 \h </w:instrText>
            </w:r>
            <w:r w:rsidR="00BE6158">
              <w:fldChar w:fldCharType="separate"/>
            </w:r>
            <w:r w:rsidR="009D189F">
              <w:t>Administration – how do we do it?</w:t>
            </w:r>
            <w:r w:rsidR="00BE6158">
              <w:fldChar w:fldCharType="end"/>
            </w:r>
          </w:p>
        </w:tc>
      </w:tr>
      <w:tr w:rsidR="004D476A" w:rsidRPr="003072C6" w:rsidTr="00313028">
        <w:trPr>
          <w:trHeight w:val="529"/>
          <w:jc w:val="center"/>
        </w:trPr>
        <w:tc>
          <w:tcPr>
            <w:tcW w:w="2477" w:type="dxa"/>
            <w:vMerge/>
            <w:tcBorders>
              <w:left w:val="single" w:sz="4" w:space="0" w:color="007D8A" w:themeColor="text2"/>
            </w:tcBorders>
            <w:shd w:val="clear" w:color="auto" w:fill="DDF2F4" w:themeFill="background2" w:themeFillTint="33"/>
          </w:tcPr>
          <w:p w:rsidR="004D476A" w:rsidRPr="004D476A" w:rsidRDefault="004D476A" w:rsidP="001A19BB">
            <w:pPr>
              <w:pStyle w:val="SCVtabletext"/>
              <w:numPr>
                <w:ilvl w:val="0"/>
                <w:numId w:val="10"/>
              </w:numPr>
              <w:spacing w:before="60"/>
            </w:pPr>
          </w:p>
        </w:tc>
        <w:tc>
          <w:tcPr>
            <w:tcW w:w="3956" w:type="dxa"/>
            <w:tcBorders>
              <w:top w:val="single" w:sz="4" w:space="0" w:color="007D8A" w:themeColor="text2"/>
              <w:right w:val="single" w:sz="4" w:space="0" w:color="007D8A" w:themeColor="text2"/>
            </w:tcBorders>
          </w:tcPr>
          <w:p w:rsidR="004D476A" w:rsidRDefault="004D476A" w:rsidP="001A19BB">
            <w:pPr>
              <w:pStyle w:val="SCVtablebullet1"/>
              <w:numPr>
                <w:ilvl w:val="0"/>
                <w:numId w:val="9"/>
              </w:numPr>
              <w:spacing w:before="60"/>
            </w:pPr>
            <w:r>
              <w:t xml:space="preserve">Create workshop materials as required (e.g. </w:t>
            </w:r>
            <w:r w:rsidR="00402D24">
              <w:t>slide presentation</w:t>
            </w:r>
            <w:r>
              <w:t>)</w:t>
            </w:r>
          </w:p>
        </w:tc>
        <w:tc>
          <w:tcPr>
            <w:tcW w:w="2973" w:type="dxa"/>
            <w:tcBorders>
              <w:top w:val="single" w:sz="4" w:space="0" w:color="007D8A" w:themeColor="text2"/>
              <w:right w:val="single" w:sz="4" w:space="0" w:color="007D8A" w:themeColor="text2"/>
            </w:tcBorders>
          </w:tcPr>
          <w:p w:rsidR="004D476A" w:rsidRDefault="00012F8F" w:rsidP="001A19BB">
            <w:pPr>
              <w:pStyle w:val="SCVtablebullet1"/>
              <w:numPr>
                <w:ilvl w:val="0"/>
                <w:numId w:val="15"/>
              </w:numPr>
              <w:spacing w:before="60"/>
            </w:pPr>
            <w:r>
              <w:t xml:space="preserve">Download via </w:t>
            </w:r>
            <w:hyperlink r:id="rId55" w:history="1">
              <w:r w:rsidRPr="000628B9">
                <w:rPr>
                  <w:rStyle w:val="Hyperlink"/>
                </w:rPr>
                <w:t>www.bettercare.vic.gov.au</w:t>
              </w:r>
            </w:hyperlink>
            <w:r>
              <w:t xml:space="preserve"> </w:t>
            </w:r>
          </w:p>
        </w:tc>
      </w:tr>
      <w:tr w:rsidR="004A2FAE" w:rsidRPr="003072C6" w:rsidTr="00313028">
        <w:trPr>
          <w:trHeight w:val="529"/>
          <w:jc w:val="center"/>
        </w:trPr>
        <w:tc>
          <w:tcPr>
            <w:tcW w:w="2477" w:type="dxa"/>
            <w:vMerge/>
            <w:tcBorders>
              <w:left w:val="single" w:sz="4" w:space="0" w:color="007D8A" w:themeColor="text2"/>
            </w:tcBorders>
            <w:shd w:val="clear" w:color="auto" w:fill="DDF2F4" w:themeFill="background2" w:themeFillTint="33"/>
          </w:tcPr>
          <w:p w:rsidR="004A2FAE" w:rsidRPr="004D476A" w:rsidRDefault="004A2FAE" w:rsidP="001A19BB">
            <w:pPr>
              <w:pStyle w:val="SCVtabletext"/>
              <w:numPr>
                <w:ilvl w:val="0"/>
                <w:numId w:val="10"/>
              </w:numPr>
              <w:spacing w:before="60"/>
            </w:pPr>
          </w:p>
        </w:tc>
        <w:tc>
          <w:tcPr>
            <w:tcW w:w="3956" w:type="dxa"/>
            <w:tcBorders>
              <w:top w:val="single" w:sz="4" w:space="0" w:color="007D8A" w:themeColor="text2"/>
              <w:right w:val="single" w:sz="4" w:space="0" w:color="007D8A" w:themeColor="text2"/>
            </w:tcBorders>
          </w:tcPr>
          <w:p w:rsidR="004A2FAE" w:rsidRDefault="00F02428" w:rsidP="001A19BB">
            <w:pPr>
              <w:pStyle w:val="SCVtablebullet1"/>
              <w:numPr>
                <w:ilvl w:val="0"/>
                <w:numId w:val="9"/>
              </w:numPr>
              <w:spacing w:before="60"/>
            </w:pPr>
            <w:r>
              <w:t>Familiarise yourself with how the OSIM workbook works</w:t>
            </w:r>
          </w:p>
        </w:tc>
        <w:tc>
          <w:tcPr>
            <w:tcW w:w="2973" w:type="dxa"/>
            <w:tcBorders>
              <w:top w:val="single" w:sz="4" w:space="0" w:color="007D8A" w:themeColor="text2"/>
              <w:right w:val="single" w:sz="4" w:space="0" w:color="007D8A" w:themeColor="text2"/>
            </w:tcBorders>
          </w:tcPr>
          <w:p w:rsidR="004A2FAE" w:rsidRDefault="00F02428" w:rsidP="001A19BB">
            <w:pPr>
              <w:pStyle w:val="SCVtablebullet1"/>
              <w:numPr>
                <w:ilvl w:val="0"/>
                <w:numId w:val="15"/>
              </w:numPr>
              <w:spacing w:before="60"/>
            </w:pPr>
            <w:r>
              <w:t xml:space="preserve">Section </w:t>
            </w:r>
            <w:r>
              <w:fldChar w:fldCharType="begin"/>
            </w:r>
            <w:r>
              <w:instrText xml:space="preserve"> REF _Ref500264092 \r \h </w:instrText>
            </w:r>
            <w:r>
              <w:fldChar w:fldCharType="separate"/>
            </w:r>
            <w:r w:rsidR="009D189F">
              <w:t>5.3</w:t>
            </w:r>
            <w:r>
              <w:fldChar w:fldCharType="end"/>
            </w:r>
            <w:r>
              <w:t xml:space="preserve"> - </w:t>
            </w:r>
            <w:r>
              <w:fldChar w:fldCharType="begin"/>
            </w:r>
            <w:r>
              <w:instrText xml:space="preserve"> REF _Ref500264096 \h </w:instrText>
            </w:r>
            <w:r>
              <w:fldChar w:fldCharType="separate"/>
            </w:r>
            <w:r w:rsidR="009D189F">
              <w:t>Workbook</w:t>
            </w:r>
            <w:r w:rsidR="009D189F" w:rsidRPr="00775E71">
              <w:t xml:space="preserve"> –</w:t>
            </w:r>
            <w:r w:rsidR="009D189F">
              <w:t xml:space="preserve"> how do we use it</w:t>
            </w:r>
            <w:r w:rsidR="009D189F" w:rsidRPr="00775E71">
              <w:t>?</w:t>
            </w:r>
            <w:r>
              <w:fldChar w:fldCharType="end"/>
            </w:r>
          </w:p>
        </w:tc>
      </w:tr>
      <w:tr w:rsidR="004D476A" w:rsidRPr="003072C6" w:rsidTr="00313028">
        <w:trPr>
          <w:trHeight w:val="529"/>
          <w:jc w:val="center"/>
        </w:trPr>
        <w:tc>
          <w:tcPr>
            <w:tcW w:w="2477" w:type="dxa"/>
            <w:vMerge/>
            <w:tcBorders>
              <w:left w:val="single" w:sz="4" w:space="0" w:color="007D8A" w:themeColor="text2"/>
            </w:tcBorders>
            <w:shd w:val="clear" w:color="auto" w:fill="DDF2F4" w:themeFill="background2" w:themeFillTint="33"/>
          </w:tcPr>
          <w:p w:rsidR="004D476A" w:rsidRPr="004D476A" w:rsidRDefault="004D476A" w:rsidP="001A19BB">
            <w:pPr>
              <w:pStyle w:val="SCVtabletext"/>
              <w:numPr>
                <w:ilvl w:val="0"/>
                <w:numId w:val="10"/>
              </w:numPr>
              <w:spacing w:before="60"/>
            </w:pPr>
          </w:p>
        </w:tc>
        <w:tc>
          <w:tcPr>
            <w:tcW w:w="3956" w:type="dxa"/>
            <w:tcBorders>
              <w:top w:val="single" w:sz="4" w:space="0" w:color="007D8A" w:themeColor="text2"/>
              <w:right w:val="single" w:sz="4" w:space="0" w:color="007D8A" w:themeColor="text2"/>
            </w:tcBorders>
          </w:tcPr>
          <w:p w:rsidR="004D476A" w:rsidRDefault="004D476A" w:rsidP="001A19BB">
            <w:pPr>
              <w:pStyle w:val="SCVtablebullet1"/>
              <w:numPr>
                <w:ilvl w:val="0"/>
                <w:numId w:val="9"/>
              </w:numPr>
              <w:spacing w:before="60"/>
            </w:pPr>
            <w:r>
              <w:t>Gather relevant information and prepare for workshop discussions (e.g. consider provisional maturity levels)</w:t>
            </w:r>
          </w:p>
        </w:tc>
        <w:tc>
          <w:tcPr>
            <w:tcW w:w="2973" w:type="dxa"/>
            <w:tcBorders>
              <w:top w:val="single" w:sz="4" w:space="0" w:color="007D8A" w:themeColor="text2"/>
              <w:right w:val="single" w:sz="4" w:space="0" w:color="007D8A" w:themeColor="text2"/>
            </w:tcBorders>
          </w:tcPr>
          <w:p w:rsidR="004D476A" w:rsidRDefault="00B53EC7" w:rsidP="001A19BB">
            <w:pPr>
              <w:pStyle w:val="SCVtablebullet1"/>
              <w:numPr>
                <w:ilvl w:val="0"/>
                <w:numId w:val="15"/>
              </w:numPr>
              <w:spacing w:before="60"/>
            </w:pPr>
            <w:r>
              <w:t xml:space="preserve">Section </w:t>
            </w:r>
            <w:r>
              <w:fldChar w:fldCharType="begin"/>
            </w:r>
            <w:r>
              <w:instrText xml:space="preserve"> REF _Ref499030572 \w \h </w:instrText>
            </w:r>
            <w:r>
              <w:fldChar w:fldCharType="separate"/>
            </w:r>
            <w:r w:rsidR="009D189F">
              <w:t>5.4</w:t>
            </w:r>
            <w:r>
              <w:fldChar w:fldCharType="end"/>
            </w:r>
            <w:r>
              <w:t xml:space="preserve"> – </w:t>
            </w:r>
            <w:r>
              <w:fldChar w:fldCharType="begin"/>
            </w:r>
            <w:r>
              <w:instrText xml:space="preserve"> REF _Ref499030566 \h </w:instrText>
            </w:r>
            <w:r>
              <w:fldChar w:fldCharType="separate"/>
            </w:r>
            <w:r w:rsidR="009D189F">
              <w:t>Reference guide – what could we look for?</w:t>
            </w:r>
            <w:r>
              <w:fldChar w:fldCharType="end"/>
            </w:r>
          </w:p>
        </w:tc>
      </w:tr>
      <w:tr w:rsidR="004D476A" w:rsidRPr="003072C6" w:rsidTr="00313028">
        <w:trPr>
          <w:jc w:val="center"/>
        </w:trPr>
        <w:tc>
          <w:tcPr>
            <w:tcW w:w="2477" w:type="dxa"/>
            <w:tcBorders>
              <w:top w:val="single" w:sz="4" w:space="0" w:color="007D8A" w:themeColor="text2"/>
              <w:left w:val="single" w:sz="4" w:space="0" w:color="007D8A" w:themeColor="text2"/>
              <w:bottom w:val="single" w:sz="4" w:space="0" w:color="007D8A" w:themeColor="text2"/>
            </w:tcBorders>
            <w:shd w:val="clear" w:color="auto" w:fill="DDF2F4" w:themeFill="background2" w:themeFillTint="33"/>
          </w:tcPr>
          <w:p w:rsidR="004D476A" w:rsidRPr="004D476A" w:rsidRDefault="004D476A" w:rsidP="001A19BB">
            <w:pPr>
              <w:pStyle w:val="SCVtabletext"/>
              <w:numPr>
                <w:ilvl w:val="0"/>
                <w:numId w:val="10"/>
              </w:numPr>
              <w:spacing w:before="60"/>
            </w:pPr>
            <w:r w:rsidRPr="004D476A">
              <w:t>Workshop</w:t>
            </w:r>
          </w:p>
        </w:tc>
        <w:tc>
          <w:tcPr>
            <w:tcW w:w="3956" w:type="dxa"/>
            <w:tcBorders>
              <w:top w:val="single" w:sz="4" w:space="0" w:color="007D8A" w:themeColor="text2"/>
              <w:bottom w:val="single" w:sz="4" w:space="0" w:color="007D8A" w:themeColor="text2"/>
              <w:right w:val="single" w:sz="4" w:space="0" w:color="007D8A" w:themeColor="text2"/>
            </w:tcBorders>
          </w:tcPr>
          <w:p w:rsidR="004D476A" w:rsidRDefault="004D476A" w:rsidP="001A19BB">
            <w:pPr>
              <w:pStyle w:val="SCVtablebullet1"/>
              <w:numPr>
                <w:ilvl w:val="0"/>
                <w:numId w:val="9"/>
              </w:numPr>
              <w:spacing w:before="60"/>
            </w:pPr>
            <w:r>
              <w:t>Hold workshop</w:t>
            </w:r>
          </w:p>
        </w:tc>
        <w:tc>
          <w:tcPr>
            <w:tcW w:w="2973" w:type="dxa"/>
            <w:tcBorders>
              <w:top w:val="single" w:sz="4" w:space="0" w:color="007D8A" w:themeColor="text2"/>
              <w:bottom w:val="single" w:sz="4" w:space="0" w:color="007D8A" w:themeColor="text2"/>
              <w:right w:val="single" w:sz="4" w:space="0" w:color="007D8A" w:themeColor="text2"/>
            </w:tcBorders>
          </w:tcPr>
          <w:p w:rsidR="004D476A" w:rsidRDefault="00BE6158" w:rsidP="001A19BB">
            <w:pPr>
              <w:pStyle w:val="SCVtablebullet1"/>
              <w:numPr>
                <w:ilvl w:val="0"/>
                <w:numId w:val="15"/>
              </w:numPr>
              <w:spacing w:before="60"/>
            </w:pPr>
            <w:r>
              <w:t xml:space="preserve">Section </w:t>
            </w:r>
            <w:r>
              <w:fldChar w:fldCharType="begin"/>
            </w:r>
            <w:r>
              <w:instrText xml:space="preserve"> REF _Ref499030652 \w \h </w:instrText>
            </w:r>
            <w:r>
              <w:fldChar w:fldCharType="separate"/>
            </w:r>
            <w:r w:rsidR="009D189F">
              <w:t>5.6</w:t>
            </w:r>
            <w:r>
              <w:fldChar w:fldCharType="end"/>
            </w:r>
            <w:r>
              <w:t xml:space="preserve"> – </w:t>
            </w:r>
            <w:r>
              <w:fldChar w:fldCharType="begin"/>
            </w:r>
            <w:r>
              <w:instrText xml:space="preserve"> REF _Ref503195122 \h </w:instrText>
            </w:r>
            <w:r>
              <w:fldChar w:fldCharType="separate"/>
            </w:r>
            <w:r w:rsidR="009D189F">
              <w:t>Administration – how do we do it?</w:t>
            </w:r>
            <w:r>
              <w:fldChar w:fldCharType="end"/>
            </w:r>
          </w:p>
        </w:tc>
      </w:tr>
      <w:tr w:rsidR="004D476A" w:rsidRPr="003072C6" w:rsidTr="00BE6158">
        <w:trPr>
          <w:trHeight w:val="704"/>
          <w:jc w:val="center"/>
        </w:trPr>
        <w:tc>
          <w:tcPr>
            <w:tcW w:w="2477" w:type="dxa"/>
            <w:vMerge w:val="restart"/>
            <w:tcBorders>
              <w:top w:val="single" w:sz="4" w:space="0" w:color="007D8A" w:themeColor="text2"/>
              <w:left w:val="single" w:sz="4" w:space="0" w:color="007D8A" w:themeColor="text2"/>
            </w:tcBorders>
            <w:shd w:val="clear" w:color="auto" w:fill="DDF2F4" w:themeFill="background2" w:themeFillTint="33"/>
          </w:tcPr>
          <w:p w:rsidR="004D476A" w:rsidRPr="004D476A" w:rsidRDefault="00F02428" w:rsidP="001A19BB">
            <w:pPr>
              <w:pStyle w:val="SCVtabletext"/>
              <w:numPr>
                <w:ilvl w:val="0"/>
                <w:numId w:val="10"/>
              </w:numPr>
              <w:spacing w:before="60"/>
            </w:pPr>
            <w:r>
              <w:t xml:space="preserve">Analysis and </w:t>
            </w:r>
            <w:r w:rsidR="004D476A" w:rsidRPr="004D476A">
              <w:t>action planning</w:t>
            </w:r>
          </w:p>
        </w:tc>
        <w:tc>
          <w:tcPr>
            <w:tcW w:w="3956" w:type="dxa"/>
            <w:tcBorders>
              <w:top w:val="single" w:sz="4" w:space="0" w:color="007D8A" w:themeColor="text2"/>
              <w:bottom w:val="single" w:sz="4" w:space="0" w:color="007D8A" w:themeColor="text2"/>
              <w:right w:val="single" w:sz="4" w:space="0" w:color="007D8A" w:themeColor="text2"/>
            </w:tcBorders>
          </w:tcPr>
          <w:p w:rsidR="004D476A" w:rsidRDefault="004D476A" w:rsidP="001A19BB">
            <w:pPr>
              <w:pStyle w:val="SCVtablebullet1"/>
              <w:numPr>
                <w:ilvl w:val="0"/>
                <w:numId w:val="9"/>
              </w:numPr>
              <w:spacing w:before="60"/>
            </w:pPr>
            <w:r>
              <w:t>Gather any additional information (e.g. evidence) identified in the workshop</w:t>
            </w:r>
          </w:p>
        </w:tc>
        <w:tc>
          <w:tcPr>
            <w:tcW w:w="2973" w:type="dxa"/>
            <w:tcBorders>
              <w:top w:val="single" w:sz="4" w:space="0" w:color="007D8A" w:themeColor="text2"/>
              <w:bottom w:val="single" w:sz="4" w:space="0" w:color="007D8A" w:themeColor="text2"/>
              <w:right w:val="single" w:sz="4" w:space="0" w:color="007D8A" w:themeColor="text2"/>
            </w:tcBorders>
          </w:tcPr>
          <w:p w:rsidR="004D476A" w:rsidRDefault="00012F8F" w:rsidP="00B53EC7">
            <w:pPr>
              <w:pStyle w:val="SCVtablebullet1"/>
              <w:numPr>
                <w:ilvl w:val="0"/>
                <w:numId w:val="0"/>
              </w:numPr>
              <w:spacing w:before="60"/>
            </w:pPr>
            <w:r>
              <w:t>-</w:t>
            </w:r>
          </w:p>
        </w:tc>
      </w:tr>
      <w:tr w:rsidR="004D476A" w:rsidRPr="003072C6" w:rsidTr="00313028">
        <w:trPr>
          <w:trHeight w:val="494"/>
          <w:jc w:val="center"/>
        </w:trPr>
        <w:tc>
          <w:tcPr>
            <w:tcW w:w="2477" w:type="dxa"/>
            <w:vMerge/>
            <w:tcBorders>
              <w:left w:val="single" w:sz="4" w:space="0" w:color="007D8A" w:themeColor="text2"/>
            </w:tcBorders>
            <w:shd w:val="clear" w:color="auto" w:fill="DDF2F4" w:themeFill="background2" w:themeFillTint="33"/>
          </w:tcPr>
          <w:p w:rsidR="004D476A" w:rsidRPr="004D476A" w:rsidRDefault="004D476A" w:rsidP="001A19BB">
            <w:pPr>
              <w:pStyle w:val="SCVtabletext"/>
              <w:numPr>
                <w:ilvl w:val="0"/>
                <w:numId w:val="10"/>
              </w:numPr>
              <w:spacing w:before="60"/>
            </w:pPr>
          </w:p>
        </w:tc>
        <w:tc>
          <w:tcPr>
            <w:tcW w:w="3956" w:type="dxa"/>
            <w:tcBorders>
              <w:top w:val="single" w:sz="4" w:space="0" w:color="007D8A" w:themeColor="text2"/>
              <w:bottom w:val="single" w:sz="4" w:space="0" w:color="007D8A" w:themeColor="text2"/>
              <w:right w:val="single" w:sz="4" w:space="0" w:color="007D8A" w:themeColor="text2"/>
            </w:tcBorders>
          </w:tcPr>
          <w:p w:rsidR="00F02428" w:rsidRDefault="006F6AE6" w:rsidP="001A19BB">
            <w:pPr>
              <w:pStyle w:val="SCVtablebullet1"/>
              <w:numPr>
                <w:ilvl w:val="0"/>
                <w:numId w:val="9"/>
              </w:numPr>
              <w:spacing w:before="60"/>
            </w:pPr>
            <w:r>
              <w:t>Conso</w:t>
            </w:r>
            <w:r w:rsidR="00F02428">
              <w:t>lidate workshop notes and OSIM workbook</w:t>
            </w:r>
          </w:p>
          <w:p w:rsidR="004D476A" w:rsidRDefault="00F02428" w:rsidP="001A19BB">
            <w:pPr>
              <w:pStyle w:val="SCVtablebullet1"/>
              <w:numPr>
                <w:ilvl w:val="0"/>
                <w:numId w:val="9"/>
              </w:numPr>
              <w:spacing w:before="60"/>
            </w:pPr>
            <w:r>
              <w:t>A</w:t>
            </w:r>
            <w:r w:rsidR="004D476A">
              <w:t xml:space="preserve">nalyse the </w:t>
            </w:r>
            <w:r w:rsidR="00613E4C">
              <w:t xml:space="preserve">assessment outcomes </w:t>
            </w:r>
            <w:r w:rsidR="00935247">
              <w:t>and priority focus areas</w:t>
            </w:r>
            <w:r w:rsidR="004D476A">
              <w:t xml:space="preserve"> (e.g. hold a de-briefing meeting with facilitation team)</w:t>
            </w:r>
          </w:p>
        </w:tc>
        <w:tc>
          <w:tcPr>
            <w:tcW w:w="2973" w:type="dxa"/>
            <w:tcBorders>
              <w:top w:val="single" w:sz="4" w:space="0" w:color="007D8A" w:themeColor="text2"/>
              <w:bottom w:val="single" w:sz="4" w:space="0" w:color="007D8A" w:themeColor="text2"/>
              <w:right w:val="single" w:sz="4" w:space="0" w:color="007D8A" w:themeColor="text2"/>
            </w:tcBorders>
          </w:tcPr>
          <w:p w:rsidR="004D476A" w:rsidRDefault="00B53EC7" w:rsidP="001A19BB">
            <w:pPr>
              <w:pStyle w:val="SCVtablebullet1"/>
              <w:numPr>
                <w:ilvl w:val="0"/>
                <w:numId w:val="15"/>
              </w:numPr>
              <w:spacing w:before="60"/>
            </w:pPr>
            <w:r>
              <w:t>Section</w:t>
            </w:r>
            <w:r w:rsidR="00F02428">
              <w:t xml:space="preserve"> </w:t>
            </w:r>
            <w:r w:rsidR="00F02428" w:rsidRPr="00313028">
              <w:fldChar w:fldCharType="begin"/>
            </w:r>
            <w:r w:rsidR="00F02428" w:rsidRPr="00313028">
              <w:instrText xml:space="preserve"> REF _Ref500264579 \r \h  \* MERGEFORMAT </w:instrText>
            </w:r>
            <w:r w:rsidR="00F02428" w:rsidRPr="00313028">
              <w:fldChar w:fldCharType="separate"/>
            </w:r>
            <w:r w:rsidR="009D189F">
              <w:t>5.7.1</w:t>
            </w:r>
            <w:r w:rsidR="00F02428" w:rsidRPr="00313028">
              <w:fldChar w:fldCharType="end"/>
            </w:r>
            <w:r w:rsidR="00F02428" w:rsidRPr="00313028">
              <w:t xml:space="preserve"> - </w:t>
            </w:r>
            <w:r w:rsidR="00F02428" w:rsidRPr="00313028">
              <w:fldChar w:fldCharType="begin"/>
            </w:r>
            <w:r w:rsidR="00F02428" w:rsidRPr="00313028">
              <w:instrText xml:space="preserve"> REF _Ref500264579 \h  \* MERGEFORMAT </w:instrText>
            </w:r>
            <w:r w:rsidR="00F02428" w:rsidRPr="00313028">
              <w:fldChar w:fldCharType="separate"/>
            </w:r>
            <w:r w:rsidR="009D189F" w:rsidRPr="009D189F">
              <w:rPr>
                <w:szCs w:val="24"/>
              </w:rPr>
              <w:t>Interpreting the assessment outcomes</w:t>
            </w:r>
            <w:r w:rsidR="00F02428" w:rsidRPr="00313028">
              <w:fldChar w:fldCharType="end"/>
            </w:r>
          </w:p>
        </w:tc>
      </w:tr>
      <w:tr w:rsidR="004D476A" w:rsidRPr="003072C6" w:rsidTr="00313028">
        <w:trPr>
          <w:trHeight w:val="494"/>
          <w:jc w:val="center"/>
        </w:trPr>
        <w:tc>
          <w:tcPr>
            <w:tcW w:w="2477" w:type="dxa"/>
            <w:vMerge/>
            <w:tcBorders>
              <w:left w:val="single" w:sz="4" w:space="0" w:color="007D8A" w:themeColor="text2"/>
            </w:tcBorders>
            <w:shd w:val="clear" w:color="auto" w:fill="DDF2F4" w:themeFill="background2" w:themeFillTint="33"/>
          </w:tcPr>
          <w:p w:rsidR="004D476A" w:rsidRPr="004D476A" w:rsidRDefault="004D476A" w:rsidP="001A19BB">
            <w:pPr>
              <w:pStyle w:val="SCVtabletext"/>
              <w:numPr>
                <w:ilvl w:val="0"/>
                <w:numId w:val="10"/>
              </w:numPr>
              <w:spacing w:before="60"/>
            </w:pPr>
          </w:p>
        </w:tc>
        <w:tc>
          <w:tcPr>
            <w:tcW w:w="3956" w:type="dxa"/>
            <w:tcBorders>
              <w:top w:val="single" w:sz="4" w:space="0" w:color="007D8A" w:themeColor="text2"/>
              <w:bottom w:val="single" w:sz="4" w:space="0" w:color="007D8A" w:themeColor="text2"/>
              <w:right w:val="single" w:sz="4" w:space="0" w:color="007D8A" w:themeColor="text2"/>
            </w:tcBorders>
          </w:tcPr>
          <w:p w:rsidR="006F6AE6" w:rsidRDefault="006F6AE6" w:rsidP="001A19BB">
            <w:pPr>
              <w:pStyle w:val="SCVtablebullet1"/>
              <w:numPr>
                <w:ilvl w:val="0"/>
                <w:numId w:val="9"/>
              </w:numPr>
              <w:spacing w:before="60"/>
            </w:pPr>
            <w:r>
              <w:t xml:space="preserve">Define </w:t>
            </w:r>
            <w:r w:rsidR="004D476A">
              <w:t>action</w:t>
            </w:r>
            <w:r w:rsidR="00935247">
              <w:t>s</w:t>
            </w:r>
            <w:r w:rsidR="004D476A">
              <w:t xml:space="preserve"> </w:t>
            </w:r>
            <w:r w:rsidR="00F02428">
              <w:t xml:space="preserve">and accountabilities </w:t>
            </w:r>
            <w:r w:rsidR="004D476A">
              <w:t>for priority areas</w:t>
            </w:r>
            <w:r w:rsidR="00935247">
              <w:t>. Circulate with workshop participants and other key stakeholders for input as required</w:t>
            </w:r>
          </w:p>
        </w:tc>
        <w:tc>
          <w:tcPr>
            <w:tcW w:w="2973" w:type="dxa"/>
            <w:tcBorders>
              <w:top w:val="single" w:sz="4" w:space="0" w:color="007D8A" w:themeColor="text2"/>
              <w:bottom w:val="single" w:sz="4" w:space="0" w:color="007D8A" w:themeColor="text2"/>
              <w:right w:val="single" w:sz="4" w:space="0" w:color="007D8A" w:themeColor="text2"/>
            </w:tcBorders>
          </w:tcPr>
          <w:p w:rsidR="004D476A" w:rsidRDefault="006F6AE6" w:rsidP="001A19BB">
            <w:pPr>
              <w:pStyle w:val="SCVtablebullet1"/>
              <w:numPr>
                <w:ilvl w:val="0"/>
                <w:numId w:val="15"/>
              </w:numPr>
              <w:spacing w:before="60"/>
            </w:pPr>
            <w:r>
              <w:t xml:space="preserve">Section </w:t>
            </w:r>
            <w:r w:rsidR="00F02428" w:rsidRPr="00313028">
              <w:fldChar w:fldCharType="begin"/>
            </w:r>
            <w:r w:rsidR="00F02428" w:rsidRPr="00313028">
              <w:instrText xml:space="preserve"> REF _Ref500264618 \r \h  \* MERGEFORMAT </w:instrText>
            </w:r>
            <w:r w:rsidR="00F02428" w:rsidRPr="00313028">
              <w:fldChar w:fldCharType="separate"/>
            </w:r>
            <w:r w:rsidR="009D189F">
              <w:t>5.7.2</w:t>
            </w:r>
            <w:r w:rsidR="00F02428" w:rsidRPr="00313028">
              <w:fldChar w:fldCharType="end"/>
            </w:r>
            <w:r w:rsidR="00F02428" w:rsidRPr="00313028">
              <w:t xml:space="preserve"> - </w:t>
            </w:r>
            <w:r w:rsidR="00F02428" w:rsidRPr="00313028">
              <w:fldChar w:fldCharType="begin"/>
            </w:r>
            <w:r w:rsidR="00F02428" w:rsidRPr="00313028">
              <w:instrText xml:space="preserve"> REF _Ref500264618 \h  \* MERGEFORMAT </w:instrText>
            </w:r>
            <w:r w:rsidR="00F02428" w:rsidRPr="00313028">
              <w:fldChar w:fldCharType="separate"/>
            </w:r>
            <w:r w:rsidR="009D189F" w:rsidRPr="009D189F">
              <w:rPr>
                <w:szCs w:val="24"/>
              </w:rPr>
              <w:t>Analysis and action planning</w:t>
            </w:r>
            <w:r w:rsidR="00F02428" w:rsidRPr="00313028">
              <w:fldChar w:fldCharType="end"/>
            </w:r>
          </w:p>
        </w:tc>
      </w:tr>
      <w:tr w:rsidR="004D476A" w:rsidRPr="003072C6" w:rsidTr="00313028">
        <w:trPr>
          <w:trHeight w:val="494"/>
          <w:jc w:val="center"/>
        </w:trPr>
        <w:tc>
          <w:tcPr>
            <w:tcW w:w="2477" w:type="dxa"/>
            <w:vMerge/>
            <w:tcBorders>
              <w:left w:val="single" w:sz="4" w:space="0" w:color="007D8A" w:themeColor="text2"/>
            </w:tcBorders>
            <w:shd w:val="clear" w:color="auto" w:fill="DDF2F4" w:themeFill="background2" w:themeFillTint="33"/>
          </w:tcPr>
          <w:p w:rsidR="004D476A" w:rsidRPr="004D476A" w:rsidRDefault="004D476A" w:rsidP="001A19BB">
            <w:pPr>
              <w:pStyle w:val="SCVtabletext"/>
              <w:numPr>
                <w:ilvl w:val="0"/>
                <w:numId w:val="10"/>
              </w:numPr>
              <w:spacing w:before="60"/>
            </w:pPr>
          </w:p>
        </w:tc>
        <w:tc>
          <w:tcPr>
            <w:tcW w:w="3956" w:type="dxa"/>
            <w:tcBorders>
              <w:top w:val="single" w:sz="4" w:space="0" w:color="007D8A" w:themeColor="text2"/>
              <w:bottom w:val="single" w:sz="4" w:space="0" w:color="007D8A" w:themeColor="text2"/>
              <w:right w:val="single" w:sz="4" w:space="0" w:color="007D8A" w:themeColor="text2"/>
            </w:tcBorders>
          </w:tcPr>
          <w:p w:rsidR="004D476A" w:rsidRDefault="006F6AE6" w:rsidP="001A19BB">
            <w:pPr>
              <w:pStyle w:val="SCVtablebullet1"/>
              <w:numPr>
                <w:ilvl w:val="0"/>
                <w:numId w:val="9"/>
              </w:numPr>
              <w:spacing w:before="60"/>
            </w:pPr>
            <w:r>
              <w:t>Maintain communications and involvement of</w:t>
            </w:r>
            <w:r w:rsidR="004D476A">
              <w:t xml:space="preserve"> </w:t>
            </w:r>
            <w:r>
              <w:t xml:space="preserve">workshop </w:t>
            </w:r>
            <w:r w:rsidR="004D476A">
              <w:t>participants and other key stakeholders, as required</w:t>
            </w:r>
            <w:r w:rsidR="007E11A3">
              <w:t>.</w:t>
            </w:r>
          </w:p>
          <w:p w:rsidR="006F6AE6" w:rsidRPr="00622308" w:rsidRDefault="006F6AE6" w:rsidP="00313028">
            <w:pPr>
              <w:pStyle w:val="SCVtablebullet1"/>
              <w:numPr>
                <w:ilvl w:val="0"/>
                <w:numId w:val="0"/>
              </w:numPr>
              <w:spacing w:before="60"/>
              <w:ind w:left="360"/>
            </w:pPr>
            <w:r w:rsidRPr="00622308">
              <w:t>This may include holding a post-workshop de-briefing and way-forward meeting with key stakeholders and agreeing on how progress and success will be measured and reported</w:t>
            </w:r>
          </w:p>
        </w:tc>
        <w:tc>
          <w:tcPr>
            <w:tcW w:w="2973" w:type="dxa"/>
            <w:tcBorders>
              <w:top w:val="single" w:sz="4" w:space="0" w:color="007D8A" w:themeColor="text2"/>
              <w:bottom w:val="single" w:sz="4" w:space="0" w:color="007D8A" w:themeColor="text2"/>
              <w:right w:val="single" w:sz="4" w:space="0" w:color="007D8A" w:themeColor="text2"/>
            </w:tcBorders>
          </w:tcPr>
          <w:p w:rsidR="004D476A" w:rsidRDefault="00B53EC7" w:rsidP="001A19BB">
            <w:pPr>
              <w:pStyle w:val="SCVtablebullet1"/>
              <w:numPr>
                <w:ilvl w:val="0"/>
                <w:numId w:val="15"/>
              </w:numPr>
              <w:spacing w:before="60"/>
            </w:pPr>
            <w:r>
              <w:t xml:space="preserve">Section </w:t>
            </w:r>
            <w:r w:rsidR="00F02428" w:rsidRPr="00313028">
              <w:fldChar w:fldCharType="begin"/>
            </w:r>
            <w:r w:rsidR="00F02428" w:rsidRPr="00313028">
              <w:instrText xml:space="preserve"> REF _Ref500264650 \r \h  \* MERGEFORMAT </w:instrText>
            </w:r>
            <w:r w:rsidR="00F02428" w:rsidRPr="00313028">
              <w:fldChar w:fldCharType="separate"/>
            </w:r>
            <w:r w:rsidR="009D189F">
              <w:t>5.7.5</w:t>
            </w:r>
            <w:r w:rsidR="00F02428" w:rsidRPr="00313028">
              <w:fldChar w:fldCharType="end"/>
            </w:r>
            <w:r w:rsidR="00F02428" w:rsidRPr="00313028">
              <w:t xml:space="preserve"> - </w:t>
            </w:r>
            <w:r w:rsidR="00F02428" w:rsidRPr="00313028">
              <w:fldChar w:fldCharType="begin"/>
            </w:r>
            <w:r w:rsidR="00F02428" w:rsidRPr="00313028">
              <w:instrText xml:space="preserve"> REF _Ref500264650 \h  \* MERGEFORMAT </w:instrText>
            </w:r>
            <w:r w:rsidR="00F02428" w:rsidRPr="00313028">
              <w:fldChar w:fldCharType="separate"/>
            </w:r>
            <w:r w:rsidR="009D189F" w:rsidRPr="009D189F">
              <w:rPr>
                <w:szCs w:val="24"/>
              </w:rPr>
              <w:t>Sharing feedback with participants</w:t>
            </w:r>
            <w:r w:rsidR="00F02428" w:rsidRPr="00313028">
              <w:fldChar w:fldCharType="end"/>
            </w:r>
          </w:p>
        </w:tc>
      </w:tr>
      <w:tr w:rsidR="004D476A" w:rsidRPr="003072C6" w:rsidTr="00313028">
        <w:trPr>
          <w:trHeight w:val="150"/>
          <w:jc w:val="center"/>
        </w:trPr>
        <w:tc>
          <w:tcPr>
            <w:tcW w:w="2477" w:type="dxa"/>
            <w:vMerge w:val="restart"/>
            <w:tcBorders>
              <w:top w:val="single" w:sz="4" w:space="0" w:color="007D8A" w:themeColor="text2"/>
              <w:left w:val="single" w:sz="4" w:space="0" w:color="007D8A" w:themeColor="text2"/>
            </w:tcBorders>
            <w:shd w:val="clear" w:color="auto" w:fill="DDF2F4" w:themeFill="background2" w:themeFillTint="33"/>
          </w:tcPr>
          <w:p w:rsidR="004D476A" w:rsidRPr="004D476A" w:rsidRDefault="00402D24" w:rsidP="001A19BB">
            <w:pPr>
              <w:pStyle w:val="SCVtabletext"/>
              <w:numPr>
                <w:ilvl w:val="0"/>
                <w:numId w:val="10"/>
              </w:numPr>
              <w:spacing w:before="60"/>
            </w:pPr>
            <w:r>
              <w:lastRenderedPageBreak/>
              <w:t>Using the OSIM assessment outcomes</w:t>
            </w:r>
          </w:p>
        </w:tc>
        <w:tc>
          <w:tcPr>
            <w:tcW w:w="3956" w:type="dxa"/>
            <w:tcBorders>
              <w:top w:val="single" w:sz="4" w:space="0" w:color="007D8A" w:themeColor="text2"/>
              <w:bottom w:val="single" w:sz="4" w:space="0" w:color="007D8A" w:themeColor="text2"/>
              <w:right w:val="single" w:sz="4" w:space="0" w:color="007D8A" w:themeColor="text2"/>
            </w:tcBorders>
          </w:tcPr>
          <w:p w:rsidR="00F02428" w:rsidRDefault="00F02428" w:rsidP="001A19BB">
            <w:pPr>
              <w:pStyle w:val="SCVtablebullet1"/>
              <w:numPr>
                <w:ilvl w:val="0"/>
                <w:numId w:val="9"/>
              </w:numPr>
              <w:spacing w:before="60"/>
            </w:pPr>
            <w:r>
              <w:t>Align priorities and actions with the organisation’s strategic direction.</w:t>
            </w:r>
          </w:p>
          <w:p w:rsidR="004D476A" w:rsidRPr="00622308" w:rsidRDefault="00F02428" w:rsidP="00313028">
            <w:pPr>
              <w:pStyle w:val="SCVtablebullet1"/>
              <w:numPr>
                <w:ilvl w:val="0"/>
                <w:numId w:val="0"/>
              </w:numPr>
              <w:spacing w:before="60"/>
              <w:ind w:left="360"/>
            </w:pPr>
            <w:r w:rsidRPr="00622308">
              <w:t>This may include broader organisational discussions to agree a way forward, and developing or re-assessing the organisation’s strategic plan and priorities</w:t>
            </w:r>
          </w:p>
        </w:tc>
        <w:tc>
          <w:tcPr>
            <w:tcW w:w="2973" w:type="dxa"/>
            <w:tcBorders>
              <w:top w:val="single" w:sz="4" w:space="0" w:color="007D8A" w:themeColor="text2"/>
              <w:bottom w:val="single" w:sz="4" w:space="0" w:color="007D8A" w:themeColor="text2"/>
              <w:right w:val="single" w:sz="4" w:space="0" w:color="007D8A" w:themeColor="text2"/>
            </w:tcBorders>
          </w:tcPr>
          <w:p w:rsidR="009D189F" w:rsidRPr="009D189F" w:rsidRDefault="00F02428" w:rsidP="009D189F">
            <w:pPr>
              <w:pStyle w:val="SCVtablebullet1"/>
              <w:numPr>
                <w:ilvl w:val="0"/>
                <w:numId w:val="15"/>
              </w:numPr>
              <w:spacing w:before="60"/>
              <w:rPr>
                <w:szCs w:val="24"/>
              </w:rPr>
            </w:pPr>
            <w:r>
              <w:t xml:space="preserve">Section </w:t>
            </w:r>
            <w:r>
              <w:fldChar w:fldCharType="begin"/>
            </w:r>
            <w:r>
              <w:instrText xml:space="preserve"> REF _Ref500264672 \r \h </w:instrText>
            </w:r>
            <w:r w:rsidR="00402D24">
              <w:instrText xml:space="preserve"> \* MERGEFORMAT </w:instrText>
            </w:r>
            <w:r>
              <w:fldChar w:fldCharType="separate"/>
            </w:r>
            <w:r w:rsidR="009D189F">
              <w:t>0</w:t>
            </w:r>
            <w:r>
              <w:fldChar w:fldCharType="end"/>
            </w:r>
            <w:r w:rsidRPr="00313028">
              <w:t xml:space="preserve"> - </w:t>
            </w:r>
            <w:r w:rsidRPr="00313028">
              <w:fldChar w:fldCharType="begin"/>
            </w:r>
            <w:r w:rsidRPr="00313028">
              <w:instrText xml:space="preserve"> REF _Ref500264672 \h  \* MERGEFORMAT </w:instrText>
            </w:r>
            <w:r w:rsidRPr="00313028">
              <w:fldChar w:fldCharType="separate"/>
            </w:r>
            <w:r w:rsidR="009D189F" w:rsidRPr="009D189F">
              <w:rPr>
                <w:szCs w:val="24"/>
              </w:rPr>
              <w:br w:type="page"/>
            </w:r>
          </w:p>
          <w:p w:rsidR="004D476A" w:rsidRDefault="009D189F" w:rsidP="001A19BB">
            <w:pPr>
              <w:pStyle w:val="SCVtablebullet1"/>
              <w:numPr>
                <w:ilvl w:val="0"/>
                <w:numId w:val="15"/>
              </w:numPr>
              <w:spacing w:before="60"/>
            </w:pPr>
            <w:r w:rsidRPr="009D189F">
              <w:rPr>
                <w:szCs w:val="24"/>
              </w:rPr>
              <w:t>Aligning with strategic</w:t>
            </w:r>
            <w:r>
              <w:t xml:space="preserve"> direction</w:t>
            </w:r>
            <w:r w:rsidR="00F02428" w:rsidRPr="00313028">
              <w:fldChar w:fldCharType="end"/>
            </w:r>
          </w:p>
        </w:tc>
      </w:tr>
      <w:tr w:rsidR="00F02428" w:rsidRPr="003072C6" w:rsidTr="00313028">
        <w:trPr>
          <w:trHeight w:val="150"/>
          <w:jc w:val="center"/>
        </w:trPr>
        <w:tc>
          <w:tcPr>
            <w:tcW w:w="2477" w:type="dxa"/>
            <w:vMerge/>
            <w:tcBorders>
              <w:top w:val="single" w:sz="4" w:space="0" w:color="007D8A" w:themeColor="text2"/>
              <w:left w:val="single" w:sz="4" w:space="0" w:color="007D8A" w:themeColor="text2"/>
            </w:tcBorders>
            <w:shd w:val="clear" w:color="auto" w:fill="DDF2F4" w:themeFill="background2" w:themeFillTint="33"/>
          </w:tcPr>
          <w:p w:rsidR="00F02428" w:rsidRPr="004D476A" w:rsidDel="00F02428" w:rsidRDefault="00F02428" w:rsidP="00F02428">
            <w:pPr>
              <w:pStyle w:val="SCVtabletext"/>
              <w:spacing w:before="60"/>
            </w:pPr>
          </w:p>
        </w:tc>
        <w:tc>
          <w:tcPr>
            <w:tcW w:w="3956" w:type="dxa"/>
            <w:tcBorders>
              <w:top w:val="single" w:sz="4" w:space="0" w:color="007D8A" w:themeColor="text2"/>
              <w:bottom w:val="single" w:sz="4" w:space="0" w:color="007D8A" w:themeColor="text2"/>
              <w:right w:val="single" w:sz="4" w:space="0" w:color="007D8A" w:themeColor="text2"/>
            </w:tcBorders>
          </w:tcPr>
          <w:p w:rsidR="00F02428" w:rsidRDefault="00C74A63" w:rsidP="001A19BB">
            <w:pPr>
              <w:pStyle w:val="SCVtablebullet1"/>
              <w:numPr>
                <w:ilvl w:val="0"/>
                <w:numId w:val="9"/>
              </w:numPr>
              <w:spacing w:before="60"/>
            </w:pPr>
            <w:r>
              <w:t>Develop an improvement and innovation p</w:t>
            </w:r>
            <w:r w:rsidR="00F02428">
              <w:t>lan</w:t>
            </w:r>
            <w:r w:rsidR="007E11A3">
              <w:t>.</w:t>
            </w:r>
          </w:p>
          <w:p w:rsidR="00F02428" w:rsidRPr="00622308" w:rsidRDefault="00F02428" w:rsidP="00313028">
            <w:pPr>
              <w:pStyle w:val="SCVtablebullet1"/>
              <w:numPr>
                <w:ilvl w:val="0"/>
                <w:numId w:val="0"/>
              </w:numPr>
              <w:spacing w:before="60"/>
              <w:ind w:left="360"/>
            </w:pPr>
            <w:r w:rsidRPr="00622308">
              <w:t>This is to turn strategy into a tactical and executable plan, using the OSIM assessment outcomes, priorities and actions</w:t>
            </w:r>
          </w:p>
        </w:tc>
        <w:tc>
          <w:tcPr>
            <w:tcW w:w="2973" w:type="dxa"/>
            <w:tcBorders>
              <w:top w:val="single" w:sz="4" w:space="0" w:color="007D8A" w:themeColor="text2"/>
              <w:bottom w:val="single" w:sz="4" w:space="0" w:color="007D8A" w:themeColor="text2"/>
              <w:right w:val="single" w:sz="4" w:space="0" w:color="007D8A" w:themeColor="text2"/>
            </w:tcBorders>
          </w:tcPr>
          <w:p w:rsidR="00F02428" w:rsidRPr="00313028" w:rsidRDefault="00F02428" w:rsidP="001A19BB">
            <w:pPr>
              <w:pStyle w:val="SCVtablebullet1"/>
              <w:numPr>
                <w:ilvl w:val="0"/>
                <w:numId w:val="15"/>
              </w:numPr>
              <w:spacing w:before="60"/>
            </w:pPr>
            <w:r w:rsidRPr="00313028">
              <w:t xml:space="preserve">Section </w:t>
            </w:r>
            <w:r w:rsidRPr="00313028">
              <w:fldChar w:fldCharType="begin"/>
            </w:r>
            <w:r w:rsidRPr="00313028">
              <w:instrText xml:space="preserve"> REF _Ref500264690 \r \h  \* MERGEFORMAT </w:instrText>
            </w:r>
            <w:r w:rsidRPr="00313028">
              <w:fldChar w:fldCharType="separate"/>
            </w:r>
            <w:r w:rsidR="009D189F">
              <w:t>5.7.4</w:t>
            </w:r>
            <w:r w:rsidRPr="00313028">
              <w:fldChar w:fldCharType="end"/>
            </w:r>
            <w:r w:rsidRPr="00313028">
              <w:t xml:space="preserve"> - </w:t>
            </w:r>
            <w:r w:rsidRPr="00313028">
              <w:fldChar w:fldCharType="begin"/>
            </w:r>
            <w:r w:rsidRPr="00313028">
              <w:instrText xml:space="preserve"> REF _Ref500264690 \h  \* MERGEFORMAT </w:instrText>
            </w:r>
            <w:r w:rsidRPr="00313028">
              <w:fldChar w:fldCharType="separate"/>
            </w:r>
            <w:r w:rsidR="009D189F" w:rsidRPr="009D189F">
              <w:rPr>
                <w:szCs w:val="24"/>
              </w:rPr>
              <w:t>Developing an improvement and innovation plan</w:t>
            </w:r>
            <w:r w:rsidRPr="00313028">
              <w:fldChar w:fldCharType="end"/>
            </w:r>
            <w:r w:rsidRPr="00313028">
              <w:t xml:space="preserve"> </w:t>
            </w:r>
          </w:p>
        </w:tc>
      </w:tr>
      <w:tr w:rsidR="00F02428" w:rsidRPr="003072C6" w:rsidTr="00313028">
        <w:trPr>
          <w:trHeight w:val="150"/>
          <w:jc w:val="center"/>
        </w:trPr>
        <w:tc>
          <w:tcPr>
            <w:tcW w:w="2477" w:type="dxa"/>
            <w:vMerge/>
            <w:tcBorders>
              <w:top w:val="single" w:sz="4" w:space="0" w:color="007D8A" w:themeColor="text2"/>
              <w:left w:val="single" w:sz="4" w:space="0" w:color="007D8A" w:themeColor="text2"/>
            </w:tcBorders>
            <w:shd w:val="clear" w:color="auto" w:fill="DDF2F4" w:themeFill="background2" w:themeFillTint="33"/>
          </w:tcPr>
          <w:p w:rsidR="00F02428" w:rsidRPr="004D476A" w:rsidDel="00F02428" w:rsidRDefault="00F02428" w:rsidP="00F02428">
            <w:pPr>
              <w:pStyle w:val="SCVtabletext"/>
              <w:spacing w:before="60"/>
            </w:pPr>
          </w:p>
        </w:tc>
        <w:tc>
          <w:tcPr>
            <w:tcW w:w="3956" w:type="dxa"/>
            <w:tcBorders>
              <w:top w:val="single" w:sz="4" w:space="0" w:color="007D8A" w:themeColor="text2"/>
              <w:bottom w:val="single" w:sz="4" w:space="0" w:color="007D8A" w:themeColor="text2"/>
              <w:right w:val="single" w:sz="4" w:space="0" w:color="007D8A" w:themeColor="text2"/>
            </w:tcBorders>
          </w:tcPr>
          <w:p w:rsidR="00F02428" w:rsidRDefault="00C74A63" w:rsidP="001A19BB">
            <w:pPr>
              <w:pStyle w:val="SCVtablebullet1"/>
              <w:numPr>
                <w:ilvl w:val="0"/>
                <w:numId w:val="9"/>
              </w:numPr>
              <w:spacing w:before="60"/>
            </w:pPr>
            <w:r>
              <w:t>Initiate and monitor the improvement and innovation p</w:t>
            </w:r>
            <w:r w:rsidR="00F02428">
              <w:t>lan</w:t>
            </w:r>
          </w:p>
        </w:tc>
        <w:tc>
          <w:tcPr>
            <w:tcW w:w="2973" w:type="dxa"/>
            <w:tcBorders>
              <w:top w:val="single" w:sz="4" w:space="0" w:color="007D8A" w:themeColor="text2"/>
              <w:bottom w:val="single" w:sz="4" w:space="0" w:color="007D8A" w:themeColor="text2"/>
              <w:right w:val="single" w:sz="4" w:space="0" w:color="007D8A" w:themeColor="text2"/>
            </w:tcBorders>
          </w:tcPr>
          <w:p w:rsidR="00F02428" w:rsidRDefault="00F02428" w:rsidP="00B53EC7">
            <w:pPr>
              <w:pStyle w:val="SCVtablebullet1"/>
              <w:numPr>
                <w:ilvl w:val="0"/>
                <w:numId w:val="0"/>
              </w:numPr>
              <w:spacing w:before="60"/>
            </w:pPr>
            <w:r>
              <w:t>-</w:t>
            </w:r>
          </w:p>
        </w:tc>
      </w:tr>
      <w:tr w:rsidR="004D476A" w:rsidRPr="003072C6" w:rsidTr="00313028">
        <w:trPr>
          <w:trHeight w:val="299"/>
          <w:jc w:val="center"/>
        </w:trPr>
        <w:tc>
          <w:tcPr>
            <w:tcW w:w="2477" w:type="dxa"/>
            <w:vMerge/>
            <w:tcBorders>
              <w:left w:val="single" w:sz="4" w:space="0" w:color="007D8A" w:themeColor="text2"/>
              <w:bottom w:val="single" w:sz="4" w:space="0" w:color="007D8A" w:themeColor="text2"/>
            </w:tcBorders>
            <w:shd w:val="clear" w:color="auto" w:fill="DDF2F4" w:themeFill="background2" w:themeFillTint="33"/>
          </w:tcPr>
          <w:p w:rsidR="004D476A" w:rsidRPr="004F213E" w:rsidRDefault="004D476A" w:rsidP="001A19BB">
            <w:pPr>
              <w:pStyle w:val="SCVtabletext"/>
              <w:numPr>
                <w:ilvl w:val="0"/>
                <w:numId w:val="10"/>
              </w:numPr>
              <w:spacing w:before="60"/>
              <w:rPr>
                <w:b/>
              </w:rPr>
            </w:pPr>
          </w:p>
        </w:tc>
        <w:tc>
          <w:tcPr>
            <w:tcW w:w="3956" w:type="dxa"/>
            <w:tcBorders>
              <w:top w:val="single" w:sz="4" w:space="0" w:color="007D8A" w:themeColor="text2"/>
              <w:bottom w:val="single" w:sz="4" w:space="0" w:color="007D8A" w:themeColor="text2"/>
              <w:right w:val="single" w:sz="4" w:space="0" w:color="007D8A" w:themeColor="text2"/>
            </w:tcBorders>
          </w:tcPr>
          <w:p w:rsidR="004D476A" w:rsidRDefault="004D476A" w:rsidP="001A19BB">
            <w:pPr>
              <w:pStyle w:val="SCVtablebullet1"/>
              <w:numPr>
                <w:ilvl w:val="0"/>
                <w:numId w:val="9"/>
              </w:numPr>
              <w:spacing w:before="60"/>
            </w:pPr>
            <w:r>
              <w:t>Monitor, report, review and communicate progress</w:t>
            </w:r>
          </w:p>
          <w:p w:rsidR="00F02428" w:rsidRDefault="00F02428" w:rsidP="001A19BB">
            <w:pPr>
              <w:pStyle w:val="SCVtablebullet1"/>
              <w:numPr>
                <w:ilvl w:val="0"/>
                <w:numId w:val="9"/>
              </w:numPr>
              <w:spacing w:before="60"/>
            </w:pPr>
            <w:r>
              <w:t>Re-assess and adapt as required</w:t>
            </w:r>
          </w:p>
        </w:tc>
        <w:tc>
          <w:tcPr>
            <w:tcW w:w="2973" w:type="dxa"/>
            <w:tcBorders>
              <w:top w:val="single" w:sz="4" w:space="0" w:color="007D8A" w:themeColor="text2"/>
              <w:bottom w:val="single" w:sz="4" w:space="0" w:color="007D8A" w:themeColor="text2"/>
              <w:right w:val="single" w:sz="4" w:space="0" w:color="007D8A" w:themeColor="text2"/>
            </w:tcBorders>
          </w:tcPr>
          <w:p w:rsidR="004D476A" w:rsidRDefault="00012F8F" w:rsidP="00B53EC7">
            <w:pPr>
              <w:pStyle w:val="SCVtablebullet1"/>
              <w:keepNext/>
              <w:numPr>
                <w:ilvl w:val="0"/>
                <w:numId w:val="0"/>
              </w:numPr>
              <w:spacing w:before="60"/>
            </w:pPr>
            <w:r>
              <w:t>-</w:t>
            </w:r>
          </w:p>
        </w:tc>
      </w:tr>
    </w:tbl>
    <w:p w:rsidR="005E1741" w:rsidRDefault="004D476A" w:rsidP="002451EC">
      <w:pPr>
        <w:pStyle w:val="Caption"/>
        <w:spacing w:before="120"/>
        <w:jc w:val="center"/>
      </w:pPr>
      <w:r>
        <w:t xml:space="preserve">Table </w:t>
      </w:r>
      <w:r w:rsidR="0093772A">
        <w:fldChar w:fldCharType="begin"/>
      </w:r>
      <w:r w:rsidR="0093772A">
        <w:instrText xml:space="preserve"> SEQ Table \* ARABIC </w:instrText>
      </w:r>
      <w:r w:rsidR="0093772A">
        <w:fldChar w:fldCharType="separate"/>
      </w:r>
      <w:r w:rsidR="009D189F">
        <w:rPr>
          <w:noProof/>
        </w:rPr>
        <w:t>6</w:t>
      </w:r>
      <w:r w:rsidR="0093772A">
        <w:fldChar w:fldCharType="end"/>
      </w:r>
      <w:r>
        <w:t xml:space="preserve"> </w:t>
      </w:r>
      <w:r w:rsidR="009440FC">
        <w:t>–</w:t>
      </w:r>
      <w:r w:rsidR="00622308">
        <w:t xml:space="preserve"> OSIM c</w:t>
      </w:r>
      <w:r>
        <w:t>hecklist</w:t>
      </w:r>
    </w:p>
    <w:p w:rsidR="00AC197E" w:rsidRDefault="00AC197E" w:rsidP="001A19BB">
      <w:pPr>
        <w:pStyle w:val="Heading2"/>
        <w:numPr>
          <w:ilvl w:val="1"/>
          <w:numId w:val="12"/>
        </w:numPr>
        <w:ind w:left="709" w:hanging="709"/>
      </w:pPr>
      <w:bookmarkStart w:id="36" w:name="_Ref500264092"/>
      <w:bookmarkStart w:id="37" w:name="_Ref500264096"/>
      <w:bookmarkStart w:id="38" w:name="_Toc503196786"/>
      <w:r>
        <w:t>Workbook</w:t>
      </w:r>
      <w:r w:rsidRPr="00775E71">
        <w:t xml:space="preserve"> –</w:t>
      </w:r>
      <w:r>
        <w:t xml:space="preserve"> how do we use it</w:t>
      </w:r>
      <w:r w:rsidRPr="00775E71">
        <w:t>?</w:t>
      </w:r>
      <w:bookmarkEnd w:id="36"/>
      <w:bookmarkEnd w:id="37"/>
      <w:bookmarkEnd w:id="38"/>
    </w:p>
    <w:p w:rsidR="00FC6D74" w:rsidRDefault="00012F8F" w:rsidP="00AC197E">
      <w:pPr>
        <w:pStyle w:val="SCVbody"/>
      </w:pPr>
      <w:r w:rsidRPr="00FC6D74">
        <w:t>The OSIM workbook</w:t>
      </w:r>
      <w:r w:rsidR="00613E4C">
        <w:t xml:space="preserve">, </w:t>
      </w:r>
      <w:r w:rsidR="00FC6D74">
        <w:t>designed in M</w:t>
      </w:r>
      <w:r w:rsidR="00590365">
        <w:t>S</w:t>
      </w:r>
      <w:r w:rsidR="00FC6D74">
        <w:t xml:space="preserve"> Excel</w:t>
      </w:r>
      <w:r w:rsidR="00613E4C">
        <w:t>,</w:t>
      </w:r>
      <w:r w:rsidR="00FC6D74">
        <w:t xml:space="preserve"> </w:t>
      </w:r>
      <w:r w:rsidR="00613E4C">
        <w:t>is</w:t>
      </w:r>
      <w:r w:rsidRPr="00FC6D74">
        <w:t xml:space="preserve"> used to capture the self-assessment</w:t>
      </w:r>
      <w:r w:rsidR="00FC6D74">
        <w:t>.</w:t>
      </w:r>
    </w:p>
    <w:p w:rsidR="00012F8F" w:rsidRPr="00FC6D74" w:rsidRDefault="00012F8F" w:rsidP="00AC197E">
      <w:pPr>
        <w:pStyle w:val="SCVbody"/>
      </w:pPr>
      <w:r w:rsidRPr="00FC6D74">
        <w:t>Features include:</w:t>
      </w:r>
    </w:p>
    <w:p w:rsidR="00012F8F" w:rsidRPr="00811778" w:rsidRDefault="00012F8F" w:rsidP="001A19BB">
      <w:pPr>
        <w:numPr>
          <w:ilvl w:val="0"/>
          <w:numId w:val="17"/>
        </w:numPr>
        <w:spacing w:after="40" w:line="270" w:lineRule="atLeast"/>
        <w:ind w:left="567" w:hanging="567"/>
        <w:rPr>
          <w:rFonts w:eastAsia="Times"/>
        </w:rPr>
      </w:pPr>
      <w:r w:rsidRPr="00811778">
        <w:rPr>
          <w:rFonts w:eastAsia="Times"/>
        </w:rPr>
        <w:t>Instructions</w:t>
      </w:r>
      <w:r w:rsidR="00FC6D74" w:rsidRPr="00811778">
        <w:rPr>
          <w:rFonts w:eastAsia="Times"/>
        </w:rPr>
        <w:t xml:space="preserve"> tab</w:t>
      </w:r>
      <w:r w:rsidRPr="00811778">
        <w:rPr>
          <w:rFonts w:eastAsia="Times"/>
        </w:rPr>
        <w:t xml:space="preserve"> – read this first to understand how to use the workbook</w:t>
      </w:r>
    </w:p>
    <w:p w:rsidR="00FC6D74" w:rsidRPr="00811778" w:rsidRDefault="00FC6D74" w:rsidP="001A19BB">
      <w:pPr>
        <w:numPr>
          <w:ilvl w:val="0"/>
          <w:numId w:val="17"/>
        </w:numPr>
        <w:spacing w:after="40" w:line="270" w:lineRule="atLeast"/>
        <w:ind w:left="567" w:hanging="567"/>
        <w:rPr>
          <w:rFonts w:eastAsia="Times"/>
        </w:rPr>
      </w:pPr>
      <w:r w:rsidRPr="00811778">
        <w:rPr>
          <w:rFonts w:eastAsia="Times"/>
        </w:rPr>
        <w:t>Criteri</w:t>
      </w:r>
      <w:r w:rsidR="00DE5847">
        <w:rPr>
          <w:rFonts w:eastAsia="Times"/>
        </w:rPr>
        <w:t>a</w:t>
      </w:r>
      <w:r w:rsidR="00622308">
        <w:rPr>
          <w:rFonts w:eastAsia="Times"/>
        </w:rPr>
        <w:t xml:space="preserve"> d</w:t>
      </w:r>
      <w:r w:rsidRPr="00811778">
        <w:rPr>
          <w:rFonts w:eastAsia="Times"/>
        </w:rPr>
        <w:t>efinitions tab – provides brief definitions for each criterion</w:t>
      </w:r>
    </w:p>
    <w:p w:rsidR="00FC6D74" w:rsidRPr="00811778" w:rsidRDefault="00FC6D74" w:rsidP="001A19BB">
      <w:pPr>
        <w:numPr>
          <w:ilvl w:val="0"/>
          <w:numId w:val="17"/>
        </w:numPr>
        <w:spacing w:after="40" w:line="270" w:lineRule="atLeast"/>
        <w:ind w:left="567" w:hanging="567"/>
        <w:rPr>
          <w:rFonts w:eastAsia="Times"/>
        </w:rPr>
      </w:pPr>
      <w:r w:rsidRPr="00811778">
        <w:rPr>
          <w:rFonts w:eastAsia="Times"/>
        </w:rPr>
        <w:t xml:space="preserve">Dashboard tab – visualises the OSIM </w:t>
      </w:r>
      <w:r w:rsidR="00DE5847">
        <w:rPr>
          <w:rFonts w:eastAsia="Times"/>
        </w:rPr>
        <w:t>assessment outcomes using radar charts and summary tables</w:t>
      </w:r>
    </w:p>
    <w:p w:rsidR="00DE5847" w:rsidRPr="00811778" w:rsidRDefault="00622308" w:rsidP="001A19BB">
      <w:pPr>
        <w:numPr>
          <w:ilvl w:val="0"/>
          <w:numId w:val="17"/>
        </w:numPr>
        <w:spacing w:after="40" w:line="270" w:lineRule="atLeast"/>
        <w:ind w:left="567" w:hanging="567"/>
        <w:rPr>
          <w:rFonts w:eastAsia="Times"/>
        </w:rPr>
      </w:pPr>
      <w:r>
        <w:rPr>
          <w:rFonts w:eastAsia="Times"/>
        </w:rPr>
        <w:t>Summary view – All c</w:t>
      </w:r>
      <w:r w:rsidR="00DE5847">
        <w:rPr>
          <w:rFonts w:eastAsia="Times"/>
        </w:rPr>
        <w:t>riteria</w:t>
      </w:r>
      <w:r w:rsidR="00DE5847" w:rsidRPr="00811778">
        <w:rPr>
          <w:rFonts w:eastAsia="Times"/>
        </w:rPr>
        <w:t xml:space="preserve"> tab – </w:t>
      </w:r>
      <w:r w:rsidR="00DE5847">
        <w:rPr>
          <w:rFonts w:eastAsia="Times"/>
        </w:rPr>
        <w:t>visualises all domain and criteria assessment outcomes on a single radar chart (useful for executive-level presentations)</w:t>
      </w:r>
    </w:p>
    <w:p w:rsidR="00FC6D74" w:rsidRDefault="00622308" w:rsidP="001A19BB">
      <w:pPr>
        <w:numPr>
          <w:ilvl w:val="0"/>
          <w:numId w:val="17"/>
        </w:numPr>
        <w:spacing w:after="40" w:line="270" w:lineRule="atLeast"/>
        <w:ind w:left="567" w:hanging="567"/>
        <w:rPr>
          <w:rFonts w:eastAsia="Times"/>
        </w:rPr>
      </w:pPr>
      <w:r>
        <w:rPr>
          <w:rFonts w:eastAsia="Times"/>
        </w:rPr>
        <w:t>Action t</w:t>
      </w:r>
      <w:r w:rsidR="00FC6D74" w:rsidRPr="00811778">
        <w:rPr>
          <w:rFonts w:eastAsia="Times"/>
        </w:rPr>
        <w:t xml:space="preserve">racker tab – template to capture and track actions coming out of completing OSIM (e.g. to improve the </w:t>
      </w:r>
      <w:r w:rsidR="00DE5847">
        <w:rPr>
          <w:rFonts w:eastAsia="Times"/>
        </w:rPr>
        <w:t>assessment outcomes</w:t>
      </w:r>
      <w:r w:rsidR="00FC6D74" w:rsidRPr="00811778">
        <w:rPr>
          <w:rFonts w:eastAsia="Times"/>
        </w:rPr>
        <w:t>)</w:t>
      </w:r>
    </w:p>
    <w:p w:rsidR="00DE5847" w:rsidRPr="00811778" w:rsidRDefault="00DE5847" w:rsidP="001A19BB">
      <w:pPr>
        <w:numPr>
          <w:ilvl w:val="0"/>
          <w:numId w:val="17"/>
        </w:numPr>
        <w:spacing w:after="40" w:line="270" w:lineRule="atLeast"/>
        <w:ind w:left="567" w:hanging="567"/>
        <w:rPr>
          <w:rFonts w:eastAsia="Times"/>
        </w:rPr>
      </w:pPr>
      <w:r>
        <w:rPr>
          <w:rFonts w:eastAsia="Times"/>
        </w:rPr>
        <w:t>Acti</w:t>
      </w:r>
      <w:r w:rsidR="00622308">
        <w:rPr>
          <w:rFonts w:eastAsia="Times"/>
        </w:rPr>
        <w:t>on s</w:t>
      </w:r>
      <w:r>
        <w:rPr>
          <w:rFonts w:eastAsia="Times"/>
        </w:rPr>
        <w:t xml:space="preserve">ummary </w:t>
      </w:r>
      <w:r w:rsidR="00613E4C">
        <w:rPr>
          <w:rFonts w:eastAsia="Times"/>
        </w:rPr>
        <w:t>–</w:t>
      </w:r>
      <w:r>
        <w:rPr>
          <w:rFonts w:eastAsia="Times"/>
        </w:rPr>
        <w:t xml:space="preserve"> </w:t>
      </w:r>
      <w:r w:rsidR="00613E4C">
        <w:rPr>
          <w:rFonts w:eastAsia="Times"/>
        </w:rPr>
        <w:t>provides a summary of the actions that can be easily filtered</w:t>
      </w:r>
    </w:p>
    <w:p w:rsidR="00FC6D74" w:rsidRDefault="00FC6D74" w:rsidP="001A19BB">
      <w:pPr>
        <w:numPr>
          <w:ilvl w:val="0"/>
          <w:numId w:val="17"/>
        </w:numPr>
        <w:spacing w:after="40" w:line="270" w:lineRule="atLeast"/>
        <w:ind w:left="567" w:hanging="567"/>
        <w:rPr>
          <w:rFonts w:eastAsia="Times"/>
        </w:rPr>
      </w:pPr>
      <w:r w:rsidRPr="00811778">
        <w:rPr>
          <w:rFonts w:eastAsia="Times"/>
        </w:rPr>
        <w:t xml:space="preserve">One tab for each criterion – capture the maturity level score and supporting </w:t>
      </w:r>
      <w:r w:rsidR="00590365">
        <w:rPr>
          <w:rFonts w:eastAsia="Times"/>
        </w:rPr>
        <w:t>explanation</w:t>
      </w:r>
      <w:r w:rsidR="00590365" w:rsidRPr="00811778">
        <w:rPr>
          <w:rFonts w:eastAsia="Times"/>
        </w:rPr>
        <w:t xml:space="preserve"> </w:t>
      </w:r>
      <w:r w:rsidRPr="00811778">
        <w:rPr>
          <w:rFonts w:eastAsia="Times"/>
        </w:rPr>
        <w:t>for each criterion</w:t>
      </w:r>
      <w:r w:rsidR="00710DAE">
        <w:rPr>
          <w:rFonts w:eastAsia="Times"/>
        </w:rPr>
        <w:t>.</w:t>
      </w:r>
    </w:p>
    <w:p w:rsidR="004E68D1" w:rsidRPr="00811778" w:rsidRDefault="004E68D1" w:rsidP="004E68D1">
      <w:pPr>
        <w:spacing w:after="40" w:line="270" w:lineRule="atLeast"/>
        <w:rPr>
          <w:rFonts w:eastAsia="Times"/>
        </w:rPr>
      </w:pPr>
      <w:r>
        <w:rPr>
          <w:rFonts w:eastAsia="Times"/>
        </w:rPr>
        <w:t>S</w:t>
      </w:r>
      <w:r w:rsidR="00775B91">
        <w:rPr>
          <w:rFonts w:eastAsia="Times"/>
        </w:rPr>
        <w:t>creenshots of the D</w:t>
      </w:r>
      <w:r>
        <w:rPr>
          <w:rFonts w:eastAsia="Times"/>
        </w:rPr>
        <w:t>ashboard</w:t>
      </w:r>
      <w:r w:rsidR="0014679F">
        <w:rPr>
          <w:rFonts w:eastAsia="Times"/>
        </w:rPr>
        <w:t xml:space="preserve"> tab</w:t>
      </w:r>
      <w:r w:rsidR="00775B91">
        <w:rPr>
          <w:rFonts w:eastAsia="Times"/>
        </w:rPr>
        <w:t xml:space="preserve">, Summary </w:t>
      </w:r>
      <w:r w:rsidR="00622308">
        <w:rPr>
          <w:rFonts w:eastAsia="Times"/>
        </w:rPr>
        <w:t>view – All c</w:t>
      </w:r>
      <w:r w:rsidR="00775B91">
        <w:rPr>
          <w:rFonts w:eastAsia="Times"/>
        </w:rPr>
        <w:t>riteria tab</w:t>
      </w:r>
      <w:r w:rsidR="0014679F">
        <w:rPr>
          <w:rFonts w:eastAsia="Times"/>
        </w:rPr>
        <w:t xml:space="preserve"> and one criterion tab are provided in </w:t>
      </w:r>
      <w:r w:rsidR="000F47C8">
        <w:rPr>
          <w:rFonts w:eastAsia="Times"/>
        </w:rPr>
        <w:t xml:space="preserve">the </w:t>
      </w:r>
      <w:r w:rsidR="000F47C8">
        <w:rPr>
          <w:rFonts w:eastAsia="Times"/>
        </w:rPr>
        <w:fldChar w:fldCharType="begin"/>
      </w:r>
      <w:r w:rsidR="000F47C8">
        <w:rPr>
          <w:rFonts w:eastAsia="Times"/>
        </w:rPr>
        <w:instrText xml:space="preserve"> REF _Ref499204779 \h </w:instrText>
      </w:r>
      <w:r w:rsidR="000F47C8">
        <w:rPr>
          <w:rFonts w:eastAsia="Times"/>
        </w:rPr>
      </w:r>
      <w:r w:rsidR="000F47C8">
        <w:rPr>
          <w:rFonts w:eastAsia="Times"/>
        </w:rPr>
        <w:fldChar w:fldCharType="separate"/>
      </w:r>
      <w:r w:rsidR="009D189F">
        <w:t>Appendix</w:t>
      </w:r>
      <w:r w:rsidR="000F47C8">
        <w:rPr>
          <w:rFonts w:eastAsia="Times"/>
        </w:rPr>
        <w:fldChar w:fldCharType="end"/>
      </w:r>
      <w:r w:rsidR="0014679F">
        <w:rPr>
          <w:rFonts w:eastAsia="Times"/>
        </w:rPr>
        <w:t xml:space="preserve"> for example purposes (sample data only).</w:t>
      </w:r>
    </w:p>
    <w:p w:rsidR="00FC6D74" w:rsidRPr="00811778" w:rsidRDefault="000A5D50" w:rsidP="00811778">
      <w:pPr>
        <w:spacing w:before="120" w:after="120" w:line="270" w:lineRule="atLeast"/>
        <w:rPr>
          <w:rFonts w:eastAsia="Times"/>
        </w:rPr>
      </w:pPr>
      <w:r w:rsidRPr="00313028">
        <w:rPr>
          <w:rFonts w:eastAsia="Times"/>
          <w:b/>
        </w:rPr>
        <w:lastRenderedPageBreak/>
        <w:t>Important n</w:t>
      </w:r>
      <w:r w:rsidR="00FC6D74" w:rsidRPr="00313028">
        <w:rPr>
          <w:rFonts w:eastAsia="Times"/>
          <w:b/>
        </w:rPr>
        <w:t>ote:</w:t>
      </w:r>
      <w:r w:rsidR="00FC6D74" w:rsidRPr="00811778">
        <w:rPr>
          <w:rFonts w:eastAsia="Times"/>
        </w:rPr>
        <w:t xml:space="preserve"> The workbook contains embedded calculations between tabs, and each tab is designed to be printed</w:t>
      </w:r>
      <w:r w:rsidR="00613E4C">
        <w:rPr>
          <w:rFonts w:eastAsia="Times"/>
        </w:rPr>
        <w:t xml:space="preserve"> (e.g. for workshop participants)</w:t>
      </w:r>
      <w:r w:rsidR="00FC6D74" w:rsidRPr="00811778">
        <w:rPr>
          <w:rFonts w:eastAsia="Times"/>
        </w:rPr>
        <w:t>. Care should be taken when making changes to the format and structure of these tabs.</w:t>
      </w:r>
    </w:p>
    <w:p w:rsidR="009E0AFC" w:rsidRPr="003072C6" w:rsidRDefault="009E0AFC" w:rsidP="001A19BB">
      <w:pPr>
        <w:pStyle w:val="Heading2"/>
        <w:numPr>
          <w:ilvl w:val="1"/>
          <w:numId w:val="12"/>
        </w:numPr>
        <w:ind w:left="709" w:hanging="709"/>
      </w:pPr>
      <w:bookmarkStart w:id="39" w:name="_Ref499030566"/>
      <w:bookmarkStart w:id="40" w:name="_Ref499030572"/>
      <w:bookmarkStart w:id="41" w:name="_Toc503196787"/>
      <w:r>
        <w:t>Reference guide – what could we look for?</w:t>
      </w:r>
      <w:bookmarkEnd w:id="39"/>
      <w:bookmarkEnd w:id="40"/>
      <w:bookmarkEnd w:id="41"/>
    </w:p>
    <w:p w:rsidR="00E90243" w:rsidRDefault="00E90243" w:rsidP="00E90243">
      <w:pPr>
        <w:pStyle w:val="SCVbody"/>
      </w:pPr>
      <w:r>
        <w:t>In the OSIM workbook, each criterion includes a list of reference points to consider. In assessing your health service against the criterion, you could draw on these reference points to prompt your thinking.</w:t>
      </w:r>
    </w:p>
    <w:p w:rsidR="00E90243" w:rsidRDefault="00E90243" w:rsidP="00E90243">
      <w:pPr>
        <w:pStyle w:val="SCVbody"/>
      </w:pPr>
      <w:r>
        <w:t>Examples of reference points include:</w:t>
      </w:r>
    </w:p>
    <w:p w:rsidR="00E90243" w:rsidRPr="00811778" w:rsidRDefault="00E90243" w:rsidP="001A19BB">
      <w:pPr>
        <w:numPr>
          <w:ilvl w:val="0"/>
          <w:numId w:val="17"/>
        </w:numPr>
        <w:spacing w:after="40" w:line="270" w:lineRule="atLeast"/>
        <w:ind w:left="567" w:hanging="567"/>
        <w:rPr>
          <w:rFonts w:eastAsia="Times"/>
        </w:rPr>
      </w:pPr>
      <w:r w:rsidRPr="00811778">
        <w:rPr>
          <w:rFonts w:eastAsia="Times"/>
        </w:rPr>
        <w:t>strategic, operational</w:t>
      </w:r>
      <w:r w:rsidR="006F6AE6">
        <w:rPr>
          <w:rFonts w:eastAsia="Times"/>
        </w:rPr>
        <w:t>, clinical services</w:t>
      </w:r>
      <w:r w:rsidRPr="00811778">
        <w:rPr>
          <w:rFonts w:eastAsia="Times"/>
        </w:rPr>
        <w:t xml:space="preserve"> and </w:t>
      </w:r>
      <w:r w:rsidR="00FC6D74" w:rsidRPr="00811778">
        <w:rPr>
          <w:rFonts w:eastAsia="Times"/>
        </w:rPr>
        <w:t>improvement</w:t>
      </w:r>
      <w:r w:rsidRPr="00811778">
        <w:rPr>
          <w:rFonts w:eastAsia="Times"/>
        </w:rPr>
        <w:t xml:space="preserve"> plans</w:t>
      </w:r>
    </w:p>
    <w:p w:rsidR="00E90243" w:rsidRPr="00811778" w:rsidRDefault="00E90243" w:rsidP="001A19BB">
      <w:pPr>
        <w:numPr>
          <w:ilvl w:val="0"/>
          <w:numId w:val="17"/>
        </w:numPr>
        <w:spacing w:after="40" w:line="270" w:lineRule="atLeast"/>
        <w:ind w:left="567" w:hanging="567"/>
        <w:rPr>
          <w:rFonts w:eastAsia="Times"/>
        </w:rPr>
      </w:pPr>
      <w:r w:rsidRPr="00811778">
        <w:rPr>
          <w:rFonts w:eastAsia="Times"/>
        </w:rPr>
        <w:t>tools</w:t>
      </w:r>
      <w:r w:rsidR="00FC6D74" w:rsidRPr="00811778">
        <w:rPr>
          <w:rFonts w:eastAsia="Times"/>
        </w:rPr>
        <w:t xml:space="preserve"> and processes</w:t>
      </w:r>
      <w:r w:rsidRPr="00811778">
        <w:rPr>
          <w:rFonts w:eastAsia="Times"/>
        </w:rPr>
        <w:t xml:space="preserve"> to prioritise and plan improvement activities </w:t>
      </w:r>
      <w:r w:rsidR="00FC6D74" w:rsidRPr="00811778">
        <w:rPr>
          <w:rFonts w:eastAsia="Times"/>
        </w:rPr>
        <w:t>–</w:t>
      </w:r>
      <w:r w:rsidR="00133311">
        <w:rPr>
          <w:rFonts w:eastAsia="Times"/>
        </w:rPr>
        <w:t xml:space="preserve"> i</w:t>
      </w:r>
      <w:r w:rsidRPr="00811778">
        <w:rPr>
          <w:rFonts w:eastAsia="Times"/>
        </w:rPr>
        <w:t>s there a systematic and strategic approach or is it opportunistic?</w:t>
      </w:r>
    </w:p>
    <w:p w:rsidR="00E90243" w:rsidRPr="00811778" w:rsidRDefault="00E90243" w:rsidP="001A19BB">
      <w:pPr>
        <w:numPr>
          <w:ilvl w:val="0"/>
          <w:numId w:val="17"/>
        </w:numPr>
        <w:spacing w:after="40" w:line="270" w:lineRule="atLeast"/>
        <w:ind w:left="567" w:hanging="567"/>
        <w:rPr>
          <w:rFonts w:eastAsia="Times"/>
        </w:rPr>
      </w:pPr>
      <w:r w:rsidRPr="00811778">
        <w:rPr>
          <w:rFonts w:eastAsia="Times"/>
        </w:rPr>
        <w:t>terms of reference for governance and other committees</w:t>
      </w:r>
    </w:p>
    <w:p w:rsidR="00E90243" w:rsidRPr="00811778" w:rsidRDefault="00E90243" w:rsidP="001A19BB">
      <w:pPr>
        <w:numPr>
          <w:ilvl w:val="0"/>
          <w:numId w:val="17"/>
        </w:numPr>
        <w:spacing w:after="40" w:line="270" w:lineRule="atLeast"/>
        <w:ind w:left="567" w:hanging="567"/>
        <w:rPr>
          <w:rFonts w:eastAsia="Times"/>
        </w:rPr>
      </w:pPr>
      <w:r w:rsidRPr="00811778">
        <w:rPr>
          <w:rFonts w:eastAsia="Times"/>
        </w:rPr>
        <w:t>improvement framework and supporting plans for implementation of improvement framework, includes knowledge and application of the framework and a methodology for improvement</w:t>
      </w:r>
    </w:p>
    <w:p w:rsidR="00E90243" w:rsidRPr="00811778" w:rsidRDefault="00E90243" w:rsidP="001A19BB">
      <w:pPr>
        <w:numPr>
          <w:ilvl w:val="0"/>
          <w:numId w:val="17"/>
        </w:numPr>
        <w:spacing w:after="40" w:line="270" w:lineRule="atLeast"/>
        <w:ind w:left="567" w:hanging="567"/>
        <w:rPr>
          <w:rFonts w:eastAsia="Times"/>
        </w:rPr>
      </w:pPr>
      <w:r w:rsidRPr="00811778">
        <w:rPr>
          <w:rFonts w:eastAsia="Times"/>
        </w:rPr>
        <w:t>management reporting tools (metrics) – how is the information reported, communicated and actioned?</w:t>
      </w:r>
    </w:p>
    <w:p w:rsidR="00E90243" w:rsidRPr="00811778" w:rsidRDefault="00E90243" w:rsidP="001A19BB">
      <w:pPr>
        <w:numPr>
          <w:ilvl w:val="0"/>
          <w:numId w:val="17"/>
        </w:numPr>
        <w:spacing w:after="40" w:line="270" w:lineRule="atLeast"/>
        <w:ind w:left="567" w:hanging="567"/>
        <w:rPr>
          <w:rFonts w:eastAsia="Times"/>
        </w:rPr>
      </w:pPr>
      <w:r w:rsidRPr="00811778">
        <w:rPr>
          <w:rFonts w:eastAsia="Times"/>
        </w:rPr>
        <w:t>workforce development strategy and deployment – are there explicit expectations and recognition of improvement, including knowledge, skills and behaviours?</w:t>
      </w:r>
    </w:p>
    <w:p w:rsidR="00E90243" w:rsidRPr="00811778" w:rsidRDefault="00E90243" w:rsidP="001A19BB">
      <w:pPr>
        <w:numPr>
          <w:ilvl w:val="0"/>
          <w:numId w:val="17"/>
        </w:numPr>
        <w:spacing w:after="40" w:line="270" w:lineRule="atLeast"/>
        <w:ind w:left="567" w:hanging="567"/>
        <w:rPr>
          <w:rFonts w:eastAsia="Times"/>
        </w:rPr>
      </w:pPr>
      <w:r w:rsidRPr="00811778">
        <w:rPr>
          <w:rFonts w:eastAsia="Times"/>
        </w:rPr>
        <w:t>performance plans and position descriptions</w:t>
      </w:r>
    </w:p>
    <w:p w:rsidR="00E90243" w:rsidRPr="00811778" w:rsidRDefault="00FC6D74" w:rsidP="001A19BB">
      <w:pPr>
        <w:numPr>
          <w:ilvl w:val="0"/>
          <w:numId w:val="17"/>
        </w:numPr>
        <w:spacing w:after="40" w:line="270" w:lineRule="atLeast"/>
        <w:ind w:left="567" w:hanging="567"/>
        <w:rPr>
          <w:rFonts w:eastAsia="Times"/>
        </w:rPr>
      </w:pPr>
      <w:r w:rsidRPr="00811778">
        <w:rPr>
          <w:rFonts w:eastAsia="Times"/>
        </w:rPr>
        <w:t>information from staff and</w:t>
      </w:r>
      <w:r w:rsidR="00E90243" w:rsidRPr="00811778">
        <w:rPr>
          <w:rFonts w:eastAsia="Times"/>
        </w:rPr>
        <w:t xml:space="preserve"> </w:t>
      </w:r>
      <w:r w:rsidRPr="00811778">
        <w:rPr>
          <w:rFonts w:eastAsia="Times"/>
        </w:rPr>
        <w:t>consumer</w:t>
      </w:r>
      <w:r w:rsidR="00E90243" w:rsidRPr="00811778">
        <w:rPr>
          <w:rFonts w:eastAsia="Times"/>
        </w:rPr>
        <w:t xml:space="preserve"> surveys</w:t>
      </w:r>
    </w:p>
    <w:p w:rsidR="00E90243" w:rsidRPr="00811778" w:rsidRDefault="00E90243" w:rsidP="001A19BB">
      <w:pPr>
        <w:numPr>
          <w:ilvl w:val="0"/>
          <w:numId w:val="17"/>
        </w:numPr>
        <w:spacing w:after="40" w:line="270" w:lineRule="atLeast"/>
        <w:ind w:left="567" w:hanging="567"/>
        <w:rPr>
          <w:rFonts w:eastAsia="Times"/>
        </w:rPr>
      </w:pPr>
      <w:r w:rsidRPr="00811778">
        <w:rPr>
          <w:rFonts w:eastAsia="Times"/>
        </w:rPr>
        <w:t>organisational report card or scorecard – use of metrics at multiple levels across the organisation (including metrics focused on the interface between areas along with operational, process and check measures)</w:t>
      </w:r>
    </w:p>
    <w:p w:rsidR="00811778" w:rsidRPr="00811778" w:rsidRDefault="00E90243" w:rsidP="001A19BB">
      <w:pPr>
        <w:numPr>
          <w:ilvl w:val="0"/>
          <w:numId w:val="17"/>
        </w:numPr>
        <w:spacing w:after="40" w:line="270" w:lineRule="atLeast"/>
        <w:ind w:left="567" w:hanging="567"/>
        <w:rPr>
          <w:rFonts w:eastAsia="Times"/>
        </w:rPr>
      </w:pPr>
      <w:r w:rsidRPr="00811778">
        <w:rPr>
          <w:rFonts w:eastAsia="Times"/>
        </w:rPr>
        <w:t>People Matter survey conversations wi</w:t>
      </w:r>
      <w:r w:rsidR="00FC6D74" w:rsidRPr="00811778">
        <w:rPr>
          <w:rFonts w:eastAsia="Times"/>
        </w:rPr>
        <w:t>th stakeholders</w:t>
      </w:r>
      <w:r w:rsidR="00622308">
        <w:rPr>
          <w:rFonts w:eastAsia="Times"/>
        </w:rPr>
        <w:t>.</w:t>
      </w:r>
    </w:p>
    <w:p w:rsidR="005957F4" w:rsidRPr="003072C6" w:rsidRDefault="001E16B4" w:rsidP="001A19BB">
      <w:pPr>
        <w:pStyle w:val="Heading2"/>
        <w:numPr>
          <w:ilvl w:val="1"/>
          <w:numId w:val="12"/>
        </w:numPr>
        <w:ind w:left="709" w:hanging="709"/>
      </w:pPr>
      <w:bookmarkStart w:id="42" w:name="_Ref499030442"/>
      <w:bookmarkStart w:id="43" w:name="_Ref499030449"/>
      <w:bookmarkStart w:id="44" w:name="_Toc503196788"/>
      <w:r>
        <w:t>L</w:t>
      </w:r>
      <w:r w:rsidR="009C5A71">
        <w:t>eadership</w:t>
      </w:r>
      <w:r>
        <w:t>, staff and consumer</w:t>
      </w:r>
      <w:r w:rsidR="005957F4">
        <w:t xml:space="preserve"> participation – who should be invited?</w:t>
      </w:r>
      <w:bookmarkEnd w:id="42"/>
      <w:bookmarkEnd w:id="43"/>
      <w:bookmarkEnd w:id="44"/>
    </w:p>
    <w:p w:rsidR="003F6045" w:rsidRDefault="00684189" w:rsidP="00E90243">
      <w:pPr>
        <w:pStyle w:val="SCVbody"/>
      </w:pPr>
      <w:r>
        <w:t xml:space="preserve">The number and breadth of participants in an OSIM workshop will vary depending on the size of the health service and scope of the assessment. </w:t>
      </w:r>
      <w:r w:rsidR="00E90243" w:rsidRPr="00E90243">
        <w:t>It is recommended that a broad representation of perspectives</w:t>
      </w:r>
      <w:r w:rsidR="003F6045">
        <w:t xml:space="preserve">, from executives </w:t>
      </w:r>
      <w:r w:rsidR="009C2D46">
        <w:t xml:space="preserve">through </w:t>
      </w:r>
      <w:r w:rsidR="003F6045">
        <w:t>to frontline,</w:t>
      </w:r>
      <w:r w:rsidR="00E90243" w:rsidRPr="00E90243">
        <w:t xml:space="preserve"> </w:t>
      </w:r>
      <w:r w:rsidR="003F6045">
        <w:t>be</w:t>
      </w:r>
      <w:r w:rsidR="00E90243" w:rsidRPr="00E90243">
        <w:t xml:space="preserve"> </w:t>
      </w:r>
      <w:r w:rsidR="00FC6D74">
        <w:t>involved</w:t>
      </w:r>
      <w:r w:rsidR="00E90243" w:rsidRPr="00E90243">
        <w:t xml:space="preserve"> in the OSIM self-assessment, </w:t>
      </w:r>
      <w:r w:rsidR="003F6045">
        <w:t>so that there is:</w:t>
      </w:r>
    </w:p>
    <w:p w:rsidR="003F6045" w:rsidRPr="00622308" w:rsidRDefault="003F6045" w:rsidP="001A19BB">
      <w:pPr>
        <w:numPr>
          <w:ilvl w:val="0"/>
          <w:numId w:val="17"/>
        </w:numPr>
        <w:spacing w:after="40" w:line="270" w:lineRule="atLeast"/>
        <w:ind w:left="567" w:hanging="567"/>
        <w:rPr>
          <w:rFonts w:eastAsia="Times"/>
        </w:rPr>
      </w:pPr>
      <w:r w:rsidRPr="00622308">
        <w:rPr>
          <w:rFonts w:eastAsia="Times"/>
        </w:rPr>
        <w:t xml:space="preserve">a deep, </w:t>
      </w:r>
      <w:r w:rsidR="009C2D46" w:rsidRPr="00622308">
        <w:rPr>
          <w:rFonts w:eastAsia="Times"/>
        </w:rPr>
        <w:t>diverse</w:t>
      </w:r>
      <w:r w:rsidR="00622308" w:rsidRPr="00622308">
        <w:rPr>
          <w:rFonts w:eastAsia="Times"/>
        </w:rPr>
        <w:t xml:space="preserve"> and informed assessment</w:t>
      </w:r>
    </w:p>
    <w:p w:rsidR="003F6045" w:rsidRPr="00622308" w:rsidRDefault="003F6045" w:rsidP="001A19BB">
      <w:pPr>
        <w:numPr>
          <w:ilvl w:val="0"/>
          <w:numId w:val="17"/>
        </w:numPr>
        <w:spacing w:after="40" w:line="270" w:lineRule="atLeast"/>
        <w:ind w:left="567" w:hanging="567"/>
        <w:rPr>
          <w:rFonts w:eastAsia="Times"/>
        </w:rPr>
      </w:pPr>
      <w:r w:rsidRPr="00622308">
        <w:rPr>
          <w:rFonts w:eastAsia="Times"/>
        </w:rPr>
        <w:t>an organisation-wide view, rather than making assumptions about the whole organisation</w:t>
      </w:r>
    </w:p>
    <w:p w:rsidR="003F6045" w:rsidRPr="00622308" w:rsidRDefault="003F6045" w:rsidP="001A19BB">
      <w:pPr>
        <w:numPr>
          <w:ilvl w:val="0"/>
          <w:numId w:val="17"/>
        </w:numPr>
        <w:spacing w:after="40" w:line="270" w:lineRule="atLeast"/>
        <w:ind w:left="567" w:hanging="567"/>
        <w:rPr>
          <w:rFonts w:eastAsia="Times"/>
        </w:rPr>
      </w:pPr>
      <w:r w:rsidRPr="00622308">
        <w:rPr>
          <w:rFonts w:eastAsia="Times"/>
        </w:rPr>
        <w:t xml:space="preserve">credibility in the OSIM self-assessment process to support seeking executive </w:t>
      </w:r>
      <w:r w:rsidR="009C2D46" w:rsidRPr="00622308">
        <w:rPr>
          <w:rFonts w:eastAsia="Times"/>
        </w:rPr>
        <w:t>buy-in</w:t>
      </w:r>
      <w:r w:rsidRPr="00622308">
        <w:rPr>
          <w:rFonts w:eastAsia="Times"/>
        </w:rPr>
        <w:t xml:space="preserve"> and ownership of post-OSIM priorities and action</w:t>
      </w:r>
      <w:r w:rsidR="009C2D46" w:rsidRPr="00622308">
        <w:rPr>
          <w:rFonts w:eastAsia="Times"/>
        </w:rPr>
        <w:t xml:space="preserve"> plans</w:t>
      </w:r>
      <w:r w:rsidRPr="00622308">
        <w:rPr>
          <w:rFonts w:eastAsia="Times"/>
        </w:rPr>
        <w:t>.</w:t>
      </w:r>
    </w:p>
    <w:p w:rsidR="00811778" w:rsidRPr="00811778" w:rsidRDefault="009C2D46" w:rsidP="00313028">
      <w:pPr>
        <w:pStyle w:val="SCVbody"/>
      </w:pPr>
      <w:r w:rsidRPr="00811778">
        <w:t>The table</w:t>
      </w:r>
      <w:r w:rsidR="00FC6D74" w:rsidRPr="00811778">
        <w:t xml:space="preserve"> below lists the leaders,</w:t>
      </w:r>
      <w:r w:rsidRPr="00811778">
        <w:t xml:space="preserve"> staff</w:t>
      </w:r>
      <w:r w:rsidR="00FC6D74" w:rsidRPr="00811778">
        <w:t xml:space="preserve"> and consumers</w:t>
      </w:r>
      <w:r w:rsidRPr="00811778">
        <w:t xml:space="preserve"> you may consider inviting to the OSIM workshop.</w:t>
      </w:r>
    </w:p>
    <w:tbl>
      <w:tblPr>
        <w:tblStyle w:val="TableGrid"/>
        <w:tblW w:w="7088" w:type="dxa"/>
        <w:jc w:val="center"/>
        <w:tblLook w:val="04A0" w:firstRow="1" w:lastRow="0" w:firstColumn="1" w:lastColumn="0" w:noHBand="0" w:noVBand="1"/>
      </w:tblPr>
      <w:tblGrid>
        <w:gridCol w:w="7088"/>
      </w:tblGrid>
      <w:tr w:rsidR="009C2D46" w:rsidRPr="003072C6" w:rsidTr="001E16B4">
        <w:trPr>
          <w:trHeight w:val="330"/>
          <w:jc w:val="center"/>
        </w:trPr>
        <w:tc>
          <w:tcPr>
            <w:tcW w:w="7088" w:type="dxa"/>
            <w:tcBorders>
              <w:top w:val="single" w:sz="4" w:space="0" w:color="007D8A" w:themeColor="text2"/>
              <w:left w:val="single" w:sz="4" w:space="0" w:color="007D8A" w:themeColor="text2"/>
              <w:bottom w:val="single" w:sz="4" w:space="0" w:color="007D8A" w:themeColor="text2"/>
              <w:right w:val="single" w:sz="4" w:space="0" w:color="007D8A" w:themeColor="text2"/>
            </w:tcBorders>
            <w:shd w:val="clear" w:color="auto" w:fill="007D8A" w:themeFill="text2"/>
          </w:tcPr>
          <w:p w:rsidR="009C2D46" w:rsidRPr="00416F32" w:rsidRDefault="009C2D46" w:rsidP="001B2A88">
            <w:pPr>
              <w:pStyle w:val="SCVtablecolhead"/>
              <w:spacing w:before="60"/>
              <w:rPr>
                <w:color w:val="FFFFFF" w:themeColor="background1"/>
              </w:rPr>
            </w:pPr>
            <w:r>
              <w:rPr>
                <w:color w:val="FFFFFF" w:themeColor="background1"/>
              </w:rPr>
              <w:lastRenderedPageBreak/>
              <w:t>Recommended participants</w:t>
            </w:r>
          </w:p>
        </w:tc>
      </w:tr>
      <w:tr w:rsidR="009C2D46" w:rsidRPr="003072C6" w:rsidTr="001E16B4">
        <w:trPr>
          <w:trHeight w:val="330"/>
          <w:jc w:val="center"/>
        </w:trPr>
        <w:tc>
          <w:tcPr>
            <w:tcW w:w="7088" w:type="dxa"/>
            <w:tcBorders>
              <w:top w:val="single" w:sz="4" w:space="0" w:color="007D8A" w:themeColor="text2"/>
              <w:left w:val="single" w:sz="4" w:space="0" w:color="007D8A" w:themeColor="text2"/>
              <w:bottom w:val="single" w:sz="4" w:space="0" w:color="007D8A" w:themeColor="text2"/>
            </w:tcBorders>
          </w:tcPr>
          <w:p w:rsidR="009C2D46" w:rsidRPr="003072C6" w:rsidRDefault="009C2D46" w:rsidP="001B2A88">
            <w:pPr>
              <w:pStyle w:val="SCVtabletext"/>
              <w:spacing w:before="60"/>
            </w:pPr>
            <w:r>
              <w:t>Executives</w:t>
            </w:r>
          </w:p>
        </w:tc>
      </w:tr>
      <w:tr w:rsidR="009C2D46" w:rsidRPr="003072C6" w:rsidTr="001E16B4">
        <w:trPr>
          <w:trHeight w:val="330"/>
          <w:jc w:val="center"/>
        </w:trPr>
        <w:tc>
          <w:tcPr>
            <w:tcW w:w="7088" w:type="dxa"/>
            <w:tcBorders>
              <w:top w:val="single" w:sz="4" w:space="0" w:color="007D8A" w:themeColor="text2"/>
              <w:left w:val="single" w:sz="4" w:space="0" w:color="007D8A" w:themeColor="text2"/>
              <w:bottom w:val="single" w:sz="4" w:space="0" w:color="007D8A" w:themeColor="text2"/>
            </w:tcBorders>
          </w:tcPr>
          <w:p w:rsidR="009C2D46" w:rsidRPr="003072C6" w:rsidRDefault="009C2D46" w:rsidP="001B2A88">
            <w:pPr>
              <w:pStyle w:val="SCVtabletext"/>
              <w:spacing w:before="60"/>
            </w:pPr>
            <w:r>
              <w:t>General managers</w:t>
            </w:r>
          </w:p>
        </w:tc>
      </w:tr>
      <w:tr w:rsidR="009C2D46" w:rsidRPr="003072C6" w:rsidTr="001E16B4">
        <w:trPr>
          <w:trHeight w:val="330"/>
          <w:jc w:val="center"/>
        </w:trPr>
        <w:tc>
          <w:tcPr>
            <w:tcW w:w="7088" w:type="dxa"/>
            <w:tcBorders>
              <w:top w:val="single" w:sz="4" w:space="0" w:color="007D8A" w:themeColor="text2"/>
              <w:left w:val="single" w:sz="4" w:space="0" w:color="007D8A" w:themeColor="text2"/>
              <w:bottom w:val="single" w:sz="4" w:space="0" w:color="007D8A" w:themeColor="text2"/>
            </w:tcBorders>
          </w:tcPr>
          <w:p w:rsidR="009C2D46" w:rsidRPr="003072C6" w:rsidRDefault="009C2D46" w:rsidP="001B2A88">
            <w:pPr>
              <w:pStyle w:val="SCVtabletext"/>
              <w:spacing w:before="60"/>
            </w:pPr>
            <w:r>
              <w:t>Nursing leaders</w:t>
            </w:r>
          </w:p>
        </w:tc>
      </w:tr>
      <w:tr w:rsidR="009C2D46" w:rsidRPr="003072C6" w:rsidTr="001E16B4">
        <w:trPr>
          <w:trHeight w:val="330"/>
          <w:jc w:val="center"/>
        </w:trPr>
        <w:tc>
          <w:tcPr>
            <w:tcW w:w="7088" w:type="dxa"/>
            <w:tcBorders>
              <w:top w:val="single" w:sz="4" w:space="0" w:color="007D8A" w:themeColor="text2"/>
              <w:left w:val="single" w:sz="4" w:space="0" w:color="007D8A" w:themeColor="text2"/>
              <w:bottom w:val="single" w:sz="4" w:space="0" w:color="007D8A" w:themeColor="text2"/>
            </w:tcBorders>
          </w:tcPr>
          <w:p w:rsidR="009C2D46" w:rsidRDefault="009C2D46" w:rsidP="001B2A88">
            <w:pPr>
              <w:pStyle w:val="SCVtabletext"/>
              <w:spacing w:before="60"/>
            </w:pPr>
            <w:r>
              <w:t>Medical managers</w:t>
            </w:r>
          </w:p>
        </w:tc>
      </w:tr>
      <w:tr w:rsidR="009C2D46" w:rsidRPr="003072C6" w:rsidTr="001E16B4">
        <w:trPr>
          <w:trHeight w:val="330"/>
          <w:jc w:val="center"/>
        </w:trPr>
        <w:tc>
          <w:tcPr>
            <w:tcW w:w="7088" w:type="dxa"/>
            <w:tcBorders>
              <w:top w:val="single" w:sz="4" w:space="0" w:color="007D8A" w:themeColor="text2"/>
              <w:left w:val="single" w:sz="4" w:space="0" w:color="007D8A" w:themeColor="text2"/>
              <w:bottom w:val="single" w:sz="4" w:space="0" w:color="007D8A" w:themeColor="text2"/>
            </w:tcBorders>
          </w:tcPr>
          <w:p w:rsidR="009C2D46" w:rsidRDefault="009C2D46" w:rsidP="001B2A88">
            <w:pPr>
              <w:pStyle w:val="SCVtabletext"/>
              <w:spacing w:before="60"/>
            </w:pPr>
            <w:r>
              <w:t>Allied health leaders</w:t>
            </w:r>
          </w:p>
        </w:tc>
      </w:tr>
      <w:tr w:rsidR="009C2D46" w:rsidRPr="003072C6" w:rsidTr="001E16B4">
        <w:trPr>
          <w:trHeight w:val="330"/>
          <w:jc w:val="center"/>
        </w:trPr>
        <w:tc>
          <w:tcPr>
            <w:tcW w:w="7088" w:type="dxa"/>
            <w:tcBorders>
              <w:top w:val="single" w:sz="4" w:space="0" w:color="007D8A" w:themeColor="text2"/>
              <w:left w:val="single" w:sz="4" w:space="0" w:color="007D8A" w:themeColor="text2"/>
              <w:bottom w:val="single" w:sz="4" w:space="0" w:color="007D8A" w:themeColor="text2"/>
            </w:tcBorders>
          </w:tcPr>
          <w:p w:rsidR="009C2D46" w:rsidRDefault="009C2D46" w:rsidP="009C2D46">
            <w:pPr>
              <w:pStyle w:val="SCVtabletext"/>
              <w:spacing w:before="60"/>
            </w:pPr>
            <w:r>
              <w:t>Quality, safety, risk and performance leaders</w:t>
            </w:r>
          </w:p>
        </w:tc>
      </w:tr>
      <w:tr w:rsidR="009C2D46" w:rsidRPr="003072C6" w:rsidTr="001E16B4">
        <w:trPr>
          <w:trHeight w:val="330"/>
          <w:jc w:val="center"/>
        </w:trPr>
        <w:tc>
          <w:tcPr>
            <w:tcW w:w="7088" w:type="dxa"/>
            <w:tcBorders>
              <w:top w:val="single" w:sz="4" w:space="0" w:color="007D8A" w:themeColor="text2"/>
              <w:left w:val="single" w:sz="4" w:space="0" w:color="007D8A" w:themeColor="text2"/>
              <w:bottom w:val="single" w:sz="4" w:space="0" w:color="007D8A" w:themeColor="text2"/>
            </w:tcBorders>
          </w:tcPr>
          <w:p w:rsidR="009C2D46" w:rsidRDefault="009C2D46" w:rsidP="001B2A88">
            <w:pPr>
              <w:pStyle w:val="SCVtabletext"/>
              <w:spacing w:before="60"/>
            </w:pPr>
            <w:r>
              <w:t>Board members</w:t>
            </w:r>
          </w:p>
        </w:tc>
      </w:tr>
      <w:tr w:rsidR="009C2D46" w:rsidRPr="003072C6" w:rsidTr="001E16B4">
        <w:trPr>
          <w:trHeight w:val="330"/>
          <w:jc w:val="center"/>
        </w:trPr>
        <w:tc>
          <w:tcPr>
            <w:tcW w:w="7088" w:type="dxa"/>
            <w:tcBorders>
              <w:top w:val="single" w:sz="4" w:space="0" w:color="007D8A" w:themeColor="text2"/>
              <w:left w:val="single" w:sz="4" w:space="0" w:color="007D8A" w:themeColor="text2"/>
              <w:bottom w:val="single" w:sz="4" w:space="0" w:color="007D8A" w:themeColor="text2"/>
            </w:tcBorders>
          </w:tcPr>
          <w:p w:rsidR="009C2D46" w:rsidRDefault="001058E0" w:rsidP="001B2A88">
            <w:pPr>
              <w:pStyle w:val="SCVtabletext"/>
              <w:spacing w:before="60"/>
            </w:pPr>
            <w:r>
              <w:t>C</w:t>
            </w:r>
            <w:r w:rsidR="009C2D46">
              <w:t>onsumer representatives</w:t>
            </w:r>
            <w:r>
              <w:t xml:space="preserve"> / patient liaison leaders</w:t>
            </w:r>
          </w:p>
        </w:tc>
      </w:tr>
      <w:tr w:rsidR="009C2D46" w:rsidRPr="003072C6" w:rsidTr="001E16B4">
        <w:trPr>
          <w:trHeight w:val="330"/>
          <w:jc w:val="center"/>
        </w:trPr>
        <w:tc>
          <w:tcPr>
            <w:tcW w:w="7088" w:type="dxa"/>
            <w:tcBorders>
              <w:top w:val="single" w:sz="4" w:space="0" w:color="007D8A" w:themeColor="text2"/>
              <w:left w:val="single" w:sz="4" w:space="0" w:color="007D8A" w:themeColor="text2"/>
              <w:bottom w:val="single" w:sz="4" w:space="0" w:color="007D8A" w:themeColor="text2"/>
            </w:tcBorders>
          </w:tcPr>
          <w:p w:rsidR="009C2D46" w:rsidRDefault="009C2D46" w:rsidP="001B2A88">
            <w:pPr>
              <w:pStyle w:val="SCVtabletext"/>
              <w:spacing w:before="60"/>
            </w:pPr>
            <w:r>
              <w:t>Workforce / organisational development leaders</w:t>
            </w:r>
          </w:p>
        </w:tc>
      </w:tr>
      <w:tr w:rsidR="009C2D46" w:rsidRPr="003072C6" w:rsidTr="001E16B4">
        <w:trPr>
          <w:trHeight w:val="330"/>
          <w:jc w:val="center"/>
        </w:trPr>
        <w:tc>
          <w:tcPr>
            <w:tcW w:w="7088" w:type="dxa"/>
            <w:tcBorders>
              <w:top w:val="single" w:sz="4" w:space="0" w:color="007D8A" w:themeColor="text2"/>
              <w:left w:val="single" w:sz="4" w:space="0" w:color="007D8A" w:themeColor="text2"/>
              <w:bottom w:val="single" w:sz="4" w:space="0" w:color="007D8A" w:themeColor="text2"/>
            </w:tcBorders>
          </w:tcPr>
          <w:p w:rsidR="009C2D46" w:rsidRDefault="009C2D46" w:rsidP="001B2A88">
            <w:pPr>
              <w:pStyle w:val="SCVtabletext"/>
              <w:spacing w:before="60"/>
            </w:pPr>
            <w:r>
              <w:t>Improvement, innovation and redesign teams</w:t>
            </w:r>
          </w:p>
        </w:tc>
      </w:tr>
      <w:tr w:rsidR="009C2D46" w:rsidRPr="003072C6" w:rsidTr="001E16B4">
        <w:trPr>
          <w:trHeight w:val="1492"/>
          <w:jc w:val="center"/>
        </w:trPr>
        <w:tc>
          <w:tcPr>
            <w:tcW w:w="7088" w:type="dxa"/>
            <w:tcBorders>
              <w:top w:val="single" w:sz="4" w:space="0" w:color="007D8A" w:themeColor="text2"/>
              <w:left w:val="single" w:sz="4" w:space="0" w:color="007D8A" w:themeColor="text2"/>
              <w:bottom w:val="single" w:sz="4" w:space="0" w:color="007D8A" w:themeColor="text2"/>
            </w:tcBorders>
          </w:tcPr>
          <w:p w:rsidR="009C2D46" w:rsidRDefault="009C2D46" w:rsidP="001B2A88">
            <w:pPr>
              <w:pStyle w:val="SCVtabletext"/>
              <w:spacing w:before="60"/>
            </w:pPr>
            <w:r>
              <w:t>Representatives from other corporate functions, including (but not limited to):</w:t>
            </w:r>
          </w:p>
          <w:p w:rsidR="009C2D46" w:rsidRPr="00B661A7" w:rsidRDefault="009C2D46" w:rsidP="001A19BB">
            <w:pPr>
              <w:numPr>
                <w:ilvl w:val="0"/>
                <w:numId w:val="17"/>
              </w:numPr>
              <w:spacing w:after="40" w:line="270" w:lineRule="atLeast"/>
              <w:rPr>
                <w:rFonts w:eastAsia="Times"/>
              </w:rPr>
            </w:pPr>
            <w:r w:rsidRPr="00B661A7">
              <w:rPr>
                <w:rFonts w:eastAsia="Times"/>
              </w:rPr>
              <w:t>Corporate communications</w:t>
            </w:r>
          </w:p>
          <w:p w:rsidR="009C2D46" w:rsidRPr="00B661A7" w:rsidRDefault="009C2D46" w:rsidP="001A19BB">
            <w:pPr>
              <w:numPr>
                <w:ilvl w:val="0"/>
                <w:numId w:val="17"/>
              </w:numPr>
              <w:spacing w:after="40" w:line="270" w:lineRule="atLeast"/>
              <w:rPr>
                <w:rFonts w:eastAsia="Times"/>
              </w:rPr>
            </w:pPr>
            <w:r w:rsidRPr="00B661A7">
              <w:rPr>
                <w:rFonts w:eastAsia="Times"/>
              </w:rPr>
              <w:t>Medical and nursing education</w:t>
            </w:r>
          </w:p>
          <w:p w:rsidR="009C2D46" w:rsidRPr="00B661A7" w:rsidRDefault="009C2D46" w:rsidP="001A19BB">
            <w:pPr>
              <w:numPr>
                <w:ilvl w:val="0"/>
                <w:numId w:val="17"/>
              </w:numPr>
              <w:spacing w:after="40" w:line="270" w:lineRule="atLeast"/>
              <w:rPr>
                <w:rFonts w:eastAsia="Times"/>
              </w:rPr>
            </w:pPr>
            <w:r w:rsidRPr="00B661A7">
              <w:rPr>
                <w:rFonts w:eastAsia="Times"/>
              </w:rPr>
              <w:t>Decision support or central data management area</w:t>
            </w:r>
          </w:p>
          <w:p w:rsidR="009C2D46" w:rsidRDefault="009C2D46" w:rsidP="001A19BB">
            <w:pPr>
              <w:numPr>
                <w:ilvl w:val="0"/>
                <w:numId w:val="17"/>
              </w:numPr>
              <w:spacing w:after="40" w:line="270" w:lineRule="atLeast"/>
            </w:pPr>
            <w:r w:rsidRPr="00B661A7">
              <w:rPr>
                <w:rFonts w:eastAsia="Times"/>
              </w:rPr>
              <w:t>Finance</w:t>
            </w:r>
          </w:p>
        </w:tc>
      </w:tr>
    </w:tbl>
    <w:p w:rsidR="003F6045" w:rsidRDefault="009C2D46" w:rsidP="002451EC">
      <w:pPr>
        <w:pStyle w:val="Caption"/>
        <w:spacing w:before="120"/>
        <w:jc w:val="center"/>
      </w:pPr>
      <w:r>
        <w:t xml:space="preserve">Table </w:t>
      </w:r>
      <w:r w:rsidR="0093772A">
        <w:fldChar w:fldCharType="begin"/>
      </w:r>
      <w:r w:rsidR="0093772A">
        <w:instrText xml:space="preserve"> SEQ Table \* ARABIC </w:instrText>
      </w:r>
      <w:r w:rsidR="0093772A">
        <w:fldChar w:fldCharType="separate"/>
      </w:r>
      <w:r w:rsidR="009D189F">
        <w:rPr>
          <w:noProof/>
        </w:rPr>
        <w:t>7</w:t>
      </w:r>
      <w:r w:rsidR="0093772A">
        <w:fldChar w:fldCharType="end"/>
      </w:r>
      <w:r>
        <w:t xml:space="preserve"> </w:t>
      </w:r>
      <w:r w:rsidR="00FC6D74">
        <w:t>–</w:t>
      </w:r>
      <w:r>
        <w:t xml:space="preserve"> Recommended participants for OSIM workshop</w:t>
      </w:r>
    </w:p>
    <w:p w:rsidR="003F6045" w:rsidRDefault="00DE7761" w:rsidP="00E90243">
      <w:pPr>
        <w:pStyle w:val="SCVbody"/>
      </w:pPr>
      <w:r>
        <w:t xml:space="preserve">To support sharing information with </w:t>
      </w:r>
      <w:r w:rsidR="001E16B4">
        <w:t xml:space="preserve">leaders, </w:t>
      </w:r>
      <w:r>
        <w:t>staff</w:t>
      </w:r>
      <w:r w:rsidR="001E16B4">
        <w:t xml:space="preserve"> and consumers</w:t>
      </w:r>
      <w:r>
        <w:t xml:space="preserve"> about OSIM and the OSIM workshop, </w:t>
      </w:r>
      <w:r w:rsidR="001E16B4">
        <w:t xml:space="preserve">a </w:t>
      </w:r>
      <w:r>
        <w:t xml:space="preserve">sample </w:t>
      </w:r>
      <w:r w:rsidR="00FC6D74">
        <w:t xml:space="preserve">participant </w:t>
      </w:r>
      <w:r>
        <w:t>information sheet</w:t>
      </w:r>
      <w:r w:rsidR="001E16B4">
        <w:t xml:space="preserve"> is</w:t>
      </w:r>
      <w:r>
        <w:t xml:space="preserve"> available in the</w:t>
      </w:r>
      <w:r w:rsidR="001E16B4">
        <w:t xml:space="preserve"> </w:t>
      </w:r>
      <w:r w:rsidR="001E16B4" w:rsidRPr="00622308">
        <w:fldChar w:fldCharType="begin"/>
      </w:r>
      <w:r w:rsidR="001E16B4" w:rsidRPr="00622308">
        <w:instrText xml:space="preserve"> REF _Ref499204779 \h </w:instrText>
      </w:r>
      <w:r w:rsidR="00B661A7" w:rsidRPr="00622308">
        <w:instrText xml:space="preserve"> \* MERGEFORMAT </w:instrText>
      </w:r>
      <w:r w:rsidR="001E16B4" w:rsidRPr="00622308">
        <w:fldChar w:fldCharType="separate"/>
      </w:r>
      <w:r w:rsidR="009D189F">
        <w:t>Appendix</w:t>
      </w:r>
      <w:r w:rsidR="001E16B4" w:rsidRPr="00622308">
        <w:fldChar w:fldCharType="end"/>
      </w:r>
      <w:r w:rsidR="001E16B4" w:rsidRPr="00622308">
        <w:t>.</w:t>
      </w:r>
    </w:p>
    <w:p w:rsidR="0054188C" w:rsidRPr="003072C6" w:rsidRDefault="00DF0B99" w:rsidP="001A19BB">
      <w:pPr>
        <w:pStyle w:val="Heading2"/>
        <w:numPr>
          <w:ilvl w:val="1"/>
          <w:numId w:val="12"/>
        </w:numPr>
        <w:ind w:left="709" w:hanging="709"/>
      </w:pPr>
      <w:bookmarkStart w:id="45" w:name="_Ref499030652"/>
      <w:bookmarkStart w:id="46" w:name="_Ref499030658"/>
      <w:bookmarkStart w:id="47" w:name="_Ref503195122"/>
      <w:bookmarkStart w:id="48" w:name="_Ref503195142"/>
      <w:bookmarkStart w:id="49" w:name="_Toc503196789"/>
      <w:r>
        <w:t>A</w:t>
      </w:r>
      <w:r w:rsidR="00CA79A4">
        <w:t>dministration</w:t>
      </w:r>
      <w:bookmarkEnd w:id="45"/>
      <w:bookmarkEnd w:id="46"/>
      <w:r w:rsidR="0025604E">
        <w:t xml:space="preserve"> – how do we do it?</w:t>
      </w:r>
      <w:bookmarkEnd w:id="47"/>
      <w:bookmarkEnd w:id="48"/>
      <w:bookmarkEnd w:id="49"/>
    </w:p>
    <w:p w:rsidR="005709DF" w:rsidRDefault="005709DF" w:rsidP="00E074F6">
      <w:pPr>
        <w:pStyle w:val="SCVbody"/>
      </w:pPr>
      <w:r>
        <w:t>H</w:t>
      </w:r>
      <w:r w:rsidR="00E074F6">
        <w:t>ealth service</w:t>
      </w:r>
      <w:r>
        <w:t>s</w:t>
      </w:r>
      <w:r w:rsidR="00E074F6">
        <w:t xml:space="preserve"> </w:t>
      </w:r>
      <w:r>
        <w:t xml:space="preserve">can </w:t>
      </w:r>
      <w:r w:rsidR="00E074F6">
        <w:t>choose</w:t>
      </w:r>
      <w:r>
        <w:t xml:space="preserve"> how</w:t>
      </w:r>
      <w:r w:rsidR="00E074F6">
        <w:t xml:space="preserve"> to administer the OSIM based on their local organisational context</w:t>
      </w:r>
      <w:r w:rsidR="0025604E">
        <w:t xml:space="preserve"> and preferences</w:t>
      </w:r>
      <w:r w:rsidR="00E074F6">
        <w:t xml:space="preserve">. For example, the interest and buy-in of executives in OSIM, experience in workshop facilitation, ability to get a </w:t>
      </w:r>
      <w:r w:rsidR="00AA16F8">
        <w:t xml:space="preserve">broad </w:t>
      </w:r>
      <w:r w:rsidR="00E074F6">
        <w:t>cross-section of representatives together.</w:t>
      </w:r>
    </w:p>
    <w:p w:rsidR="00305308" w:rsidRDefault="002451EC" w:rsidP="00313028">
      <w:pPr>
        <w:pStyle w:val="SCVbody"/>
      </w:pPr>
      <w:r>
        <w:t xml:space="preserve">The benefit of OSIM is in the conversation. </w:t>
      </w:r>
      <w:r w:rsidR="00DA2C45">
        <w:t>It is recommended that health services host an OSIM</w:t>
      </w:r>
      <w:r w:rsidR="0025604E">
        <w:t xml:space="preserve"> workshop</w:t>
      </w:r>
      <w:r w:rsidR="00DA2C45">
        <w:t xml:space="preserve"> to get the most value out of the OSIM process, although this </w:t>
      </w:r>
      <w:r w:rsidR="0025604E">
        <w:t>method is not</w:t>
      </w:r>
      <w:r w:rsidR="00DA2C45">
        <w:t xml:space="preserve"> mandatory</w:t>
      </w:r>
      <w:r w:rsidR="00DC4EE7">
        <w:t>;</w:t>
      </w:r>
      <w:r w:rsidR="00E074F6">
        <w:t xml:space="preserve"> health services </w:t>
      </w:r>
      <w:r w:rsidR="005709DF">
        <w:t xml:space="preserve">are encouraged to </w:t>
      </w:r>
      <w:r w:rsidR="00DC4EE7">
        <w:t>tailor</w:t>
      </w:r>
      <w:r w:rsidR="00E074F6">
        <w:t xml:space="preserve"> </w:t>
      </w:r>
      <w:r w:rsidR="0025604E">
        <w:t>the</w:t>
      </w:r>
      <w:r w:rsidR="00E074F6">
        <w:t xml:space="preserve"> </w:t>
      </w:r>
      <w:r w:rsidR="00DA2C45">
        <w:t xml:space="preserve">workshop </w:t>
      </w:r>
      <w:r w:rsidR="00E074F6">
        <w:t xml:space="preserve">method </w:t>
      </w:r>
      <w:r w:rsidR="0025604E">
        <w:t>to</w:t>
      </w:r>
      <w:r w:rsidR="00E074F6">
        <w:t xml:space="preserve"> work best for their organisation.</w:t>
      </w:r>
    </w:p>
    <w:p w:rsidR="00B77842" w:rsidRDefault="00DA2C45" w:rsidP="00DC4EE7">
      <w:pPr>
        <w:pStyle w:val="SCVbody"/>
      </w:pPr>
      <w:r>
        <w:t>The OSIM workshop</w:t>
      </w:r>
      <w:r w:rsidR="00DC4EE7">
        <w:t xml:space="preserve"> involves bringing together organisation-wide representatives</w:t>
      </w:r>
      <w:r w:rsidR="009732BB" w:rsidRPr="00DC4EE7">
        <w:t xml:space="preserve"> for a </w:t>
      </w:r>
      <w:r w:rsidR="00DC4EE7">
        <w:t xml:space="preserve">collaborative </w:t>
      </w:r>
      <w:r w:rsidR="009732BB" w:rsidRPr="00DC4EE7">
        <w:t xml:space="preserve">workshop to complete the OSIM </w:t>
      </w:r>
      <w:r w:rsidR="00395A89" w:rsidRPr="00DC4EE7">
        <w:t xml:space="preserve">assessment </w:t>
      </w:r>
      <w:r w:rsidR="009732BB" w:rsidRPr="00DC4EE7">
        <w:t>and determine priority areas as a group.</w:t>
      </w:r>
    </w:p>
    <w:p w:rsidR="00622308" w:rsidRDefault="00622308">
      <w:pPr>
        <w:rPr>
          <w:rFonts w:eastAsia="Times"/>
        </w:rPr>
      </w:pPr>
      <w:r>
        <w:br w:type="page"/>
      </w:r>
    </w:p>
    <w:p w:rsidR="00E04DEF" w:rsidRDefault="0025604E" w:rsidP="00DC4EE7">
      <w:pPr>
        <w:pStyle w:val="SCVbody"/>
      </w:pPr>
      <w:r>
        <w:lastRenderedPageBreak/>
        <w:t>It provides an opportunity for executives, managers and other key stakeholders to do a ‘health check’ of the organisation together – to share different perspectives and come to a common understanding of how well the organisation currently performs in each of the OSIM</w:t>
      </w:r>
      <w:r w:rsidR="00167EF6">
        <w:t xml:space="preserve"> domains and criteria. Without this</w:t>
      </w:r>
      <w:r>
        <w:t xml:space="preserve"> broad perspective, </w:t>
      </w:r>
      <w:r w:rsidR="00167EF6">
        <w:t xml:space="preserve">a siloed approach may produce a siloed view of the whole organisation based on </w:t>
      </w:r>
      <w:r>
        <w:t>assumptions</w:t>
      </w:r>
      <w:r w:rsidR="00167EF6">
        <w:t>, and not achieve a true picture</w:t>
      </w:r>
      <w:r w:rsidR="00590365">
        <w:t xml:space="preserve"> o</w:t>
      </w:r>
      <w:r w:rsidR="00167EF6">
        <w:t>f organisational strengths and areas to focus on</w:t>
      </w:r>
      <w:r>
        <w:t>.</w:t>
      </w:r>
    </w:p>
    <w:p w:rsidR="00E04DEF" w:rsidRDefault="00E04DEF" w:rsidP="00DC4EE7">
      <w:pPr>
        <w:pStyle w:val="SCVbody"/>
      </w:pPr>
      <w:r w:rsidRPr="00313028">
        <w:rPr>
          <w:b/>
        </w:rPr>
        <w:t>Note:</w:t>
      </w:r>
      <w:r>
        <w:t xml:space="preserve"> There are increasingly available digital tools to support interactive workshop facilitation (e.g. to live poll participants and project live-</w:t>
      </w:r>
      <w:r w:rsidR="00F02E40">
        <w:t>assessment</w:t>
      </w:r>
      <w:r>
        <w:t>). The OSIM workshop can be easily adapted to incorporate these digital tools.</w:t>
      </w:r>
    </w:p>
    <w:p w:rsidR="00DA2C45" w:rsidRPr="00133311" w:rsidRDefault="00DA2C45" w:rsidP="00E522FC">
      <w:pPr>
        <w:pStyle w:val="Heading3"/>
      </w:pPr>
      <w:r w:rsidRPr="00133311">
        <w:t>Workshop characteristics</w:t>
      </w:r>
    </w:p>
    <w:p w:rsidR="00DA2C45" w:rsidRPr="00DC4EE7" w:rsidRDefault="00DA2C45" w:rsidP="00313028">
      <w:pPr>
        <w:pStyle w:val="SCVbody"/>
      </w:pPr>
      <w:r>
        <w:t>The following table provides an overview of the workshop characteristics.</w:t>
      </w:r>
    </w:p>
    <w:tbl>
      <w:tblPr>
        <w:tblStyle w:val="LightList-Accent1"/>
        <w:tblW w:w="9498" w:type="dxa"/>
        <w:tblInd w:w="108" w:type="dxa"/>
        <w:tblLayout w:type="fixed"/>
        <w:tblLook w:val="04A0" w:firstRow="1" w:lastRow="0" w:firstColumn="1" w:lastColumn="0" w:noHBand="0" w:noVBand="1"/>
      </w:tblPr>
      <w:tblGrid>
        <w:gridCol w:w="3119"/>
        <w:gridCol w:w="6379"/>
      </w:tblGrid>
      <w:tr w:rsidR="00DA2C45" w:rsidTr="00FA7F63">
        <w:trPr>
          <w:cnfStyle w:val="100000000000" w:firstRow="1" w:lastRow="0" w:firstColumn="0" w:lastColumn="0" w:oddVBand="0" w:evenVBand="0" w:oddHBand="0" w:evenHBand="0" w:firstRowFirstColumn="0" w:firstRowLastColumn="0" w:lastRowFirstColumn="0" w:lastRowLastColumn="0"/>
          <w:cantSplit/>
          <w:trHeight w:val="187"/>
          <w:tblHeader/>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007D8A" w:themeColor="text2"/>
              <w:left w:val="single" w:sz="4" w:space="0" w:color="007D8A" w:themeColor="text2"/>
              <w:bottom w:val="single" w:sz="4" w:space="0" w:color="007D8A" w:themeColor="text2"/>
              <w:right w:val="single" w:sz="4" w:space="0" w:color="FFFFFF" w:themeColor="background1"/>
            </w:tcBorders>
            <w:shd w:val="clear" w:color="auto" w:fill="007D8A" w:themeFill="text2"/>
            <w:vAlign w:val="center"/>
          </w:tcPr>
          <w:p w:rsidR="00DA2C45" w:rsidRPr="00917A28" w:rsidRDefault="00DA2C45" w:rsidP="004A2FAE">
            <w:pPr>
              <w:pStyle w:val="DHHSbody"/>
              <w:rPr>
                <w:rFonts w:cs="Arial"/>
              </w:rPr>
            </w:pPr>
            <w:r>
              <w:rPr>
                <w:rFonts w:cs="Arial"/>
              </w:rPr>
              <w:t>Characteristic</w:t>
            </w:r>
          </w:p>
        </w:tc>
        <w:tc>
          <w:tcPr>
            <w:tcW w:w="6379" w:type="dxa"/>
            <w:tcBorders>
              <w:top w:val="single" w:sz="4" w:space="0" w:color="007D8A" w:themeColor="text2"/>
              <w:left w:val="single" w:sz="4" w:space="0" w:color="FFFFFF" w:themeColor="background1"/>
              <w:bottom w:val="single" w:sz="4" w:space="0" w:color="007D8A" w:themeColor="text2"/>
              <w:right w:val="single" w:sz="4" w:space="0" w:color="BFBFBF" w:themeColor="background1" w:themeShade="BF"/>
            </w:tcBorders>
            <w:shd w:val="clear" w:color="auto" w:fill="007D8A" w:themeFill="text2"/>
            <w:vAlign w:val="center"/>
          </w:tcPr>
          <w:p w:rsidR="00DA2C45" w:rsidRPr="003137B9" w:rsidRDefault="00DA2C45" w:rsidP="004A2FAE">
            <w:pPr>
              <w:pStyle w:val="DHHSbody"/>
              <w:cnfStyle w:val="100000000000" w:firstRow="1" w:lastRow="0" w:firstColumn="0" w:lastColumn="0" w:oddVBand="0" w:evenVBand="0" w:oddHBand="0" w:evenHBand="0" w:firstRowFirstColumn="0" w:firstRowLastColumn="0" w:lastRowFirstColumn="0" w:lastRowLastColumn="0"/>
              <w:rPr>
                <w:rFonts w:cs="Arial"/>
              </w:rPr>
            </w:pPr>
            <w:r w:rsidRPr="003137B9">
              <w:rPr>
                <w:rFonts w:cs="Arial"/>
              </w:rPr>
              <w:t>Description</w:t>
            </w:r>
          </w:p>
        </w:tc>
      </w:tr>
      <w:tr w:rsidR="00E04DEF" w:rsidTr="00FA7F6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007D8A" w:themeColor="text2"/>
              <w:left w:val="single" w:sz="4" w:space="0" w:color="007D8A" w:themeColor="text2"/>
              <w:bottom w:val="single" w:sz="4" w:space="0" w:color="007D8A" w:themeColor="text2"/>
              <w:right w:val="single" w:sz="4" w:space="0" w:color="007D8A" w:themeColor="text2"/>
            </w:tcBorders>
            <w:shd w:val="clear" w:color="auto" w:fill="auto"/>
          </w:tcPr>
          <w:p w:rsidR="00DA2C45" w:rsidRPr="00917A28" w:rsidRDefault="00DA2C45" w:rsidP="004A2FAE">
            <w:pPr>
              <w:pStyle w:val="DHHSbody"/>
              <w:rPr>
                <w:rFonts w:cs="Arial"/>
                <w:b w:val="0"/>
              </w:rPr>
            </w:pPr>
            <w:r>
              <w:rPr>
                <w:rFonts w:cs="Arial"/>
                <w:b w:val="0"/>
              </w:rPr>
              <w:t>Facilitation</w:t>
            </w:r>
          </w:p>
        </w:tc>
        <w:tc>
          <w:tcPr>
            <w:tcW w:w="6379" w:type="dxa"/>
            <w:tcBorders>
              <w:top w:val="single" w:sz="4" w:space="0" w:color="007D8A" w:themeColor="text2"/>
              <w:left w:val="single" w:sz="4" w:space="0" w:color="007D8A" w:themeColor="text2"/>
              <w:bottom w:val="single" w:sz="4" w:space="0" w:color="007D8A" w:themeColor="text2"/>
              <w:right w:val="single" w:sz="4" w:space="0" w:color="BFBFBF" w:themeColor="background1" w:themeShade="BF"/>
            </w:tcBorders>
            <w:shd w:val="clear" w:color="auto" w:fill="auto"/>
          </w:tcPr>
          <w:p w:rsidR="00DA2C45" w:rsidRPr="00917A28" w:rsidRDefault="00DA2C45" w:rsidP="007E11A3">
            <w:pPr>
              <w:pStyle w:val="DHHSbody"/>
              <w:cnfStyle w:val="000000100000" w:firstRow="0" w:lastRow="0" w:firstColumn="0" w:lastColumn="0" w:oddVBand="0" w:evenVBand="0" w:oddHBand="1" w:evenHBand="0" w:firstRowFirstColumn="0" w:firstRowLastColumn="0" w:lastRowFirstColumn="0" w:lastRowLastColumn="0"/>
              <w:rPr>
                <w:rFonts w:cs="Arial"/>
              </w:rPr>
            </w:pPr>
            <w:r>
              <w:t>A p</w:t>
            </w:r>
            <w:r>
              <w:rPr>
                <w:rFonts w:cs="Arial"/>
              </w:rPr>
              <w:t>rimary facilitator manages the room and the final larger group</w:t>
            </w:r>
            <w:r w:rsidRPr="00917A28">
              <w:rPr>
                <w:rFonts w:cs="Arial"/>
              </w:rPr>
              <w:t xml:space="preserve"> </w:t>
            </w:r>
            <w:r>
              <w:rPr>
                <w:rFonts w:cs="Arial"/>
              </w:rPr>
              <w:t>discussion to agree assessment.</w:t>
            </w:r>
            <w:r w:rsidRPr="00C35AD2">
              <w:rPr>
                <w:rFonts w:cs="Arial"/>
              </w:rPr>
              <w:t xml:space="preserve"> </w:t>
            </w:r>
            <w:r>
              <w:rPr>
                <w:rFonts w:cs="Arial"/>
              </w:rPr>
              <w:t>Multiple group</w:t>
            </w:r>
            <w:r w:rsidRPr="00917A28">
              <w:rPr>
                <w:rFonts w:cs="Arial"/>
              </w:rPr>
              <w:t xml:space="preserve"> facilitators</w:t>
            </w:r>
            <w:r>
              <w:rPr>
                <w:rFonts w:cs="Arial"/>
              </w:rPr>
              <w:t xml:space="preserve"> </w:t>
            </w:r>
            <w:r w:rsidRPr="00917A28">
              <w:rPr>
                <w:rFonts w:cs="Arial"/>
              </w:rPr>
              <w:t>orch</w:t>
            </w:r>
            <w:r>
              <w:rPr>
                <w:rFonts w:cs="Arial"/>
              </w:rPr>
              <w:t>estrate table-level assessments (approx</w:t>
            </w:r>
            <w:r w:rsidR="00FA7F63">
              <w:rPr>
                <w:rFonts w:cs="Arial"/>
              </w:rPr>
              <w:t>imately one</w:t>
            </w:r>
            <w:r>
              <w:rPr>
                <w:rFonts w:cs="Arial"/>
              </w:rPr>
              <w:t xml:space="preserve"> gr</w:t>
            </w:r>
            <w:r w:rsidR="007E11A3">
              <w:rPr>
                <w:rFonts w:cs="Arial"/>
              </w:rPr>
              <w:t>oup facilitator to a table of five to six</w:t>
            </w:r>
            <w:r>
              <w:rPr>
                <w:rFonts w:cs="Arial"/>
              </w:rPr>
              <w:t xml:space="preserve"> participants)</w:t>
            </w:r>
            <w:r w:rsidR="00FA7F63">
              <w:rPr>
                <w:rFonts w:cs="Arial"/>
              </w:rPr>
              <w:t>.</w:t>
            </w:r>
          </w:p>
        </w:tc>
      </w:tr>
      <w:tr w:rsidR="00E04DEF" w:rsidTr="00FA7F63">
        <w:trPr>
          <w:cantSplit/>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007D8A" w:themeColor="text2"/>
              <w:left w:val="single" w:sz="4" w:space="0" w:color="007D8A" w:themeColor="text2"/>
              <w:bottom w:val="single" w:sz="4" w:space="0" w:color="007D8A" w:themeColor="text2"/>
              <w:right w:val="single" w:sz="4" w:space="0" w:color="007D8A" w:themeColor="text2"/>
            </w:tcBorders>
            <w:shd w:val="clear" w:color="auto" w:fill="F2F2F2" w:themeFill="background1" w:themeFillShade="F2"/>
          </w:tcPr>
          <w:p w:rsidR="00DA2C45" w:rsidRPr="00917A28" w:rsidRDefault="00DA2C45" w:rsidP="004A2FAE">
            <w:pPr>
              <w:pStyle w:val="DHHSbody"/>
              <w:rPr>
                <w:rFonts w:cs="Arial"/>
              </w:rPr>
            </w:pPr>
            <w:r>
              <w:rPr>
                <w:rFonts w:cs="Arial"/>
                <w:b w:val="0"/>
              </w:rPr>
              <w:t>T</w:t>
            </w:r>
            <w:r w:rsidRPr="002B2E1A">
              <w:rPr>
                <w:rFonts w:cs="Arial"/>
                <w:b w:val="0"/>
              </w:rPr>
              <w:t>iming</w:t>
            </w:r>
          </w:p>
        </w:tc>
        <w:tc>
          <w:tcPr>
            <w:tcW w:w="6379" w:type="dxa"/>
            <w:tcBorders>
              <w:top w:val="single" w:sz="4" w:space="0" w:color="007D8A" w:themeColor="text2"/>
              <w:left w:val="single" w:sz="4" w:space="0" w:color="007D8A" w:themeColor="text2"/>
              <w:bottom w:val="single" w:sz="4" w:space="0" w:color="007D8A" w:themeColor="text2"/>
              <w:right w:val="single" w:sz="4" w:space="0" w:color="007D8A" w:themeColor="text2"/>
            </w:tcBorders>
            <w:shd w:val="clear" w:color="auto" w:fill="F2F2F2" w:themeFill="background1" w:themeFillShade="F2"/>
          </w:tcPr>
          <w:p w:rsidR="00DA2C45" w:rsidRPr="00917A28" w:rsidRDefault="00DA2C45" w:rsidP="004A2FAE">
            <w:pPr>
              <w:pStyle w:val="DHHSbody"/>
              <w:cnfStyle w:val="000000000000" w:firstRow="0" w:lastRow="0" w:firstColumn="0" w:lastColumn="0" w:oddVBand="0" w:evenVBand="0" w:oddHBand="0" w:evenHBand="0" w:firstRowFirstColumn="0" w:firstRowLastColumn="0" w:lastRowFirstColumn="0" w:lastRowLastColumn="0"/>
              <w:rPr>
                <w:rFonts w:cs="Arial"/>
              </w:rPr>
            </w:pPr>
            <w:r>
              <w:rPr>
                <w:rFonts w:cs="Arial"/>
              </w:rPr>
              <w:t>It should be scheduled at the most effective time for the organisation, to align with, and input into, the organisation’s annual strategic planning timelines</w:t>
            </w:r>
            <w:r w:rsidR="00FA7F63">
              <w:rPr>
                <w:rFonts w:cs="Arial"/>
              </w:rPr>
              <w:t>.</w:t>
            </w:r>
          </w:p>
        </w:tc>
      </w:tr>
      <w:tr w:rsidR="00E04DEF" w:rsidTr="00FA7F6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007D8A" w:themeColor="text2"/>
              <w:left w:val="single" w:sz="4" w:space="0" w:color="007D8A" w:themeColor="text2"/>
              <w:bottom w:val="single" w:sz="4" w:space="0" w:color="004EA8"/>
              <w:right w:val="single" w:sz="4" w:space="0" w:color="007D8A" w:themeColor="text2"/>
            </w:tcBorders>
            <w:shd w:val="clear" w:color="auto" w:fill="auto"/>
          </w:tcPr>
          <w:p w:rsidR="00DA2C45" w:rsidRPr="00917A28" w:rsidRDefault="00DA2C45" w:rsidP="004A2FAE">
            <w:pPr>
              <w:pStyle w:val="DHHSbody"/>
              <w:rPr>
                <w:rFonts w:cs="Arial"/>
                <w:b w:val="0"/>
              </w:rPr>
            </w:pPr>
            <w:r w:rsidRPr="00917A28">
              <w:rPr>
                <w:rFonts w:cs="Arial"/>
                <w:b w:val="0"/>
              </w:rPr>
              <w:t>Information gathering and readiness facilitator(s) pre-work</w:t>
            </w:r>
          </w:p>
        </w:tc>
        <w:tc>
          <w:tcPr>
            <w:tcW w:w="6379" w:type="dxa"/>
            <w:tcBorders>
              <w:top w:val="single" w:sz="4" w:space="0" w:color="007D8A" w:themeColor="text2"/>
              <w:left w:val="single" w:sz="4" w:space="0" w:color="007D8A" w:themeColor="text2"/>
              <w:bottom w:val="single" w:sz="4" w:space="0" w:color="004EA8"/>
              <w:right w:val="single" w:sz="4" w:space="0" w:color="BFBFBF" w:themeColor="background1" w:themeShade="BF"/>
            </w:tcBorders>
            <w:shd w:val="clear" w:color="auto" w:fill="auto"/>
          </w:tcPr>
          <w:p w:rsidR="00DA2C45" w:rsidRPr="00917A28" w:rsidRDefault="00E04DEF" w:rsidP="004A2FAE">
            <w:pPr>
              <w:pStyle w:val="DHHSbody"/>
              <w:cnfStyle w:val="000000100000" w:firstRow="0" w:lastRow="0" w:firstColumn="0" w:lastColumn="0" w:oddVBand="0" w:evenVBand="0" w:oddHBand="1" w:evenHBand="0" w:firstRowFirstColumn="0" w:firstRowLastColumn="0" w:lastRowFirstColumn="0" w:lastRowLastColumn="0"/>
              <w:rPr>
                <w:rFonts w:cs="Arial"/>
              </w:rPr>
            </w:pPr>
            <w:r>
              <w:rPr>
                <w:rFonts w:cs="Arial"/>
              </w:rPr>
              <w:t>T</w:t>
            </w:r>
            <w:r w:rsidR="00DA2C45">
              <w:rPr>
                <w:rFonts w:cs="Arial"/>
              </w:rPr>
              <w:t>he facilitation team should c</w:t>
            </w:r>
            <w:r w:rsidR="00DA2C45" w:rsidRPr="00917A28">
              <w:rPr>
                <w:rFonts w:cs="Arial"/>
              </w:rPr>
              <w:t>ollat</w:t>
            </w:r>
            <w:r w:rsidR="00DA2C45">
              <w:rPr>
                <w:rFonts w:cs="Arial"/>
              </w:rPr>
              <w:t>e some</w:t>
            </w:r>
            <w:r w:rsidR="00DA2C45" w:rsidRPr="00917A28">
              <w:rPr>
                <w:rFonts w:cs="Arial"/>
              </w:rPr>
              <w:t xml:space="preserve"> evidence and brainstorm </w:t>
            </w:r>
            <w:r w:rsidR="00DA2C45">
              <w:rPr>
                <w:rFonts w:cs="Arial"/>
              </w:rPr>
              <w:t>the</w:t>
            </w:r>
            <w:r w:rsidR="00DA2C45" w:rsidRPr="00917A28">
              <w:rPr>
                <w:rFonts w:cs="Arial"/>
              </w:rPr>
              <w:t xml:space="preserve"> assessment </w:t>
            </w:r>
            <w:r w:rsidR="00DA2C45">
              <w:rPr>
                <w:rFonts w:cs="Arial"/>
              </w:rPr>
              <w:t>to help with</w:t>
            </w:r>
            <w:r w:rsidR="00DA2C45" w:rsidRPr="00917A28">
              <w:rPr>
                <w:rFonts w:cs="Arial"/>
              </w:rPr>
              <w:t xml:space="preserve"> </w:t>
            </w:r>
            <w:r w:rsidR="00DA2C45">
              <w:rPr>
                <w:rFonts w:cs="Arial"/>
              </w:rPr>
              <w:t xml:space="preserve">table </w:t>
            </w:r>
            <w:r w:rsidR="00DA2C45" w:rsidRPr="00917A28">
              <w:rPr>
                <w:rFonts w:cs="Arial"/>
              </w:rPr>
              <w:t>discussion prompts</w:t>
            </w:r>
            <w:r w:rsidR="00FA7F63">
              <w:rPr>
                <w:rFonts w:cs="Arial"/>
              </w:rPr>
              <w:t>.</w:t>
            </w:r>
          </w:p>
        </w:tc>
      </w:tr>
      <w:tr w:rsidR="00DA2C45" w:rsidTr="00FA7F63">
        <w:trPr>
          <w:cantSplit/>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007D8A" w:themeColor="text2"/>
              <w:left w:val="single" w:sz="4" w:space="0" w:color="007D8A" w:themeColor="text2"/>
              <w:bottom w:val="single" w:sz="4" w:space="0" w:color="007D8A" w:themeColor="text2"/>
              <w:right w:val="single" w:sz="4" w:space="0" w:color="007D8A" w:themeColor="text2"/>
            </w:tcBorders>
            <w:shd w:val="clear" w:color="auto" w:fill="F2F2F2" w:themeFill="background1" w:themeFillShade="F2"/>
          </w:tcPr>
          <w:p w:rsidR="00DA2C45" w:rsidRPr="00917A28" w:rsidRDefault="00DA2C45" w:rsidP="004A2FAE">
            <w:pPr>
              <w:pStyle w:val="DHHSbody"/>
              <w:rPr>
                <w:rFonts w:cs="Arial"/>
                <w:b w:val="0"/>
              </w:rPr>
            </w:pPr>
            <w:r w:rsidRPr="00917A28">
              <w:rPr>
                <w:rFonts w:cs="Arial"/>
                <w:b w:val="0"/>
              </w:rPr>
              <w:t>Workshop length</w:t>
            </w:r>
          </w:p>
        </w:tc>
        <w:tc>
          <w:tcPr>
            <w:tcW w:w="6379" w:type="dxa"/>
            <w:tcBorders>
              <w:top w:val="single" w:sz="4" w:space="0" w:color="007D8A" w:themeColor="text2"/>
              <w:left w:val="single" w:sz="4" w:space="0" w:color="007D8A" w:themeColor="text2"/>
              <w:bottom w:val="single" w:sz="4" w:space="0" w:color="007D8A" w:themeColor="text2"/>
              <w:right w:val="single" w:sz="4" w:space="0" w:color="BFBFBF" w:themeColor="background1" w:themeShade="BF"/>
            </w:tcBorders>
            <w:shd w:val="clear" w:color="auto" w:fill="F2F2F2" w:themeFill="background1" w:themeFillShade="F2"/>
          </w:tcPr>
          <w:p w:rsidR="00DA2C45" w:rsidRPr="00917A28" w:rsidRDefault="00FA7F63" w:rsidP="004A2FAE">
            <w:pPr>
              <w:pStyle w:val="DHHSbody"/>
              <w:cnfStyle w:val="000000000000" w:firstRow="0" w:lastRow="0" w:firstColumn="0" w:lastColumn="0" w:oddVBand="0" w:evenVBand="0" w:oddHBand="0" w:evenHBand="0" w:firstRowFirstColumn="0" w:firstRowLastColumn="0" w:lastRowFirstColumn="0" w:lastRowLastColumn="0"/>
              <w:rPr>
                <w:rFonts w:cs="Arial"/>
              </w:rPr>
            </w:pPr>
            <w:r>
              <w:rPr>
                <w:rFonts w:cs="Arial"/>
              </w:rPr>
              <w:t>3.5–</w:t>
            </w:r>
            <w:r w:rsidR="00DA2C45" w:rsidRPr="00917A28">
              <w:rPr>
                <w:rFonts w:cs="Arial"/>
              </w:rPr>
              <w:t>4 hours</w:t>
            </w:r>
            <w:r>
              <w:rPr>
                <w:rFonts w:cs="Arial"/>
              </w:rPr>
              <w:t>.</w:t>
            </w:r>
          </w:p>
        </w:tc>
      </w:tr>
      <w:tr w:rsidR="00DA2C45" w:rsidTr="00FA7F6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007D8A" w:themeColor="text2"/>
              <w:left w:val="single" w:sz="4" w:space="0" w:color="007D8A" w:themeColor="text2"/>
              <w:bottom w:val="single" w:sz="4" w:space="0" w:color="007D8A" w:themeColor="text2"/>
              <w:right w:val="single" w:sz="4" w:space="0" w:color="007D8A" w:themeColor="text2"/>
            </w:tcBorders>
            <w:shd w:val="clear" w:color="auto" w:fill="auto"/>
          </w:tcPr>
          <w:p w:rsidR="00DA2C45" w:rsidRPr="00917A28" w:rsidRDefault="00DA2C45" w:rsidP="004A2FAE">
            <w:pPr>
              <w:pStyle w:val="DHHSbody"/>
              <w:rPr>
                <w:rFonts w:cs="Arial"/>
              </w:rPr>
            </w:pPr>
            <w:r w:rsidRPr="00A20849">
              <w:rPr>
                <w:rFonts w:cs="Arial"/>
                <w:b w:val="0"/>
              </w:rPr>
              <w:t>Workshop materials</w:t>
            </w:r>
          </w:p>
        </w:tc>
        <w:tc>
          <w:tcPr>
            <w:tcW w:w="6379" w:type="dxa"/>
            <w:tcBorders>
              <w:top w:val="single" w:sz="4" w:space="0" w:color="007D8A" w:themeColor="text2"/>
              <w:left w:val="single" w:sz="4" w:space="0" w:color="007D8A" w:themeColor="text2"/>
              <w:bottom w:val="single" w:sz="4" w:space="0" w:color="007D8A" w:themeColor="text2"/>
              <w:right w:val="single" w:sz="4" w:space="0" w:color="BFBFBF" w:themeColor="background1" w:themeShade="BF"/>
            </w:tcBorders>
            <w:shd w:val="clear" w:color="auto" w:fill="auto"/>
          </w:tcPr>
          <w:p w:rsidR="00DA2C45" w:rsidRDefault="00DA2C45" w:rsidP="004A2FAE">
            <w:pPr>
              <w:pStyle w:val="DHHSbody"/>
              <w:cnfStyle w:val="000000100000" w:firstRow="0" w:lastRow="0" w:firstColumn="0" w:lastColumn="0" w:oddVBand="0" w:evenVBand="0" w:oddHBand="1" w:evenHBand="0" w:firstRowFirstColumn="0" w:firstRowLastColumn="0" w:lastRowFirstColumn="0" w:lastRowLastColumn="0"/>
              <w:rPr>
                <w:rFonts w:cs="Arial"/>
              </w:rPr>
            </w:pPr>
            <w:r>
              <w:rPr>
                <w:rFonts w:cs="Arial"/>
              </w:rPr>
              <w:t>Introductory slide presentation</w:t>
            </w:r>
            <w:r w:rsidR="00FA7F63">
              <w:rPr>
                <w:rFonts w:cs="Arial"/>
              </w:rPr>
              <w:t>.</w:t>
            </w:r>
          </w:p>
          <w:p w:rsidR="00DA2C45" w:rsidRPr="00917A28" w:rsidRDefault="00DA2C45" w:rsidP="004A2FAE">
            <w:pPr>
              <w:pStyle w:val="DHHSbody"/>
              <w:cnfStyle w:val="000000100000" w:firstRow="0" w:lastRow="0" w:firstColumn="0" w:lastColumn="0" w:oddVBand="0" w:evenVBand="0" w:oddHBand="1" w:evenHBand="0" w:firstRowFirstColumn="0" w:firstRowLastColumn="0" w:lastRowFirstColumn="0" w:lastRowLastColumn="0"/>
              <w:rPr>
                <w:rFonts w:cs="Arial"/>
              </w:rPr>
            </w:pPr>
            <w:r>
              <w:rPr>
                <w:rFonts w:cs="Arial"/>
              </w:rPr>
              <w:t>Empty OSIM workbook printed per group facilitator for table discussions (or per participant), and projected for live-updates during the larger group discussion</w:t>
            </w:r>
            <w:r w:rsidR="00FA7F63">
              <w:rPr>
                <w:rFonts w:cs="Arial"/>
              </w:rPr>
              <w:t>.</w:t>
            </w:r>
          </w:p>
        </w:tc>
      </w:tr>
      <w:tr w:rsidR="00DA2C45" w:rsidTr="00FA7F63">
        <w:trPr>
          <w:cantSplit/>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007D8A" w:themeColor="text2"/>
              <w:left w:val="single" w:sz="4" w:space="0" w:color="007D8A" w:themeColor="text2"/>
              <w:bottom w:val="single" w:sz="4" w:space="0" w:color="007D8A" w:themeColor="text2"/>
              <w:right w:val="single" w:sz="4" w:space="0" w:color="007D8A" w:themeColor="text2"/>
            </w:tcBorders>
            <w:shd w:val="clear" w:color="auto" w:fill="F2F2F2" w:themeFill="background1" w:themeFillShade="F2"/>
          </w:tcPr>
          <w:p w:rsidR="00DA2C45" w:rsidRPr="00917A28" w:rsidRDefault="00DA2C45" w:rsidP="004A2FAE">
            <w:pPr>
              <w:pStyle w:val="DHHSbody"/>
              <w:rPr>
                <w:rFonts w:cs="Arial"/>
                <w:b w:val="0"/>
              </w:rPr>
            </w:pPr>
            <w:r w:rsidRPr="00917A28">
              <w:rPr>
                <w:rFonts w:cs="Arial"/>
                <w:b w:val="0"/>
              </w:rPr>
              <w:t>Number and spread of workshop participants for maximum effectiveness</w:t>
            </w:r>
          </w:p>
        </w:tc>
        <w:tc>
          <w:tcPr>
            <w:tcW w:w="6379" w:type="dxa"/>
            <w:tcBorders>
              <w:top w:val="single" w:sz="4" w:space="0" w:color="007D8A" w:themeColor="text2"/>
              <w:left w:val="single" w:sz="4" w:space="0" w:color="007D8A" w:themeColor="text2"/>
              <w:bottom w:val="single" w:sz="4" w:space="0" w:color="007D8A" w:themeColor="text2"/>
              <w:right w:val="single" w:sz="4" w:space="0" w:color="007D8A" w:themeColor="text2"/>
            </w:tcBorders>
            <w:shd w:val="clear" w:color="auto" w:fill="F2F2F2" w:themeFill="background1" w:themeFillShade="F2"/>
          </w:tcPr>
          <w:p w:rsidR="00DA2C45" w:rsidRPr="00917A28" w:rsidRDefault="00FA7F63" w:rsidP="004A2FAE">
            <w:pPr>
              <w:pStyle w:val="DHHSbody"/>
              <w:cnfStyle w:val="000000000000" w:firstRow="0" w:lastRow="0" w:firstColumn="0" w:lastColumn="0" w:oddVBand="0" w:evenVBand="0" w:oddHBand="0" w:evenHBand="0" w:firstRowFirstColumn="0" w:firstRowLastColumn="0" w:lastRowFirstColumn="0" w:lastRowLastColumn="0"/>
              <w:rPr>
                <w:rFonts w:cs="Arial"/>
              </w:rPr>
            </w:pPr>
            <w:r>
              <w:t>Approximately</w:t>
            </w:r>
            <w:r w:rsidR="00DA2C45" w:rsidRPr="003137B9">
              <w:t xml:space="preserve"> 30 </w:t>
            </w:r>
            <w:r w:rsidR="00DA2C45">
              <w:t xml:space="preserve">for large health services, </w:t>
            </w:r>
            <w:r w:rsidR="00DA2C45" w:rsidRPr="003137B9">
              <w:t>from diverse functions, roles and levels</w:t>
            </w:r>
            <w:r w:rsidR="00DA2C45">
              <w:t xml:space="preserve">, </w:t>
            </w:r>
            <w:r w:rsidR="00DA2C45" w:rsidRPr="003137B9">
              <w:t>scaled appropriately to the size of the health service</w:t>
            </w:r>
            <w:r w:rsidR="004A2FAE">
              <w:t xml:space="preserve"> (e.g. small health services with a small number of participants can have workshop with no or fewer table break-outs)</w:t>
            </w:r>
            <w:r>
              <w:t>.</w:t>
            </w:r>
          </w:p>
        </w:tc>
      </w:tr>
      <w:tr w:rsidR="00DA2C45" w:rsidTr="00FA7F6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007D8A" w:themeColor="text2"/>
              <w:left w:val="single" w:sz="4" w:space="0" w:color="007D8A" w:themeColor="text2"/>
              <w:bottom w:val="single" w:sz="4" w:space="0" w:color="007D8A" w:themeColor="text2"/>
              <w:right w:val="single" w:sz="4" w:space="0" w:color="007D8A" w:themeColor="text2"/>
            </w:tcBorders>
            <w:shd w:val="clear" w:color="auto" w:fill="auto"/>
          </w:tcPr>
          <w:p w:rsidR="00DA2C45" w:rsidRPr="00917A28" w:rsidRDefault="00DA2C45" w:rsidP="004A2FAE">
            <w:pPr>
              <w:pStyle w:val="DHHSbody"/>
              <w:rPr>
                <w:rFonts w:cs="Arial"/>
                <w:b w:val="0"/>
              </w:rPr>
            </w:pPr>
            <w:r>
              <w:rPr>
                <w:rFonts w:cs="Arial"/>
                <w:b w:val="0"/>
              </w:rPr>
              <w:t>Note-taker(s)</w:t>
            </w:r>
          </w:p>
        </w:tc>
        <w:tc>
          <w:tcPr>
            <w:tcW w:w="6379" w:type="dxa"/>
            <w:tcBorders>
              <w:top w:val="single" w:sz="4" w:space="0" w:color="007D8A" w:themeColor="text2"/>
              <w:left w:val="single" w:sz="4" w:space="0" w:color="007D8A" w:themeColor="text2"/>
              <w:bottom w:val="single" w:sz="4" w:space="0" w:color="007D8A" w:themeColor="text2"/>
              <w:right w:val="single" w:sz="4" w:space="0" w:color="BFBFBF" w:themeColor="background1" w:themeShade="BF"/>
            </w:tcBorders>
            <w:shd w:val="clear" w:color="auto" w:fill="auto"/>
          </w:tcPr>
          <w:p w:rsidR="00DA2C45" w:rsidRPr="00917A28" w:rsidRDefault="00DA2C45" w:rsidP="004A2FAE">
            <w:pPr>
              <w:pStyle w:val="DHHSbody"/>
              <w:cnfStyle w:val="000000100000" w:firstRow="0" w:lastRow="0" w:firstColumn="0" w:lastColumn="0" w:oddVBand="0" w:evenVBand="0" w:oddHBand="1" w:evenHBand="0" w:firstRowFirstColumn="0" w:firstRowLastColumn="0" w:lastRowFirstColumn="0" w:lastRowLastColumn="0"/>
              <w:rPr>
                <w:rFonts w:cs="Arial"/>
              </w:rPr>
            </w:pPr>
            <w:r>
              <w:rPr>
                <w:rFonts w:cs="Arial"/>
              </w:rPr>
              <w:t>A person(s) should be nominated to capture discussion points and scores</w:t>
            </w:r>
            <w:r w:rsidR="00FA7F63">
              <w:rPr>
                <w:rFonts w:cs="Arial"/>
              </w:rPr>
              <w:t>.</w:t>
            </w:r>
          </w:p>
        </w:tc>
      </w:tr>
      <w:tr w:rsidR="00DA2C45" w:rsidTr="00FA7F63">
        <w:trPr>
          <w:cantSplit/>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007D8A" w:themeColor="text2"/>
              <w:left w:val="single" w:sz="4" w:space="0" w:color="007D8A" w:themeColor="text2"/>
              <w:bottom w:val="single" w:sz="4" w:space="0" w:color="004EA8"/>
              <w:right w:val="single" w:sz="4" w:space="0" w:color="007D8A" w:themeColor="text2"/>
            </w:tcBorders>
            <w:shd w:val="clear" w:color="auto" w:fill="F2F2F2" w:themeFill="background1" w:themeFillShade="F2"/>
          </w:tcPr>
          <w:p w:rsidR="00DA2C45" w:rsidRPr="00917A28" w:rsidRDefault="00DA2C45" w:rsidP="004A2FAE">
            <w:pPr>
              <w:pStyle w:val="DHHSbody"/>
              <w:rPr>
                <w:rFonts w:cs="Arial"/>
                <w:b w:val="0"/>
              </w:rPr>
            </w:pPr>
            <w:r>
              <w:rPr>
                <w:rFonts w:cs="Arial"/>
                <w:b w:val="0"/>
              </w:rPr>
              <w:t>Criterion p</w:t>
            </w:r>
            <w:r w:rsidRPr="00917A28">
              <w:rPr>
                <w:rFonts w:cs="Arial"/>
                <w:b w:val="0"/>
              </w:rPr>
              <w:t>rioritisation as part</w:t>
            </w:r>
            <w:r>
              <w:rPr>
                <w:rFonts w:cs="Arial"/>
                <w:b w:val="0"/>
              </w:rPr>
              <w:t>,</w:t>
            </w:r>
            <w:r w:rsidRPr="00917A28">
              <w:rPr>
                <w:rFonts w:cs="Arial"/>
                <w:b w:val="0"/>
              </w:rPr>
              <w:t xml:space="preserve"> or outcome</w:t>
            </w:r>
            <w:r>
              <w:rPr>
                <w:rFonts w:cs="Arial"/>
                <w:b w:val="0"/>
              </w:rPr>
              <w:t>,</w:t>
            </w:r>
            <w:r w:rsidRPr="00917A28">
              <w:rPr>
                <w:rFonts w:cs="Arial"/>
                <w:b w:val="0"/>
              </w:rPr>
              <w:t xml:space="preserve"> of workshop</w:t>
            </w:r>
          </w:p>
        </w:tc>
        <w:tc>
          <w:tcPr>
            <w:tcW w:w="6379" w:type="dxa"/>
            <w:tcBorders>
              <w:top w:val="single" w:sz="4" w:space="0" w:color="007D8A" w:themeColor="text2"/>
              <w:left w:val="single" w:sz="4" w:space="0" w:color="007D8A" w:themeColor="text2"/>
              <w:bottom w:val="single" w:sz="4" w:space="0" w:color="004EA8"/>
              <w:right w:val="single" w:sz="4" w:space="0" w:color="BFBFBF" w:themeColor="background1" w:themeShade="BF"/>
            </w:tcBorders>
            <w:shd w:val="clear" w:color="auto" w:fill="F2F2F2" w:themeFill="background1" w:themeFillShade="F2"/>
          </w:tcPr>
          <w:p w:rsidR="00DA2C45" w:rsidRPr="00917A28" w:rsidRDefault="00DA2C45" w:rsidP="004A2FAE">
            <w:pPr>
              <w:pStyle w:val="DHHSbody"/>
              <w:cnfStyle w:val="000000000000" w:firstRow="0" w:lastRow="0" w:firstColumn="0" w:lastColumn="0" w:oddVBand="0" w:evenVBand="0" w:oddHBand="0" w:evenHBand="0" w:firstRowFirstColumn="0" w:firstRowLastColumn="0" w:lastRowFirstColumn="0" w:lastRowLastColumn="0"/>
              <w:rPr>
                <w:rFonts w:cs="Arial"/>
              </w:rPr>
            </w:pPr>
            <w:r>
              <w:rPr>
                <w:rFonts w:cs="Arial"/>
              </w:rPr>
              <w:t>Participants rate the p</w:t>
            </w:r>
            <w:r w:rsidRPr="00917A28">
              <w:rPr>
                <w:rFonts w:cs="Arial"/>
              </w:rPr>
              <w:t xml:space="preserve">riority </w:t>
            </w:r>
            <w:r>
              <w:rPr>
                <w:rFonts w:cs="Arial"/>
              </w:rPr>
              <w:t>of each criterion</w:t>
            </w:r>
            <w:r w:rsidR="00E04DEF">
              <w:rPr>
                <w:rFonts w:cs="Arial"/>
              </w:rPr>
              <w:t xml:space="preserve"> during the workshop</w:t>
            </w:r>
            <w:r>
              <w:rPr>
                <w:rFonts w:cs="Arial"/>
              </w:rPr>
              <w:t>, highest rating is taken forward post-workshop for action identification and planning (</w:t>
            </w:r>
            <w:r w:rsidRPr="00917A28">
              <w:rPr>
                <w:rFonts w:cs="Arial"/>
              </w:rPr>
              <w:t>may not be lowest scoring criterion</w:t>
            </w:r>
            <w:r>
              <w:rPr>
                <w:rFonts w:cs="Arial"/>
              </w:rPr>
              <w:t>)</w:t>
            </w:r>
            <w:r w:rsidR="00FA7F63">
              <w:rPr>
                <w:rFonts w:cs="Arial"/>
              </w:rPr>
              <w:t>.</w:t>
            </w:r>
          </w:p>
        </w:tc>
      </w:tr>
      <w:tr w:rsidR="00DA2C45" w:rsidTr="00FA7F6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007D8A" w:themeColor="text2"/>
              <w:left w:val="single" w:sz="4" w:space="0" w:color="007D8A" w:themeColor="text2"/>
              <w:bottom w:val="single" w:sz="4" w:space="0" w:color="007D8A" w:themeColor="text2"/>
              <w:right w:val="single" w:sz="4" w:space="0" w:color="007D8A" w:themeColor="text2"/>
            </w:tcBorders>
            <w:shd w:val="clear" w:color="auto" w:fill="auto"/>
          </w:tcPr>
          <w:p w:rsidR="00DA2C45" w:rsidRPr="00917A28" w:rsidRDefault="00DA2C45" w:rsidP="004A2FAE">
            <w:pPr>
              <w:pStyle w:val="DHHSbody"/>
              <w:rPr>
                <w:rFonts w:cs="Arial"/>
                <w:b w:val="0"/>
              </w:rPr>
            </w:pPr>
            <w:r w:rsidRPr="00917A28">
              <w:rPr>
                <w:rFonts w:cs="Arial"/>
                <w:b w:val="0"/>
              </w:rPr>
              <w:lastRenderedPageBreak/>
              <w:t xml:space="preserve">Action </w:t>
            </w:r>
            <w:r>
              <w:rPr>
                <w:rFonts w:cs="Arial"/>
                <w:b w:val="0"/>
              </w:rPr>
              <w:t xml:space="preserve">identification and </w:t>
            </w:r>
            <w:r w:rsidRPr="00917A28">
              <w:rPr>
                <w:rFonts w:cs="Arial"/>
                <w:b w:val="0"/>
              </w:rPr>
              <w:t>planning as part</w:t>
            </w:r>
            <w:r>
              <w:rPr>
                <w:rFonts w:cs="Arial"/>
                <w:b w:val="0"/>
              </w:rPr>
              <w:t>,</w:t>
            </w:r>
            <w:r w:rsidRPr="00917A28">
              <w:rPr>
                <w:rFonts w:cs="Arial"/>
                <w:b w:val="0"/>
              </w:rPr>
              <w:t xml:space="preserve"> or outcome</w:t>
            </w:r>
            <w:r>
              <w:rPr>
                <w:rFonts w:cs="Arial"/>
                <w:b w:val="0"/>
              </w:rPr>
              <w:t>,</w:t>
            </w:r>
            <w:r w:rsidRPr="00917A28">
              <w:rPr>
                <w:rFonts w:cs="Arial"/>
                <w:b w:val="0"/>
              </w:rPr>
              <w:t xml:space="preserve"> of workshop</w:t>
            </w:r>
          </w:p>
        </w:tc>
        <w:tc>
          <w:tcPr>
            <w:tcW w:w="6379" w:type="dxa"/>
            <w:tcBorders>
              <w:top w:val="single" w:sz="4" w:space="0" w:color="007D8A" w:themeColor="text2"/>
              <w:left w:val="single" w:sz="4" w:space="0" w:color="007D8A" w:themeColor="text2"/>
              <w:bottom w:val="single" w:sz="4" w:space="0" w:color="007D8A" w:themeColor="text2"/>
              <w:right w:val="single" w:sz="4" w:space="0" w:color="007D8A" w:themeColor="text2"/>
            </w:tcBorders>
            <w:shd w:val="clear" w:color="auto" w:fill="auto"/>
          </w:tcPr>
          <w:p w:rsidR="00DA2C45" w:rsidRPr="00917A28" w:rsidRDefault="00DA2C45" w:rsidP="004A2FAE">
            <w:pPr>
              <w:pStyle w:val="DHHSbody"/>
              <w:cnfStyle w:val="000000100000" w:firstRow="0" w:lastRow="0" w:firstColumn="0" w:lastColumn="0" w:oddVBand="0" w:evenVBand="0" w:oddHBand="1" w:evenHBand="0" w:firstRowFirstColumn="0" w:firstRowLastColumn="0" w:lastRowFirstColumn="0" w:lastRowLastColumn="0"/>
              <w:rPr>
                <w:rFonts w:cs="Arial"/>
              </w:rPr>
            </w:pPr>
            <w:r>
              <w:rPr>
                <w:rFonts w:cs="Arial"/>
              </w:rPr>
              <w:t>D</w:t>
            </w:r>
            <w:r w:rsidRPr="00917A28">
              <w:rPr>
                <w:rFonts w:cs="Arial"/>
              </w:rPr>
              <w:t>etermined post-workshop</w:t>
            </w:r>
            <w:r w:rsidR="00FA7F63">
              <w:rPr>
                <w:rFonts w:cs="Arial"/>
              </w:rPr>
              <w:t>.</w:t>
            </w:r>
          </w:p>
        </w:tc>
      </w:tr>
      <w:tr w:rsidR="00DA2C45" w:rsidTr="00FA7F63">
        <w:trPr>
          <w:cantSplit/>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007D8A" w:themeColor="text2"/>
              <w:left w:val="single" w:sz="4" w:space="0" w:color="007D8A" w:themeColor="text2"/>
              <w:bottom w:val="single" w:sz="4" w:space="0" w:color="007D8A" w:themeColor="text2"/>
              <w:right w:val="single" w:sz="4" w:space="0" w:color="007D8A" w:themeColor="text2"/>
            </w:tcBorders>
            <w:shd w:val="clear" w:color="auto" w:fill="F2F2F2" w:themeFill="background1" w:themeFillShade="F2"/>
          </w:tcPr>
          <w:p w:rsidR="00DA2C45" w:rsidRPr="00917A28" w:rsidRDefault="00DA2C45" w:rsidP="004A2FAE">
            <w:pPr>
              <w:pStyle w:val="DHHSbody"/>
              <w:rPr>
                <w:rFonts w:cs="Arial"/>
                <w:b w:val="0"/>
              </w:rPr>
            </w:pPr>
            <w:r w:rsidRPr="00917A28">
              <w:rPr>
                <w:rFonts w:cs="Arial"/>
                <w:b w:val="0"/>
              </w:rPr>
              <w:t>Relationship and integration with strategic planning</w:t>
            </w:r>
          </w:p>
        </w:tc>
        <w:tc>
          <w:tcPr>
            <w:tcW w:w="6379" w:type="dxa"/>
            <w:tcBorders>
              <w:top w:val="single" w:sz="4" w:space="0" w:color="007D8A" w:themeColor="text2"/>
              <w:left w:val="single" w:sz="4" w:space="0" w:color="007D8A" w:themeColor="text2"/>
              <w:bottom w:val="single" w:sz="4" w:space="0" w:color="007D8A" w:themeColor="text2"/>
              <w:right w:val="single" w:sz="4" w:space="0" w:color="007D8A" w:themeColor="text2"/>
            </w:tcBorders>
            <w:shd w:val="clear" w:color="auto" w:fill="F2F2F2" w:themeFill="background1" w:themeFillShade="F2"/>
          </w:tcPr>
          <w:p w:rsidR="00DA2C45" w:rsidRPr="00917A28" w:rsidRDefault="00DA2C45" w:rsidP="004A2FAE">
            <w:pPr>
              <w:pStyle w:val="DHHSbody"/>
              <w:keepNext/>
              <w:cnfStyle w:val="000000000000" w:firstRow="0" w:lastRow="0" w:firstColumn="0" w:lastColumn="0" w:oddVBand="0" w:evenVBand="0" w:oddHBand="0" w:evenHBand="0" w:firstRowFirstColumn="0" w:firstRowLastColumn="0" w:lastRowFirstColumn="0" w:lastRowLastColumn="0"/>
              <w:rPr>
                <w:rFonts w:cs="Arial"/>
              </w:rPr>
            </w:pPr>
            <w:r w:rsidRPr="00917A28">
              <w:rPr>
                <w:rFonts w:cs="Arial"/>
              </w:rPr>
              <w:t>Assessment</w:t>
            </w:r>
            <w:r>
              <w:rPr>
                <w:rFonts w:cs="Arial"/>
              </w:rPr>
              <w:t>,</w:t>
            </w:r>
            <w:r w:rsidRPr="00917A28">
              <w:rPr>
                <w:rFonts w:cs="Arial"/>
              </w:rPr>
              <w:t xml:space="preserve"> </w:t>
            </w:r>
            <w:r>
              <w:rPr>
                <w:rFonts w:cs="Arial"/>
              </w:rPr>
              <w:t xml:space="preserve">criterion </w:t>
            </w:r>
            <w:r w:rsidRPr="00917A28">
              <w:rPr>
                <w:rFonts w:cs="Arial"/>
              </w:rPr>
              <w:t>prioritisation</w:t>
            </w:r>
            <w:r>
              <w:rPr>
                <w:rFonts w:cs="Arial"/>
              </w:rPr>
              <w:t xml:space="preserve"> and actions become</w:t>
            </w:r>
            <w:r w:rsidRPr="00917A28">
              <w:rPr>
                <w:rFonts w:cs="Arial"/>
              </w:rPr>
              <w:t xml:space="preserve"> input</w:t>
            </w:r>
            <w:r>
              <w:rPr>
                <w:rFonts w:cs="Arial"/>
              </w:rPr>
              <w:t>s</w:t>
            </w:r>
            <w:r w:rsidRPr="00917A28">
              <w:rPr>
                <w:rFonts w:cs="Arial"/>
              </w:rPr>
              <w:t xml:space="preserve"> into organisational strategic planning</w:t>
            </w:r>
            <w:r>
              <w:rPr>
                <w:rFonts w:cs="Arial"/>
              </w:rPr>
              <w:t xml:space="preserve"> and </w:t>
            </w:r>
            <w:r w:rsidR="00E04DEF">
              <w:rPr>
                <w:rFonts w:cs="Arial"/>
              </w:rPr>
              <w:t xml:space="preserve">the </w:t>
            </w:r>
            <w:r w:rsidR="00C74A63">
              <w:rPr>
                <w:rFonts w:cs="Arial"/>
              </w:rPr>
              <w:t>development of an improvement and innovation p</w:t>
            </w:r>
            <w:r>
              <w:rPr>
                <w:rFonts w:cs="Arial"/>
              </w:rPr>
              <w:t>lan</w:t>
            </w:r>
            <w:r w:rsidR="00FA7F63">
              <w:rPr>
                <w:rFonts w:cs="Arial"/>
              </w:rPr>
              <w:t>.</w:t>
            </w:r>
          </w:p>
        </w:tc>
      </w:tr>
    </w:tbl>
    <w:p w:rsidR="00DA2C45" w:rsidRDefault="00DA2C45" w:rsidP="002451EC">
      <w:pPr>
        <w:pStyle w:val="Caption"/>
        <w:spacing w:before="120"/>
        <w:jc w:val="center"/>
      </w:pPr>
      <w:r>
        <w:t xml:space="preserve">Table </w:t>
      </w:r>
      <w:r w:rsidR="0093772A">
        <w:fldChar w:fldCharType="begin"/>
      </w:r>
      <w:r w:rsidR="0093772A">
        <w:instrText xml:space="preserve"> SEQ Table \* ARABIC </w:instrText>
      </w:r>
      <w:r w:rsidR="0093772A">
        <w:fldChar w:fldCharType="separate"/>
      </w:r>
      <w:r w:rsidR="009D189F">
        <w:rPr>
          <w:noProof/>
        </w:rPr>
        <w:t>8</w:t>
      </w:r>
      <w:r w:rsidR="0093772A">
        <w:fldChar w:fldCharType="end"/>
      </w:r>
      <w:r>
        <w:t xml:space="preserve"> – Workshop method characteristics</w:t>
      </w:r>
    </w:p>
    <w:p w:rsidR="00AE323B" w:rsidRPr="00133311" w:rsidRDefault="00AE323B" w:rsidP="00E522FC">
      <w:pPr>
        <w:pStyle w:val="Heading3"/>
      </w:pPr>
      <w:r w:rsidRPr="00133311">
        <w:t>Sample workshop agenda</w:t>
      </w:r>
    </w:p>
    <w:p w:rsidR="00DC4EE7" w:rsidRPr="00DC4EE7" w:rsidRDefault="00DC4EE7" w:rsidP="00B661A7">
      <w:pPr>
        <w:pStyle w:val="SCVbody"/>
      </w:pPr>
      <w:r w:rsidRPr="00DC4EE7">
        <w:t>T</w:t>
      </w:r>
      <w:r>
        <w:t xml:space="preserve">his agenda is an example only and can be tailored </w:t>
      </w:r>
      <w:r w:rsidR="00B77842">
        <w:t>as required</w:t>
      </w:r>
      <w:r>
        <w:t>.</w:t>
      </w:r>
    </w:p>
    <w:tbl>
      <w:tblPr>
        <w:tblStyle w:val="TableGrid"/>
        <w:tblW w:w="9782" w:type="dxa"/>
        <w:tblInd w:w="28" w:type="dxa"/>
        <w:tblLook w:val="04A0" w:firstRow="1" w:lastRow="0" w:firstColumn="1" w:lastColumn="0" w:noHBand="0" w:noVBand="1"/>
      </w:tblPr>
      <w:tblGrid>
        <w:gridCol w:w="1843"/>
        <w:gridCol w:w="4820"/>
        <w:gridCol w:w="1701"/>
        <w:gridCol w:w="1418"/>
      </w:tblGrid>
      <w:tr w:rsidR="00794330" w:rsidTr="007B09B8">
        <w:trPr>
          <w:tblHeader/>
        </w:trPr>
        <w:tc>
          <w:tcPr>
            <w:tcW w:w="1843" w:type="dxa"/>
            <w:tcBorders>
              <w:right w:val="single" w:sz="4" w:space="0" w:color="FFFFFF" w:themeColor="background1"/>
            </w:tcBorders>
            <w:shd w:val="clear" w:color="auto" w:fill="007D8A" w:themeFill="text2"/>
            <w:tcMar>
              <w:top w:w="28" w:type="dxa"/>
              <w:left w:w="28" w:type="dxa"/>
              <w:bottom w:w="28" w:type="dxa"/>
              <w:right w:w="28" w:type="dxa"/>
            </w:tcMar>
          </w:tcPr>
          <w:p w:rsidR="00794330" w:rsidRPr="00657FB1" w:rsidRDefault="00794330" w:rsidP="00FA7F63">
            <w:pPr>
              <w:spacing w:before="20" w:after="20"/>
              <w:rPr>
                <w:b/>
                <w:color w:val="FFFFFF" w:themeColor="background1"/>
              </w:rPr>
            </w:pPr>
            <w:r w:rsidRPr="00657FB1">
              <w:rPr>
                <w:b/>
                <w:color w:val="FFFFFF" w:themeColor="background1"/>
              </w:rPr>
              <w:t>Time</w:t>
            </w:r>
          </w:p>
        </w:tc>
        <w:tc>
          <w:tcPr>
            <w:tcW w:w="4820" w:type="dxa"/>
            <w:tcBorders>
              <w:left w:val="single" w:sz="4" w:space="0" w:color="FFFFFF" w:themeColor="background1"/>
              <w:right w:val="single" w:sz="4" w:space="0" w:color="FFFFFF" w:themeColor="background1"/>
            </w:tcBorders>
            <w:shd w:val="clear" w:color="auto" w:fill="007D8A" w:themeFill="text2"/>
            <w:tcMar>
              <w:top w:w="28" w:type="dxa"/>
              <w:left w:w="28" w:type="dxa"/>
              <w:bottom w:w="28" w:type="dxa"/>
              <w:right w:w="28" w:type="dxa"/>
            </w:tcMar>
          </w:tcPr>
          <w:p w:rsidR="00794330" w:rsidRPr="00657FB1" w:rsidRDefault="00794330" w:rsidP="00FA7F63">
            <w:pPr>
              <w:spacing w:before="20" w:after="20"/>
              <w:rPr>
                <w:b/>
                <w:color w:val="FFFFFF" w:themeColor="background1"/>
              </w:rPr>
            </w:pPr>
            <w:r w:rsidRPr="00657FB1">
              <w:rPr>
                <w:b/>
                <w:color w:val="FFFFFF" w:themeColor="background1"/>
              </w:rPr>
              <w:t>Agenda Item</w:t>
            </w:r>
          </w:p>
        </w:tc>
        <w:tc>
          <w:tcPr>
            <w:tcW w:w="1701" w:type="dxa"/>
            <w:tcBorders>
              <w:left w:val="single" w:sz="4" w:space="0" w:color="FFFFFF" w:themeColor="background1"/>
              <w:right w:val="single" w:sz="4" w:space="0" w:color="FFFFFF" w:themeColor="background1"/>
            </w:tcBorders>
            <w:shd w:val="clear" w:color="auto" w:fill="007D8A" w:themeFill="text2"/>
            <w:tcMar>
              <w:top w:w="28" w:type="dxa"/>
              <w:left w:w="28" w:type="dxa"/>
              <w:bottom w:w="28" w:type="dxa"/>
              <w:right w:w="28" w:type="dxa"/>
            </w:tcMar>
          </w:tcPr>
          <w:p w:rsidR="00794330" w:rsidRPr="00657FB1" w:rsidRDefault="00794330" w:rsidP="00FA7F63">
            <w:pPr>
              <w:spacing w:before="20" w:after="20"/>
              <w:rPr>
                <w:b/>
                <w:color w:val="FFFFFF" w:themeColor="background1"/>
              </w:rPr>
            </w:pPr>
            <w:r>
              <w:rPr>
                <w:b/>
                <w:color w:val="FFFFFF" w:themeColor="background1"/>
              </w:rPr>
              <w:t>Materials</w:t>
            </w:r>
          </w:p>
        </w:tc>
        <w:tc>
          <w:tcPr>
            <w:tcW w:w="1418" w:type="dxa"/>
            <w:tcBorders>
              <w:left w:val="single" w:sz="4" w:space="0" w:color="FFFFFF" w:themeColor="background1"/>
            </w:tcBorders>
            <w:shd w:val="clear" w:color="auto" w:fill="007D8A" w:themeFill="text2"/>
            <w:tcMar>
              <w:top w:w="28" w:type="dxa"/>
              <w:left w:w="28" w:type="dxa"/>
              <w:bottom w:w="28" w:type="dxa"/>
              <w:right w:w="28" w:type="dxa"/>
            </w:tcMar>
          </w:tcPr>
          <w:p w:rsidR="00794330" w:rsidRPr="00657FB1" w:rsidRDefault="00794330" w:rsidP="00FA7F63">
            <w:pPr>
              <w:spacing w:before="20" w:after="20"/>
              <w:rPr>
                <w:b/>
                <w:color w:val="FFFFFF" w:themeColor="background1"/>
              </w:rPr>
            </w:pPr>
            <w:r w:rsidRPr="00657FB1">
              <w:rPr>
                <w:b/>
                <w:color w:val="FFFFFF" w:themeColor="background1"/>
              </w:rPr>
              <w:t>Presenter</w:t>
            </w:r>
          </w:p>
        </w:tc>
      </w:tr>
      <w:tr w:rsidR="00794330" w:rsidTr="007B09B8">
        <w:tc>
          <w:tcPr>
            <w:tcW w:w="1843" w:type="dxa"/>
            <w:tcMar>
              <w:top w:w="28" w:type="dxa"/>
              <w:left w:w="28" w:type="dxa"/>
              <w:bottom w:w="28" w:type="dxa"/>
              <w:right w:w="28" w:type="dxa"/>
            </w:tcMar>
          </w:tcPr>
          <w:p w:rsidR="00794330" w:rsidRDefault="00FA7F63" w:rsidP="00FA7F63">
            <w:pPr>
              <w:spacing w:before="20" w:after="20"/>
            </w:pPr>
            <w:r>
              <w:t>10</w:t>
            </w:r>
            <w:r w:rsidR="007E11A3">
              <w:t>:00–10:</w:t>
            </w:r>
            <w:r w:rsidR="00794330">
              <w:t>10am</w:t>
            </w:r>
          </w:p>
        </w:tc>
        <w:tc>
          <w:tcPr>
            <w:tcW w:w="4820" w:type="dxa"/>
            <w:tcMar>
              <w:top w:w="28" w:type="dxa"/>
              <w:left w:w="28" w:type="dxa"/>
              <w:bottom w:w="28" w:type="dxa"/>
              <w:right w:w="28" w:type="dxa"/>
            </w:tcMar>
          </w:tcPr>
          <w:p w:rsidR="00794330" w:rsidRDefault="00794330" w:rsidP="00FA7F63">
            <w:pPr>
              <w:spacing w:before="20" w:after="20"/>
            </w:pPr>
            <w:r>
              <w:t>Welcome and opening</w:t>
            </w:r>
          </w:p>
          <w:p w:rsidR="00794330" w:rsidRPr="00FA7F63" w:rsidRDefault="00794330" w:rsidP="001A19BB">
            <w:pPr>
              <w:numPr>
                <w:ilvl w:val="0"/>
                <w:numId w:val="17"/>
              </w:numPr>
              <w:spacing w:before="20" w:after="20"/>
              <w:rPr>
                <w:rFonts w:eastAsia="Times"/>
              </w:rPr>
            </w:pPr>
            <w:r w:rsidRPr="00FA7F63">
              <w:rPr>
                <w:rFonts w:eastAsia="Times"/>
              </w:rPr>
              <w:t>Why are we here?</w:t>
            </w:r>
          </w:p>
          <w:p w:rsidR="00794330" w:rsidRPr="00DA77C3" w:rsidRDefault="00794330" w:rsidP="001A19BB">
            <w:pPr>
              <w:numPr>
                <w:ilvl w:val="0"/>
                <w:numId w:val="17"/>
              </w:numPr>
              <w:spacing w:before="20" w:after="20"/>
              <w:rPr>
                <w:i/>
              </w:rPr>
            </w:pPr>
            <w:r w:rsidRPr="00FA7F63">
              <w:rPr>
                <w:rFonts w:eastAsia="Times"/>
              </w:rPr>
              <w:t>Who is in the room?</w:t>
            </w:r>
          </w:p>
        </w:tc>
        <w:tc>
          <w:tcPr>
            <w:tcW w:w="1701" w:type="dxa"/>
            <w:tcMar>
              <w:top w:w="28" w:type="dxa"/>
              <w:left w:w="28" w:type="dxa"/>
              <w:bottom w:w="28" w:type="dxa"/>
              <w:right w:w="28" w:type="dxa"/>
            </w:tcMar>
          </w:tcPr>
          <w:p w:rsidR="00794330" w:rsidRDefault="00794330" w:rsidP="00FA7F63">
            <w:pPr>
              <w:spacing w:before="20" w:after="20"/>
            </w:pPr>
            <w:r>
              <w:t>Projected slide presentation</w:t>
            </w:r>
          </w:p>
        </w:tc>
        <w:tc>
          <w:tcPr>
            <w:tcW w:w="1418" w:type="dxa"/>
            <w:tcMar>
              <w:top w:w="28" w:type="dxa"/>
              <w:left w:w="28" w:type="dxa"/>
              <w:bottom w:w="28" w:type="dxa"/>
              <w:right w:w="28" w:type="dxa"/>
            </w:tcMar>
          </w:tcPr>
          <w:p w:rsidR="00794330" w:rsidRDefault="00FA7F63" w:rsidP="00FA7F63">
            <w:pPr>
              <w:spacing w:before="20" w:after="20"/>
            </w:pPr>
            <w:r>
              <w:t>Local s</w:t>
            </w:r>
            <w:r w:rsidR="00794330">
              <w:t>ponsor</w:t>
            </w:r>
          </w:p>
        </w:tc>
      </w:tr>
      <w:tr w:rsidR="00794330" w:rsidTr="007B09B8">
        <w:tc>
          <w:tcPr>
            <w:tcW w:w="1843" w:type="dxa"/>
            <w:tcMar>
              <w:top w:w="28" w:type="dxa"/>
              <w:left w:w="28" w:type="dxa"/>
              <w:bottom w:w="28" w:type="dxa"/>
              <w:right w:w="28" w:type="dxa"/>
            </w:tcMar>
          </w:tcPr>
          <w:p w:rsidR="00794330" w:rsidRDefault="007E11A3" w:rsidP="00FA7F63">
            <w:pPr>
              <w:spacing w:before="20" w:after="20"/>
            </w:pPr>
            <w:r>
              <w:t>10:10 –10:</w:t>
            </w:r>
            <w:r w:rsidR="00794330">
              <w:t>40am</w:t>
            </w:r>
          </w:p>
        </w:tc>
        <w:tc>
          <w:tcPr>
            <w:tcW w:w="4820" w:type="dxa"/>
            <w:tcMar>
              <w:top w:w="28" w:type="dxa"/>
              <w:left w:w="28" w:type="dxa"/>
              <w:bottom w:w="28" w:type="dxa"/>
              <w:right w:w="28" w:type="dxa"/>
            </w:tcMar>
          </w:tcPr>
          <w:p w:rsidR="00794330" w:rsidRDefault="00794330" w:rsidP="00FA7F63">
            <w:pPr>
              <w:spacing w:before="20" w:after="20"/>
            </w:pPr>
            <w:r>
              <w:t>Using OSIM to measure organisational capability for improvement</w:t>
            </w:r>
          </w:p>
          <w:p w:rsidR="00794330" w:rsidRPr="00FA7F63" w:rsidRDefault="00794330" w:rsidP="001A19BB">
            <w:pPr>
              <w:numPr>
                <w:ilvl w:val="0"/>
                <w:numId w:val="17"/>
              </w:numPr>
              <w:spacing w:before="20" w:after="20"/>
              <w:rPr>
                <w:rFonts w:eastAsia="Times"/>
              </w:rPr>
            </w:pPr>
            <w:r w:rsidRPr="00FA7F63">
              <w:rPr>
                <w:rFonts w:eastAsia="Times"/>
              </w:rPr>
              <w:t>What is organisational capability for improvement, and why measure and monitor this?</w:t>
            </w:r>
          </w:p>
          <w:p w:rsidR="00794330" w:rsidRPr="00FA7F63" w:rsidRDefault="00794330" w:rsidP="001A19BB">
            <w:pPr>
              <w:numPr>
                <w:ilvl w:val="0"/>
                <w:numId w:val="17"/>
              </w:numPr>
              <w:spacing w:before="20" w:after="20"/>
              <w:rPr>
                <w:rFonts w:eastAsia="Times"/>
              </w:rPr>
            </w:pPr>
            <w:r w:rsidRPr="00FA7F63">
              <w:rPr>
                <w:rFonts w:eastAsia="Times"/>
              </w:rPr>
              <w:t>What is OSIM and how can it help us?</w:t>
            </w:r>
          </w:p>
          <w:p w:rsidR="00794330" w:rsidRDefault="00794330" w:rsidP="001A19BB">
            <w:pPr>
              <w:numPr>
                <w:ilvl w:val="0"/>
                <w:numId w:val="17"/>
              </w:numPr>
              <w:spacing w:before="20" w:after="20"/>
            </w:pPr>
            <w:r w:rsidRPr="00FA7F63">
              <w:rPr>
                <w:rFonts w:eastAsia="Times"/>
              </w:rPr>
              <w:t>How does this all fit into our organisation’s strategy, frameworks and processes?</w:t>
            </w:r>
          </w:p>
        </w:tc>
        <w:tc>
          <w:tcPr>
            <w:tcW w:w="1701" w:type="dxa"/>
            <w:tcMar>
              <w:top w:w="28" w:type="dxa"/>
              <w:left w:w="28" w:type="dxa"/>
              <w:bottom w:w="28" w:type="dxa"/>
              <w:right w:w="28" w:type="dxa"/>
            </w:tcMar>
          </w:tcPr>
          <w:p w:rsidR="00794330" w:rsidRDefault="00794330" w:rsidP="00FA7F63">
            <w:pPr>
              <w:spacing w:before="20" w:after="20"/>
            </w:pPr>
            <w:r>
              <w:t>Projected slide presentation</w:t>
            </w:r>
          </w:p>
        </w:tc>
        <w:tc>
          <w:tcPr>
            <w:tcW w:w="1418" w:type="dxa"/>
            <w:tcMar>
              <w:top w:w="28" w:type="dxa"/>
              <w:left w:w="28" w:type="dxa"/>
              <w:bottom w:w="28" w:type="dxa"/>
              <w:right w:w="28" w:type="dxa"/>
            </w:tcMar>
          </w:tcPr>
          <w:p w:rsidR="00794330" w:rsidRDefault="00FA7F63" w:rsidP="00FA7F63">
            <w:pPr>
              <w:spacing w:before="20" w:after="20"/>
            </w:pPr>
            <w:r>
              <w:t>Primary f</w:t>
            </w:r>
            <w:r w:rsidR="00794330">
              <w:t>acilitator</w:t>
            </w:r>
          </w:p>
        </w:tc>
      </w:tr>
      <w:tr w:rsidR="00794330" w:rsidTr="007B09B8">
        <w:tc>
          <w:tcPr>
            <w:tcW w:w="1843" w:type="dxa"/>
            <w:tcMar>
              <w:top w:w="28" w:type="dxa"/>
              <w:left w:w="28" w:type="dxa"/>
              <w:bottom w:w="28" w:type="dxa"/>
              <w:right w:w="28" w:type="dxa"/>
            </w:tcMar>
          </w:tcPr>
          <w:p w:rsidR="00794330" w:rsidRDefault="007E11A3" w:rsidP="00FA7F63">
            <w:pPr>
              <w:spacing w:before="20" w:after="20"/>
            </w:pPr>
            <w:r>
              <w:t>10:40–10:</w:t>
            </w:r>
            <w:r w:rsidR="00794330">
              <w:t>50am</w:t>
            </w:r>
          </w:p>
        </w:tc>
        <w:tc>
          <w:tcPr>
            <w:tcW w:w="4820" w:type="dxa"/>
            <w:tcMar>
              <w:top w:w="28" w:type="dxa"/>
              <w:left w:w="28" w:type="dxa"/>
              <w:bottom w:w="28" w:type="dxa"/>
              <w:right w:w="28" w:type="dxa"/>
            </w:tcMar>
          </w:tcPr>
          <w:p w:rsidR="00794330" w:rsidRDefault="00794330" w:rsidP="00FA7F63">
            <w:pPr>
              <w:spacing w:before="20" w:after="20"/>
            </w:pPr>
            <w:r>
              <w:t>OSIM group activity preparation</w:t>
            </w:r>
          </w:p>
          <w:p w:rsidR="00794330" w:rsidRPr="00FA7F63" w:rsidRDefault="00794330" w:rsidP="001A19BB">
            <w:pPr>
              <w:numPr>
                <w:ilvl w:val="0"/>
                <w:numId w:val="17"/>
              </w:numPr>
              <w:spacing w:before="20" w:after="20"/>
              <w:rPr>
                <w:rFonts w:eastAsia="Times"/>
              </w:rPr>
            </w:pPr>
            <w:r w:rsidRPr="00FA7F63">
              <w:rPr>
                <w:rFonts w:eastAsia="Times"/>
              </w:rPr>
              <w:t>Provide ‘world café’ activity instructions (see instructions below this table)</w:t>
            </w:r>
          </w:p>
          <w:p w:rsidR="00794330" w:rsidRPr="00FE7FAD" w:rsidRDefault="00794330" w:rsidP="001A19BB">
            <w:pPr>
              <w:numPr>
                <w:ilvl w:val="0"/>
                <w:numId w:val="17"/>
              </w:numPr>
              <w:spacing w:before="20" w:after="20"/>
              <w:rPr>
                <w:i/>
              </w:rPr>
            </w:pPr>
            <w:r w:rsidRPr="00FA7F63">
              <w:rPr>
                <w:rFonts w:eastAsia="Times"/>
              </w:rPr>
              <w:t>Instruct participants to break into five even groups and move to the designated zone</w:t>
            </w:r>
          </w:p>
        </w:tc>
        <w:tc>
          <w:tcPr>
            <w:tcW w:w="1701" w:type="dxa"/>
            <w:tcMar>
              <w:top w:w="28" w:type="dxa"/>
              <w:left w:w="28" w:type="dxa"/>
              <w:bottom w:w="28" w:type="dxa"/>
              <w:right w:w="28" w:type="dxa"/>
            </w:tcMar>
          </w:tcPr>
          <w:p w:rsidR="00794330" w:rsidRDefault="00794330" w:rsidP="00FA7F63">
            <w:pPr>
              <w:spacing w:before="20" w:after="20"/>
            </w:pPr>
            <w:r>
              <w:t>Projected slide presentation</w:t>
            </w:r>
          </w:p>
        </w:tc>
        <w:tc>
          <w:tcPr>
            <w:tcW w:w="1418" w:type="dxa"/>
            <w:tcMar>
              <w:top w:w="28" w:type="dxa"/>
              <w:left w:w="28" w:type="dxa"/>
              <w:bottom w:w="28" w:type="dxa"/>
              <w:right w:w="28" w:type="dxa"/>
            </w:tcMar>
          </w:tcPr>
          <w:p w:rsidR="00794330" w:rsidRDefault="00FA7F63" w:rsidP="00FA7F63">
            <w:pPr>
              <w:spacing w:before="20" w:after="20"/>
            </w:pPr>
            <w:r>
              <w:t>Primary f</w:t>
            </w:r>
            <w:r w:rsidR="00794330">
              <w:t>acilitator</w:t>
            </w:r>
          </w:p>
        </w:tc>
      </w:tr>
      <w:tr w:rsidR="00794330" w:rsidTr="007B09B8">
        <w:tc>
          <w:tcPr>
            <w:tcW w:w="1843" w:type="dxa"/>
            <w:tcMar>
              <w:top w:w="28" w:type="dxa"/>
              <w:left w:w="28" w:type="dxa"/>
              <w:bottom w:w="28" w:type="dxa"/>
              <w:right w:w="28" w:type="dxa"/>
            </w:tcMar>
          </w:tcPr>
          <w:p w:rsidR="00794330" w:rsidRDefault="007E11A3" w:rsidP="00FA7F63">
            <w:pPr>
              <w:spacing w:before="20" w:after="20"/>
            </w:pPr>
            <w:r>
              <w:t>10:</w:t>
            </w:r>
            <w:r w:rsidR="007B09B8">
              <w:t>50am–12:</w:t>
            </w:r>
            <w:r w:rsidR="00794330">
              <w:t>30pm</w:t>
            </w:r>
          </w:p>
        </w:tc>
        <w:tc>
          <w:tcPr>
            <w:tcW w:w="4820" w:type="dxa"/>
            <w:tcMar>
              <w:top w:w="28" w:type="dxa"/>
              <w:left w:w="28" w:type="dxa"/>
              <w:bottom w:w="28" w:type="dxa"/>
              <w:right w:w="28" w:type="dxa"/>
            </w:tcMar>
          </w:tcPr>
          <w:p w:rsidR="00794330" w:rsidRDefault="00794330" w:rsidP="00FA7F63">
            <w:pPr>
              <w:spacing w:before="20" w:after="20"/>
            </w:pPr>
            <w:r>
              <w:t>OSIM group activity</w:t>
            </w:r>
          </w:p>
          <w:p w:rsidR="00794330" w:rsidRPr="004C76AB" w:rsidRDefault="00794330" w:rsidP="00FA7F63">
            <w:pPr>
              <w:spacing w:before="20" w:after="20"/>
              <w:rPr>
                <w:i/>
              </w:rPr>
            </w:pPr>
            <w:r w:rsidRPr="00FA7F63">
              <w:rPr>
                <w:rFonts w:eastAsia="Times"/>
              </w:rPr>
              <w:t xml:space="preserve">Conduct ‘world café’ style activity (see </w:t>
            </w:r>
            <w:r w:rsidR="00133311" w:rsidRPr="00FA7F63">
              <w:rPr>
                <w:rFonts w:eastAsia="Times"/>
              </w:rPr>
              <w:t xml:space="preserve">Section </w:t>
            </w:r>
            <w:r w:rsidR="00133311" w:rsidRPr="00FA7F63">
              <w:rPr>
                <w:rFonts w:eastAsia="Times"/>
              </w:rPr>
              <w:fldChar w:fldCharType="begin"/>
            </w:r>
            <w:r w:rsidR="00133311" w:rsidRPr="00FA7F63">
              <w:rPr>
                <w:rFonts w:eastAsia="Times"/>
              </w:rPr>
              <w:instrText xml:space="preserve"> REF _Ref500758149 \r \h </w:instrText>
            </w:r>
            <w:r w:rsidR="00FA7F63">
              <w:rPr>
                <w:rFonts w:eastAsia="Times"/>
              </w:rPr>
              <w:instrText xml:space="preserve"> \* MERGEFORMAT </w:instrText>
            </w:r>
            <w:r w:rsidR="00133311" w:rsidRPr="00FA7F63">
              <w:rPr>
                <w:rFonts w:eastAsia="Times"/>
              </w:rPr>
            </w:r>
            <w:r w:rsidR="00133311" w:rsidRPr="00FA7F63">
              <w:rPr>
                <w:rFonts w:eastAsia="Times"/>
              </w:rPr>
              <w:fldChar w:fldCharType="separate"/>
            </w:r>
            <w:r w:rsidR="009D189F">
              <w:rPr>
                <w:rFonts w:eastAsia="Times"/>
              </w:rPr>
              <w:t>5.6.3</w:t>
            </w:r>
            <w:r w:rsidR="00133311" w:rsidRPr="00FA7F63">
              <w:rPr>
                <w:rFonts w:eastAsia="Times"/>
              </w:rPr>
              <w:fldChar w:fldCharType="end"/>
            </w:r>
            <w:r w:rsidR="00133311" w:rsidRPr="00FA7F63">
              <w:rPr>
                <w:rFonts w:eastAsia="Times"/>
              </w:rPr>
              <w:t xml:space="preserve"> for </w:t>
            </w:r>
            <w:r w:rsidRPr="00FA7F63">
              <w:rPr>
                <w:rFonts w:eastAsia="Times"/>
              </w:rPr>
              <w:t>instructions)</w:t>
            </w:r>
          </w:p>
        </w:tc>
        <w:tc>
          <w:tcPr>
            <w:tcW w:w="1701" w:type="dxa"/>
            <w:tcMar>
              <w:top w:w="28" w:type="dxa"/>
              <w:left w:w="28" w:type="dxa"/>
              <w:bottom w:w="28" w:type="dxa"/>
              <w:right w:w="28" w:type="dxa"/>
            </w:tcMar>
          </w:tcPr>
          <w:p w:rsidR="00794330" w:rsidRDefault="00FA7F63" w:rsidP="00FA7F63">
            <w:pPr>
              <w:spacing w:before="20" w:after="20"/>
            </w:pPr>
            <w:r>
              <w:t>Printed OSIM w</w:t>
            </w:r>
            <w:r w:rsidR="00794330">
              <w:t>orkbook (</w:t>
            </w:r>
            <w:r w:rsidR="0023759F">
              <w:t>per participant or</w:t>
            </w:r>
            <w:r w:rsidR="00794330">
              <w:t xml:space="preserve"> </w:t>
            </w:r>
            <w:r w:rsidR="0023759F">
              <w:t xml:space="preserve">a few </w:t>
            </w:r>
            <w:r w:rsidR="00794330">
              <w:t>to share)</w:t>
            </w:r>
          </w:p>
        </w:tc>
        <w:tc>
          <w:tcPr>
            <w:tcW w:w="1418" w:type="dxa"/>
            <w:tcMar>
              <w:top w:w="28" w:type="dxa"/>
              <w:left w:w="28" w:type="dxa"/>
              <w:bottom w:w="28" w:type="dxa"/>
              <w:right w:w="28" w:type="dxa"/>
            </w:tcMar>
          </w:tcPr>
          <w:p w:rsidR="00794330" w:rsidRDefault="00FA7F63" w:rsidP="00FA7F63">
            <w:pPr>
              <w:spacing w:before="20" w:after="20"/>
            </w:pPr>
            <w:r>
              <w:t>Group f</w:t>
            </w:r>
            <w:r w:rsidR="00794330">
              <w:t>a</w:t>
            </w:r>
            <w:r>
              <w:t>cilitators (x5) – supported by primary f</w:t>
            </w:r>
            <w:r w:rsidR="00794330">
              <w:t>acilitator as time-keeper</w:t>
            </w:r>
          </w:p>
        </w:tc>
      </w:tr>
      <w:tr w:rsidR="00794330" w:rsidTr="007B09B8">
        <w:tc>
          <w:tcPr>
            <w:tcW w:w="1843" w:type="dxa"/>
            <w:shd w:val="clear" w:color="auto" w:fill="C5FEFF"/>
            <w:tcMar>
              <w:top w:w="28" w:type="dxa"/>
              <w:left w:w="28" w:type="dxa"/>
              <w:bottom w:w="28" w:type="dxa"/>
              <w:right w:w="28" w:type="dxa"/>
            </w:tcMar>
          </w:tcPr>
          <w:p w:rsidR="00794330" w:rsidRDefault="007B09B8" w:rsidP="00FA7F63">
            <w:pPr>
              <w:spacing w:before="20" w:after="20"/>
            </w:pPr>
            <w:r>
              <w:t>12:30–12:</w:t>
            </w:r>
            <w:r w:rsidR="00794330">
              <w:t>45pm</w:t>
            </w:r>
          </w:p>
        </w:tc>
        <w:tc>
          <w:tcPr>
            <w:tcW w:w="4820" w:type="dxa"/>
            <w:shd w:val="clear" w:color="auto" w:fill="C5FEFF"/>
            <w:tcMar>
              <w:top w:w="28" w:type="dxa"/>
              <w:left w:w="28" w:type="dxa"/>
              <w:bottom w:w="28" w:type="dxa"/>
              <w:right w:w="28" w:type="dxa"/>
            </w:tcMar>
          </w:tcPr>
          <w:p w:rsidR="00794330" w:rsidRDefault="00794330" w:rsidP="00FA7F63">
            <w:pPr>
              <w:spacing w:before="20" w:after="20"/>
            </w:pPr>
            <w:r>
              <w:t>Comfort break</w:t>
            </w:r>
          </w:p>
        </w:tc>
        <w:tc>
          <w:tcPr>
            <w:tcW w:w="1701" w:type="dxa"/>
            <w:shd w:val="clear" w:color="auto" w:fill="C5FEFF"/>
            <w:tcMar>
              <w:top w:w="28" w:type="dxa"/>
              <w:left w:w="28" w:type="dxa"/>
              <w:bottom w:w="28" w:type="dxa"/>
              <w:right w:w="28" w:type="dxa"/>
            </w:tcMar>
          </w:tcPr>
          <w:p w:rsidR="00794330" w:rsidRDefault="00794330" w:rsidP="00FA7F63">
            <w:pPr>
              <w:spacing w:before="20" w:after="20"/>
            </w:pPr>
          </w:p>
        </w:tc>
        <w:tc>
          <w:tcPr>
            <w:tcW w:w="1418" w:type="dxa"/>
            <w:shd w:val="clear" w:color="auto" w:fill="C5FEFF"/>
            <w:tcMar>
              <w:top w:w="28" w:type="dxa"/>
              <w:left w:w="28" w:type="dxa"/>
              <w:bottom w:w="28" w:type="dxa"/>
              <w:right w:w="28" w:type="dxa"/>
            </w:tcMar>
          </w:tcPr>
          <w:p w:rsidR="00794330" w:rsidRDefault="00794330" w:rsidP="00FA7F63">
            <w:pPr>
              <w:spacing w:before="20" w:after="20"/>
            </w:pPr>
          </w:p>
        </w:tc>
      </w:tr>
      <w:tr w:rsidR="00794330" w:rsidTr="007B09B8">
        <w:tc>
          <w:tcPr>
            <w:tcW w:w="1843" w:type="dxa"/>
            <w:tcMar>
              <w:top w:w="28" w:type="dxa"/>
              <w:left w:w="28" w:type="dxa"/>
              <w:bottom w:w="28" w:type="dxa"/>
              <w:right w:w="28" w:type="dxa"/>
            </w:tcMar>
          </w:tcPr>
          <w:p w:rsidR="00794330" w:rsidRDefault="007B09B8" w:rsidP="00FA7F63">
            <w:pPr>
              <w:spacing w:before="20" w:after="20"/>
            </w:pPr>
            <w:r>
              <w:lastRenderedPageBreak/>
              <w:t>12:45–1:</w:t>
            </w:r>
            <w:r w:rsidR="00FA7F63">
              <w:t>1</w:t>
            </w:r>
            <w:r w:rsidR="00794330">
              <w:t>5pm</w:t>
            </w:r>
          </w:p>
        </w:tc>
        <w:tc>
          <w:tcPr>
            <w:tcW w:w="4820" w:type="dxa"/>
            <w:tcMar>
              <w:top w:w="28" w:type="dxa"/>
              <w:left w:w="28" w:type="dxa"/>
              <w:bottom w:w="28" w:type="dxa"/>
              <w:right w:w="28" w:type="dxa"/>
            </w:tcMar>
          </w:tcPr>
          <w:p w:rsidR="00794330" w:rsidRDefault="00794330" w:rsidP="00FA7F63">
            <w:pPr>
              <w:spacing w:before="20" w:after="20"/>
            </w:pPr>
            <w:r>
              <w:t>Return to larger group</w:t>
            </w:r>
          </w:p>
          <w:p w:rsidR="00794330" w:rsidRPr="00FA7F63" w:rsidRDefault="00794330" w:rsidP="001A19BB">
            <w:pPr>
              <w:numPr>
                <w:ilvl w:val="0"/>
                <w:numId w:val="17"/>
              </w:numPr>
              <w:spacing w:before="20" w:after="20"/>
              <w:rPr>
                <w:rFonts w:eastAsia="Times"/>
              </w:rPr>
            </w:pPr>
            <w:r w:rsidRPr="00FA7F63">
              <w:rPr>
                <w:rFonts w:eastAsia="Times"/>
              </w:rPr>
              <w:t>Primary facilitator orchestrates ‘roun</w:t>
            </w:r>
            <w:r w:rsidR="00FA7F63">
              <w:rPr>
                <w:rFonts w:eastAsia="Times"/>
              </w:rPr>
              <w:t>d-robin’ style feedback – each group f</w:t>
            </w:r>
            <w:r w:rsidRPr="00FA7F63">
              <w:rPr>
                <w:rFonts w:eastAsia="Times"/>
              </w:rPr>
              <w:t xml:space="preserve">acilitator provides feedback on </w:t>
            </w:r>
            <w:r w:rsidR="002841DF" w:rsidRPr="00FA7F63">
              <w:rPr>
                <w:rFonts w:eastAsia="Times"/>
              </w:rPr>
              <w:t xml:space="preserve">the </w:t>
            </w:r>
            <w:r w:rsidRPr="00FA7F63">
              <w:rPr>
                <w:rFonts w:eastAsia="Times"/>
              </w:rPr>
              <w:t xml:space="preserve">maturity level </w:t>
            </w:r>
            <w:r w:rsidR="002841DF" w:rsidRPr="00FA7F63">
              <w:rPr>
                <w:rFonts w:eastAsia="Times"/>
              </w:rPr>
              <w:t xml:space="preserve">discussed </w:t>
            </w:r>
            <w:r w:rsidRPr="00FA7F63">
              <w:rPr>
                <w:rFonts w:eastAsia="Times"/>
              </w:rPr>
              <w:t>per criterion, and raises an</w:t>
            </w:r>
            <w:r w:rsidR="00E95D14" w:rsidRPr="00FA7F63">
              <w:rPr>
                <w:rFonts w:eastAsia="Times"/>
              </w:rPr>
              <w:t>y</w:t>
            </w:r>
            <w:r w:rsidRPr="00FA7F63">
              <w:rPr>
                <w:rFonts w:eastAsia="Times"/>
              </w:rPr>
              <w:t xml:space="preserve"> areas of content</w:t>
            </w:r>
            <w:r w:rsidR="00FA7F63">
              <w:rPr>
                <w:rFonts w:eastAsia="Times"/>
              </w:rPr>
              <w:t>ion for larger group discussion</w:t>
            </w:r>
          </w:p>
          <w:p w:rsidR="002841DF" w:rsidRPr="00FA7F63" w:rsidRDefault="002841DF" w:rsidP="001A19BB">
            <w:pPr>
              <w:numPr>
                <w:ilvl w:val="0"/>
                <w:numId w:val="17"/>
              </w:numPr>
              <w:spacing w:before="20" w:after="20"/>
              <w:rPr>
                <w:rFonts w:eastAsia="Times"/>
              </w:rPr>
            </w:pPr>
            <w:r w:rsidRPr="00FA7F63">
              <w:rPr>
                <w:rFonts w:eastAsia="Times"/>
              </w:rPr>
              <w:t>Larger group a</w:t>
            </w:r>
            <w:r w:rsidR="00794330" w:rsidRPr="00FA7F63">
              <w:rPr>
                <w:rFonts w:eastAsia="Times"/>
              </w:rPr>
              <w:t>gree</w:t>
            </w:r>
            <w:r w:rsidRPr="00FA7F63">
              <w:rPr>
                <w:rFonts w:eastAsia="Times"/>
              </w:rPr>
              <w:t>s</w:t>
            </w:r>
            <w:r w:rsidR="00794330" w:rsidRPr="00FA7F63">
              <w:rPr>
                <w:rFonts w:eastAsia="Times"/>
              </w:rPr>
              <w:t xml:space="preserve"> on </w:t>
            </w:r>
            <w:r w:rsidRPr="00FA7F63">
              <w:rPr>
                <w:rFonts w:eastAsia="Times"/>
              </w:rPr>
              <w:t>the criterion maturity level</w:t>
            </w:r>
          </w:p>
          <w:p w:rsidR="00794330" w:rsidRDefault="002841DF" w:rsidP="001A19BB">
            <w:pPr>
              <w:numPr>
                <w:ilvl w:val="0"/>
                <w:numId w:val="17"/>
              </w:numPr>
              <w:spacing w:before="20" w:after="20"/>
            </w:pPr>
            <w:r w:rsidRPr="00FA7F63">
              <w:rPr>
                <w:rFonts w:eastAsia="Times"/>
              </w:rPr>
              <w:t>D</w:t>
            </w:r>
            <w:r w:rsidR="00794330" w:rsidRPr="00FA7F63">
              <w:rPr>
                <w:rFonts w:eastAsia="Times"/>
              </w:rPr>
              <w:t>esignated note-taker update</w:t>
            </w:r>
            <w:r w:rsidRPr="00FA7F63">
              <w:rPr>
                <w:rFonts w:eastAsia="Times"/>
              </w:rPr>
              <w:t>s</w:t>
            </w:r>
            <w:r w:rsidR="00794330" w:rsidRPr="00FA7F63">
              <w:rPr>
                <w:rFonts w:eastAsia="Times"/>
              </w:rPr>
              <w:t xml:space="preserve"> the</w:t>
            </w:r>
            <w:r w:rsidRPr="00FA7F63">
              <w:rPr>
                <w:rFonts w:eastAsia="Times"/>
              </w:rPr>
              <w:t xml:space="preserve"> </w:t>
            </w:r>
            <w:r w:rsidR="00E95D14" w:rsidRPr="00FA7F63">
              <w:rPr>
                <w:rFonts w:eastAsia="Times"/>
              </w:rPr>
              <w:t xml:space="preserve">agreed </w:t>
            </w:r>
            <w:r w:rsidRPr="00FA7F63">
              <w:rPr>
                <w:rFonts w:eastAsia="Times"/>
              </w:rPr>
              <w:t>criterion maturity level live using the projected OSIM workbook</w:t>
            </w:r>
          </w:p>
        </w:tc>
        <w:tc>
          <w:tcPr>
            <w:tcW w:w="1701" w:type="dxa"/>
            <w:tcMar>
              <w:top w:w="28" w:type="dxa"/>
              <w:left w:w="28" w:type="dxa"/>
              <w:bottom w:w="28" w:type="dxa"/>
              <w:right w:w="28" w:type="dxa"/>
            </w:tcMar>
          </w:tcPr>
          <w:p w:rsidR="00794330" w:rsidRDefault="007B09B8" w:rsidP="00FA7F63">
            <w:pPr>
              <w:spacing w:before="20" w:after="20"/>
            </w:pPr>
            <w:r>
              <w:t>Projected OSIM w</w:t>
            </w:r>
            <w:r w:rsidR="00794330">
              <w:t>orkbook</w:t>
            </w:r>
          </w:p>
        </w:tc>
        <w:tc>
          <w:tcPr>
            <w:tcW w:w="1418" w:type="dxa"/>
            <w:tcMar>
              <w:top w:w="28" w:type="dxa"/>
              <w:left w:w="28" w:type="dxa"/>
              <w:bottom w:w="28" w:type="dxa"/>
              <w:right w:w="28" w:type="dxa"/>
            </w:tcMar>
          </w:tcPr>
          <w:p w:rsidR="00794330" w:rsidRDefault="007B09B8" w:rsidP="00FA7F63">
            <w:pPr>
              <w:spacing w:before="20" w:after="20"/>
            </w:pPr>
            <w:r>
              <w:t>Primary f</w:t>
            </w:r>
            <w:r w:rsidR="00794330">
              <w:t>acilitator – supported by Group Facilitators (x5)</w:t>
            </w:r>
          </w:p>
        </w:tc>
      </w:tr>
      <w:tr w:rsidR="00794330" w:rsidTr="007B09B8">
        <w:tc>
          <w:tcPr>
            <w:tcW w:w="1843" w:type="dxa"/>
            <w:tcMar>
              <w:top w:w="28" w:type="dxa"/>
              <w:left w:w="28" w:type="dxa"/>
              <w:bottom w:w="28" w:type="dxa"/>
              <w:right w:w="28" w:type="dxa"/>
            </w:tcMar>
          </w:tcPr>
          <w:p w:rsidR="00794330" w:rsidRDefault="007B09B8" w:rsidP="00FA7F63">
            <w:pPr>
              <w:spacing w:before="20" w:after="20"/>
            </w:pPr>
            <w:r>
              <w:t>1:15–1:</w:t>
            </w:r>
            <w:r w:rsidR="00794330">
              <w:t>45pm</w:t>
            </w:r>
          </w:p>
        </w:tc>
        <w:tc>
          <w:tcPr>
            <w:tcW w:w="4820" w:type="dxa"/>
            <w:tcMar>
              <w:top w:w="28" w:type="dxa"/>
              <w:left w:w="28" w:type="dxa"/>
              <w:bottom w:w="28" w:type="dxa"/>
              <w:right w:w="28" w:type="dxa"/>
            </w:tcMar>
          </w:tcPr>
          <w:p w:rsidR="00794330" w:rsidRDefault="00794330" w:rsidP="00FA7F63">
            <w:pPr>
              <w:spacing w:before="20" w:after="20"/>
            </w:pPr>
            <w:r>
              <w:t xml:space="preserve">Key priorities </w:t>
            </w:r>
            <w:r w:rsidR="000B42C6">
              <w:t xml:space="preserve">activity, </w:t>
            </w:r>
            <w:r>
              <w:t>discussion and confirmation</w:t>
            </w:r>
          </w:p>
          <w:p w:rsidR="00794330" w:rsidRPr="00FA7F63" w:rsidRDefault="002841DF" w:rsidP="001A19BB">
            <w:pPr>
              <w:numPr>
                <w:ilvl w:val="0"/>
                <w:numId w:val="17"/>
              </w:numPr>
              <w:spacing w:before="20" w:after="20"/>
              <w:rPr>
                <w:rFonts w:eastAsia="Times"/>
              </w:rPr>
            </w:pPr>
            <w:r w:rsidRPr="00FA7F63">
              <w:rPr>
                <w:rFonts w:eastAsia="Times"/>
              </w:rPr>
              <w:t>Identify and d</w:t>
            </w:r>
            <w:r w:rsidR="000B42C6" w:rsidRPr="00FA7F63">
              <w:rPr>
                <w:rFonts w:eastAsia="Times"/>
              </w:rPr>
              <w:t>iscuss</w:t>
            </w:r>
            <w:r w:rsidR="00794330" w:rsidRPr="00FA7F63">
              <w:rPr>
                <w:rFonts w:eastAsia="Times"/>
              </w:rPr>
              <w:t xml:space="preserve"> lowest scoring criterion using </w:t>
            </w:r>
            <w:r w:rsidRPr="00FA7F63">
              <w:rPr>
                <w:rFonts w:eastAsia="Times"/>
              </w:rPr>
              <w:t xml:space="preserve">the projected OSIM </w:t>
            </w:r>
            <w:r w:rsidR="00794330" w:rsidRPr="00FA7F63">
              <w:rPr>
                <w:rFonts w:eastAsia="Times"/>
              </w:rPr>
              <w:t>workbook dashboard</w:t>
            </w:r>
            <w:r w:rsidRPr="00FA7F63">
              <w:rPr>
                <w:rFonts w:eastAsia="Times"/>
              </w:rPr>
              <w:t xml:space="preserve"> view</w:t>
            </w:r>
          </w:p>
          <w:p w:rsidR="000B42C6" w:rsidRPr="00FA7F63" w:rsidRDefault="002841DF" w:rsidP="001A19BB">
            <w:pPr>
              <w:numPr>
                <w:ilvl w:val="0"/>
                <w:numId w:val="17"/>
              </w:numPr>
              <w:spacing w:before="20" w:after="20"/>
              <w:rPr>
                <w:rFonts w:eastAsia="Times"/>
              </w:rPr>
            </w:pPr>
            <w:r w:rsidRPr="00FA7F63">
              <w:rPr>
                <w:rFonts w:eastAsia="Times"/>
              </w:rPr>
              <w:t>Voting a</w:t>
            </w:r>
            <w:r w:rsidR="000B42C6" w:rsidRPr="00FA7F63">
              <w:rPr>
                <w:rFonts w:eastAsia="Times"/>
              </w:rPr>
              <w:t>ctivity</w:t>
            </w:r>
          </w:p>
          <w:p w:rsidR="000B42C6" w:rsidRPr="00FA7F63" w:rsidRDefault="000B42C6" w:rsidP="001A19BB">
            <w:pPr>
              <w:numPr>
                <w:ilvl w:val="0"/>
                <w:numId w:val="17"/>
              </w:numPr>
              <w:spacing w:before="20" w:after="20"/>
              <w:ind w:left="666" w:hanging="370"/>
              <w:rPr>
                <w:rFonts w:eastAsia="Times"/>
              </w:rPr>
            </w:pPr>
            <w:r w:rsidRPr="00FA7F63">
              <w:rPr>
                <w:rFonts w:eastAsia="Times"/>
              </w:rPr>
              <w:t>Place one poste</w:t>
            </w:r>
            <w:r w:rsidR="00FA7F63">
              <w:rPr>
                <w:rFonts w:eastAsia="Times"/>
              </w:rPr>
              <w:t>r per criterion around the room</w:t>
            </w:r>
          </w:p>
          <w:p w:rsidR="000B42C6" w:rsidRPr="00FA7F63" w:rsidRDefault="000B42C6" w:rsidP="001A19BB">
            <w:pPr>
              <w:numPr>
                <w:ilvl w:val="0"/>
                <w:numId w:val="17"/>
              </w:numPr>
              <w:spacing w:before="20" w:after="20"/>
              <w:ind w:left="666" w:hanging="370"/>
              <w:rPr>
                <w:rFonts w:eastAsia="Times"/>
              </w:rPr>
            </w:pPr>
            <w:r w:rsidRPr="00FA7F63">
              <w:rPr>
                <w:rFonts w:eastAsia="Times"/>
              </w:rPr>
              <w:t>Provide each participant with 5x s</w:t>
            </w:r>
            <w:r w:rsidR="00794330" w:rsidRPr="00FA7F63">
              <w:rPr>
                <w:rFonts w:eastAsia="Times"/>
              </w:rPr>
              <w:t>ticky dots</w:t>
            </w:r>
          </w:p>
          <w:p w:rsidR="000B42C6" w:rsidRPr="00FA7F63" w:rsidRDefault="000B42C6" w:rsidP="001A19BB">
            <w:pPr>
              <w:numPr>
                <w:ilvl w:val="0"/>
                <w:numId w:val="17"/>
              </w:numPr>
              <w:spacing w:before="20" w:after="20"/>
              <w:ind w:left="666" w:hanging="370"/>
              <w:rPr>
                <w:rFonts w:eastAsia="Times"/>
              </w:rPr>
            </w:pPr>
            <w:r w:rsidRPr="00FA7F63">
              <w:rPr>
                <w:rFonts w:eastAsia="Times"/>
              </w:rPr>
              <w:t>Instruct participants to reflect and place the sticky dots on the criterion which they believe the organisation should focus on (5 minutes). Participants can place the sticky dots however they like (e.g. spread across 5 criterion, or clustered on select</w:t>
            </w:r>
            <w:r w:rsidR="002841DF" w:rsidRPr="00FA7F63">
              <w:rPr>
                <w:rFonts w:eastAsia="Times"/>
              </w:rPr>
              <w:t>ed</w:t>
            </w:r>
            <w:r w:rsidRPr="00FA7F63">
              <w:rPr>
                <w:rFonts w:eastAsia="Times"/>
              </w:rPr>
              <w:t xml:space="preserve"> criterion).</w:t>
            </w:r>
            <w:r w:rsidR="002841DF" w:rsidRPr="00FA7F63">
              <w:rPr>
                <w:rFonts w:eastAsia="Times"/>
              </w:rPr>
              <w:t xml:space="preserve"> This does not need to </w:t>
            </w:r>
            <w:r w:rsidR="00FA7F63">
              <w:rPr>
                <w:rFonts w:eastAsia="Times"/>
              </w:rPr>
              <w:t>be the lowest scoring criterion</w:t>
            </w:r>
          </w:p>
          <w:p w:rsidR="000B42C6" w:rsidRPr="00FA7F63" w:rsidRDefault="00FA7F63" w:rsidP="001A19BB">
            <w:pPr>
              <w:numPr>
                <w:ilvl w:val="0"/>
                <w:numId w:val="17"/>
              </w:numPr>
              <w:spacing w:before="20" w:after="20"/>
              <w:ind w:left="666" w:hanging="370"/>
              <w:rPr>
                <w:rFonts w:eastAsia="Times"/>
              </w:rPr>
            </w:pPr>
            <w:r>
              <w:rPr>
                <w:rFonts w:eastAsia="Times"/>
              </w:rPr>
              <w:t>Primary f</w:t>
            </w:r>
            <w:r w:rsidR="000B42C6" w:rsidRPr="00FA7F63">
              <w:rPr>
                <w:rFonts w:eastAsia="Times"/>
              </w:rPr>
              <w:t>acilitator counts the sticky dot votes and discusses what this means for the organisation as a group.</w:t>
            </w:r>
            <w:r w:rsidR="002841DF" w:rsidRPr="00FA7F63">
              <w:rPr>
                <w:rFonts w:eastAsia="Times"/>
              </w:rPr>
              <w:t xml:space="preserve"> Any interesting vote results?</w:t>
            </w:r>
          </w:p>
          <w:p w:rsidR="000B42C6" w:rsidRDefault="000B42C6" w:rsidP="001A19BB">
            <w:pPr>
              <w:numPr>
                <w:ilvl w:val="0"/>
                <w:numId w:val="17"/>
              </w:numPr>
              <w:spacing w:before="20" w:after="20"/>
              <w:ind w:left="666" w:hanging="370"/>
            </w:pPr>
            <w:r w:rsidRPr="00FA7F63">
              <w:rPr>
                <w:rFonts w:eastAsia="Times"/>
              </w:rPr>
              <w:t xml:space="preserve">Designated note-taker captures the sticky </w:t>
            </w:r>
            <w:r w:rsidR="00FA7F63">
              <w:rPr>
                <w:rFonts w:eastAsia="Times"/>
              </w:rPr>
              <w:t>dot votes and discussion points</w:t>
            </w:r>
          </w:p>
        </w:tc>
        <w:tc>
          <w:tcPr>
            <w:tcW w:w="1701" w:type="dxa"/>
            <w:tcMar>
              <w:top w:w="28" w:type="dxa"/>
              <w:left w:w="28" w:type="dxa"/>
              <w:bottom w:w="28" w:type="dxa"/>
              <w:right w:w="28" w:type="dxa"/>
            </w:tcMar>
          </w:tcPr>
          <w:p w:rsidR="00794330" w:rsidRDefault="007B09B8" w:rsidP="00FA7F63">
            <w:pPr>
              <w:spacing w:before="20" w:after="20"/>
            </w:pPr>
            <w:r>
              <w:t>Projected OSIM w</w:t>
            </w:r>
            <w:r w:rsidR="00794330">
              <w:t>orkbook / Criterion posters</w:t>
            </w:r>
          </w:p>
        </w:tc>
        <w:tc>
          <w:tcPr>
            <w:tcW w:w="1418" w:type="dxa"/>
            <w:tcMar>
              <w:top w:w="28" w:type="dxa"/>
              <w:left w:w="28" w:type="dxa"/>
              <w:bottom w:w="28" w:type="dxa"/>
              <w:right w:w="28" w:type="dxa"/>
            </w:tcMar>
          </w:tcPr>
          <w:p w:rsidR="00794330" w:rsidRDefault="007B09B8" w:rsidP="00FA7F63">
            <w:pPr>
              <w:spacing w:before="20" w:after="20"/>
            </w:pPr>
            <w:r>
              <w:t>Primary f</w:t>
            </w:r>
            <w:r w:rsidR="00794330">
              <w:t>acilitator</w:t>
            </w:r>
          </w:p>
        </w:tc>
      </w:tr>
      <w:tr w:rsidR="00794330" w:rsidTr="007B09B8">
        <w:tc>
          <w:tcPr>
            <w:tcW w:w="1843" w:type="dxa"/>
            <w:tcMar>
              <w:top w:w="28" w:type="dxa"/>
              <w:left w:w="28" w:type="dxa"/>
              <w:bottom w:w="28" w:type="dxa"/>
              <w:right w:w="28" w:type="dxa"/>
            </w:tcMar>
          </w:tcPr>
          <w:p w:rsidR="00794330" w:rsidRDefault="007B09B8" w:rsidP="007B09B8">
            <w:pPr>
              <w:spacing w:before="20" w:after="20"/>
            </w:pPr>
            <w:r>
              <w:t>1:</w:t>
            </w:r>
            <w:r w:rsidR="00FA7F63">
              <w:t>45–1</w:t>
            </w:r>
            <w:r>
              <w:t>:</w:t>
            </w:r>
            <w:r w:rsidR="00794330">
              <w:t>55pm</w:t>
            </w:r>
          </w:p>
        </w:tc>
        <w:tc>
          <w:tcPr>
            <w:tcW w:w="4820" w:type="dxa"/>
            <w:tcMar>
              <w:top w:w="28" w:type="dxa"/>
              <w:left w:w="28" w:type="dxa"/>
              <w:bottom w:w="28" w:type="dxa"/>
              <w:right w:w="28" w:type="dxa"/>
            </w:tcMar>
          </w:tcPr>
          <w:p w:rsidR="00794330" w:rsidRDefault="000C18C6" w:rsidP="00FA7F63">
            <w:pPr>
              <w:spacing w:before="20" w:after="20"/>
            </w:pPr>
            <w:r>
              <w:t>Next steps</w:t>
            </w:r>
            <w:r w:rsidR="007B09B8">
              <w:t>.</w:t>
            </w:r>
          </w:p>
          <w:p w:rsidR="00794330" w:rsidRPr="00FA7F63" w:rsidRDefault="00794330" w:rsidP="00FA7F63">
            <w:pPr>
              <w:spacing w:before="20" w:after="20"/>
              <w:rPr>
                <w:rFonts w:eastAsia="Times"/>
              </w:rPr>
            </w:pPr>
            <w:r w:rsidRPr="00FA7F63">
              <w:rPr>
                <w:rFonts w:eastAsia="Times"/>
              </w:rPr>
              <w:t>Facilitation team will:</w:t>
            </w:r>
          </w:p>
          <w:p w:rsidR="00794330" w:rsidRPr="00FA7F63" w:rsidRDefault="00794330" w:rsidP="001A19BB">
            <w:pPr>
              <w:numPr>
                <w:ilvl w:val="0"/>
                <w:numId w:val="17"/>
              </w:numPr>
              <w:spacing w:before="20" w:after="20"/>
              <w:rPr>
                <w:rFonts w:eastAsia="Times"/>
              </w:rPr>
            </w:pPr>
            <w:r w:rsidRPr="00FA7F63">
              <w:rPr>
                <w:rFonts w:eastAsia="Times"/>
              </w:rPr>
              <w:t xml:space="preserve">analyse </w:t>
            </w:r>
            <w:r w:rsidR="00F02E40" w:rsidRPr="00FA7F63">
              <w:rPr>
                <w:rFonts w:eastAsia="Times"/>
              </w:rPr>
              <w:t>assessment outcomes</w:t>
            </w:r>
          </w:p>
          <w:p w:rsidR="00794330" w:rsidRPr="00FA7F63" w:rsidRDefault="00794330" w:rsidP="001A19BB">
            <w:pPr>
              <w:numPr>
                <w:ilvl w:val="0"/>
                <w:numId w:val="17"/>
              </w:numPr>
              <w:spacing w:before="20" w:after="20"/>
              <w:rPr>
                <w:rFonts w:eastAsia="Times"/>
              </w:rPr>
            </w:pPr>
            <w:r w:rsidRPr="00FA7F63">
              <w:rPr>
                <w:rFonts w:eastAsia="Times"/>
              </w:rPr>
              <w:t>seek add</w:t>
            </w:r>
            <w:r w:rsidR="00FA7F63">
              <w:rPr>
                <w:rFonts w:eastAsia="Times"/>
              </w:rPr>
              <w:t>itional information as required</w:t>
            </w:r>
          </w:p>
          <w:p w:rsidR="00794330" w:rsidRPr="00FA7F63" w:rsidRDefault="002841DF" w:rsidP="001A19BB">
            <w:pPr>
              <w:numPr>
                <w:ilvl w:val="0"/>
                <w:numId w:val="17"/>
              </w:numPr>
              <w:spacing w:before="20" w:after="20"/>
              <w:rPr>
                <w:rFonts w:eastAsia="Times"/>
              </w:rPr>
            </w:pPr>
            <w:r w:rsidRPr="00FA7F63">
              <w:rPr>
                <w:rFonts w:eastAsia="Times"/>
              </w:rPr>
              <w:t xml:space="preserve">work with participants, and other </w:t>
            </w:r>
            <w:r w:rsidR="00DC4EE7" w:rsidRPr="00FA7F63">
              <w:rPr>
                <w:rFonts w:eastAsia="Times"/>
              </w:rPr>
              <w:t>stakeholders</w:t>
            </w:r>
            <w:r w:rsidRPr="00FA7F63">
              <w:rPr>
                <w:rFonts w:eastAsia="Times"/>
              </w:rPr>
              <w:t xml:space="preserve"> as required, to </w:t>
            </w:r>
            <w:r w:rsidR="00794330" w:rsidRPr="00FA7F63">
              <w:rPr>
                <w:rFonts w:eastAsia="Times"/>
              </w:rPr>
              <w:t xml:space="preserve">develop actions into an </w:t>
            </w:r>
            <w:r w:rsidR="00C74A63" w:rsidRPr="00FA7F63">
              <w:rPr>
                <w:rFonts w:eastAsia="Times"/>
              </w:rPr>
              <w:t>improvement and i</w:t>
            </w:r>
            <w:r w:rsidRPr="00FA7F63">
              <w:rPr>
                <w:rFonts w:eastAsia="Times"/>
              </w:rPr>
              <w:t>nnova</w:t>
            </w:r>
            <w:r w:rsidR="00C74A63" w:rsidRPr="00FA7F63">
              <w:rPr>
                <w:rFonts w:eastAsia="Times"/>
              </w:rPr>
              <w:t>tion p</w:t>
            </w:r>
            <w:r w:rsidRPr="00FA7F63">
              <w:rPr>
                <w:rFonts w:eastAsia="Times"/>
              </w:rPr>
              <w:t>lan</w:t>
            </w:r>
          </w:p>
          <w:p w:rsidR="00794330" w:rsidRPr="00FA7F63" w:rsidRDefault="00794330" w:rsidP="001A19BB">
            <w:pPr>
              <w:numPr>
                <w:ilvl w:val="0"/>
                <w:numId w:val="17"/>
              </w:numPr>
              <w:spacing w:before="20" w:after="20"/>
              <w:rPr>
                <w:rFonts w:eastAsia="Times"/>
              </w:rPr>
            </w:pPr>
            <w:r w:rsidRPr="00FA7F63">
              <w:rPr>
                <w:rFonts w:eastAsia="Times"/>
              </w:rPr>
              <w:t>share plans for implementation</w:t>
            </w:r>
          </w:p>
          <w:p w:rsidR="00794330" w:rsidRDefault="00794330" w:rsidP="001A19BB">
            <w:pPr>
              <w:numPr>
                <w:ilvl w:val="0"/>
                <w:numId w:val="17"/>
              </w:numPr>
              <w:spacing w:before="20" w:after="20"/>
            </w:pPr>
            <w:r w:rsidRPr="00FA7F63">
              <w:rPr>
                <w:rFonts w:eastAsia="Times"/>
              </w:rPr>
              <w:t>monitor and report progress</w:t>
            </w:r>
            <w:r w:rsidR="00DC4EE7" w:rsidRPr="00FA7F63">
              <w:rPr>
                <w:rFonts w:eastAsia="Times"/>
              </w:rPr>
              <w:t>.</w:t>
            </w:r>
          </w:p>
        </w:tc>
        <w:tc>
          <w:tcPr>
            <w:tcW w:w="1701" w:type="dxa"/>
            <w:tcMar>
              <w:top w:w="28" w:type="dxa"/>
              <w:left w:w="28" w:type="dxa"/>
              <w:bottom w:w="28" w:type="dxa"/>
              <w:right w:w="28" w:type="dxa"/>
            </w:tcMar>
          </w:tcPr>
          <w:p w:rsidR="00794330" w:rsidRDefault="002841DF" w:rsidP="00FA7F63">
            <w:pPr>
              <w:spacing w:before="20" w:after="20"/>
            </w:pPr>
            <w:r>
              <w:t>Projected slide presentation</w:t>
            </w:r>
          </w:p>
        </w:tc>
        <w:tc>
          <w:tcPr>
            <w:tcW w:w="1418" w:type="dxa"/>
            <w:tcMar>
              <w:top w:w="28" w:type="dxa"/>
              <w:left w:w="28" w:type="dxa"/>
              <w:bottom w:w="28" w:type="dxa"/>
              <w:right w:w="28" w:type="dxa"/>
            </w:tcMar>
          </w:tcPr>
          <w:p w:rsidR="00794330" w:rsidRDefault="007B09B8" w:rsidP="00FA7F63">
            <w:pPr>
              <w:spacing w:before="20" w:after="20"/>
            </w:pPr>
            <w:r>
              <w:t>Primary f</w:t>
            </w:r>
            <w:r w:rsidR="00794330">
              <w:t>acilitator</w:t>
            </w:r>
          </w:p>
        </w:tc>
      </w:tr>
      <w:tr w:rsidR="00794330" w:rsidTr="007B09B8">
        <w:tc>
          <w:tcPr>
            <w:tcW w:w="1843" w:type="dxa"/>
            <w:tcMar>
              <w:top w:w="28" w:type="dxa"/>
              <w:left w:w="28" w:type="dxa"/>
              <w:bottom w:w="28" w:type="dxa"/>
              <w:right w:w="28" w:type="dxa"/>
            </w:tcMar>
          </w:tcPr>
          <w:p w:rsidR="00794330" w:rsidRDefault="007B09B8" w:rsidP="00FA7F63">
            <w:pPr>
              <w:spacing w:before="20" w:after="20"/>
            </w:pPr>
            <w:r>
              <w:t>1:</w:t>
            </w:r>
            <w:r w:rsidR="00FA7F63">
              <w:t>55–2</w:t>
            </w:r>
            <w:r>
              <w:t>:00</w:t>
            </w:r>
            <w:r w:rsidR="00794330">
              <w:t>pm</w:t>
            </w:r>
          </w:p>
        </w:tc>
        <w:tc>
          <w:tcPr>
            <w:tcW w:w="4820" w:type="dxa"/>
            <w:tcMar>
              <w:top w:w="28" w:type="dxa"/>
              <w:left w:w="28" w:type="dxa"/>
              <w:bottom w:w="28" w:type="dxa"/>
              <w:right w:w="28" w:type="dxa"/>
            </w:tcMar>
          </w:tcPr>
          <w:p w:rsidR="00794330" w:rsidRDefault="00794330" w:rsidP="00FA7F63">
            <w:pPr>
              <w:spacing w:before="20" w:after="20"/>
            </w:pPr>
            <w:r>
              <w:t>Final commitment – wrap up and thank you</w:t>
            </w:r>
          </w:p>
        </w:tc>
        <w:tc>
          <w:tcPr>
            <w:tcW w:w="1701" w:type="dxa"/>
            <w:tcMar>
              <w:top w:w="28" w:type="dxa"/>
              <w:left w:w="28" w:type="dxa"/>
              <w:bottom w:w="28" w:type="dxa"/>
              <w:right w:w="28" w:type="dxa"/>
            </w:tcMar>
          </w:tcPr>
          <w:p w:rsidR="00794330" w:rsidRDefault="002841DF" w:rsidP="00FA7F63">
            <w:pPr>
              <w:spacing w:before="20" w:after="20"/>
            </w:pPr>
            <w:r>
              <w:t>Projected slide presentation</w:t>
            </w:r>
          </w:p>
        </w:tc>
        <w:tc>
          <w:tcPr>
            <w:tcW w:w="1418" w:type="dxa"/>
            <w:tcMar>
              <w:top w:w="28" w:type="dxa"/>
              <w:left w:w="28" w:type="dxa"/>
              <w:bottom w:w="28" w:type="dxa"/>
              <w:right w:w="28" w:type="dxa"/>
            </w:tcMar>
          </w:tcPr>
          <w:p w:rsidR="00794330" w:rsidRDefault="007B09B8" w:rsidP="00FA7F63">
            <w:pPr>
              <w:keepNext/>
              <w:spacing w:before="20" w:after="20"/>
            </w:pPr>
            <w:r>
              <w:t>Local s</w:t>
            </w:r>
            <w:r w:rsidR="00794330">
              <w:t>ponsor</w:t>
            </w:r>
          </w:p>
        </w:tc>
      </w:tr>
    </w:tbl>
    <w:p w:rsidR="00AE323B" w:rsidRPr="002451EC" w:rsidRDefault="00DA2C45" w:rsidP="002451EC">
      <w:pPr>
        <w:pStyle w:val="Caption"/>
        <w:spacing w:before="120"/>
        <w:jc w:val="center"/>
      </w:pPr>
      <w:r>
        <w:t xml:space="preserve">Table </w:t>
      </w:r>
      <w:r w:rsidR="0093772A">
        <w:fldChar w:fldCharType="begin"/>
      </w:r>
      <w:r w:rsidR="0093772A">
        <w:instrText xml:space="preserve"> SEQ Table \* ARABIC </w:instrText>
      </w:r>
      <w:r w:rsidR="0093772A">
        <w:fldChar w:fldCharType="separate"/>
      </w:r>
      <w:r w:rsidR="009D189F">
        <w:rPr>
          <w:noProof/>
        </w:rPr>
        <w:t>9</w:t>
      </w:r>
      <w:r w:rsidR="0093772A">
        <w:fldChar w:fldCharType="end"/>
      </w:r>
      <w:r>
        <w:t xml:space="preserve"> </w:t>
      </w:r>
      <w:r w:rsidR="002C6A6F">
        <w:t>–</w:t>
      </w:r>
      <w:r>
        <w:t xml:space="preserve"> Sample workshop agenda</w:t>
      </w:r>
    </w:p>
    <w:p w:rsidR="00FE7FAD" w:rsidRPr="00133311" w:rsidRDefault="00FE7FAD" w:rsidP="00E522FC">
      <w:pPr>
        <w:pStyle w:val="Heading3"/>
      </w:pPr>
      <w:bookmarkStart w:id="50" w:name="_Ref500758149"/>
      <w:r w:rsidRPr="00133311">
        <w:lastRenderedPageBreak/>
        <w:t>World Café activity</w:t>
      </w:r>
      <w:r w:rsidR="002841DF" w:rsidRPr="00133311">
        <w:t xml:space="preserve"> instructions</w:t>
      </w:r>
      <w:bookmarkEnd w:id="50"/>
    </w:p>
    <w:p w:rsidR="00E95D14" w:rsidRDefault="00E95D14" w:rsidP="00DC4EE7">
      <w:pPr>
        <w:pStyle w:val="SCVbody"/>
      </w:pPr>
      <w:r>
        <w:t xml:space="preserve">World Café is a simple and flexible workshop format for </w:t>
      </w:r>
      <w:r w:rsidR="00B77842">
        <w:t>hosting a large group dialogue.</w:t>
      </w:r>
    </w:p>
    <w:p w:rsidR="00FE7FAD" w:rsidRPr="00FA7F63" w:rsidRDefault="00FE7FAD" w:rsidP="001A19BB">
      <w:pPr>
        <w:numPr>
          <w:ilvl w:val="0"/>
          <w:numId w:val="17"/>
        </w:numPr>
        <w:spacing w:after="40" w:line="270" w:lineRule="atLeast"/>
        <w:ind w:left="567" w:hanging="567"/>
        <w:rPr>
          <w:rFonts w:eastAsia="Times"/>
        </w:rPr>
      </w:pPr>
      <w:r w:rsidRPr="00FA7F63">
        <w:rPr>
          <w:rFonts w:eastAsia="Times"/>
        </w:rPr>
        <w:t xml:space="preserve">Decide whether the activity </w:t>
      </w:r>
      <w:r w:rsidR="00AA63C1" w:rsidRPr="00FA7F63">
        <w:rPr>
          <w:rFonts w:eastAsia="Times"/>
        </w:rPr>
        <w:t>will</w:t>
      </w:r>
      <w:r w:rsidRPr="00FA7F63">
        <w:rPr>
          <w:rFonts w:eastAsia="Times"/>
        </w:rPr>
        <w:t xml:space="preserve"> be</w:t>
      </w:r>
      <w:r w:rsidR="00AA63C1" w:rsidRPr="00FA7F63">
        <w:rPr>
          <w:rFonts w:eastAsia="Times"/>
        </w:rPr>
        <w:t xml:space="preserve"> sit-down or stand-up.</w:t>
      </w:r>
    </w:p>
    <w:p w:rsidR="00FE7FAD" w:rsidRPr="00FA7F63" w:rsidRDefault="00AA63C1" w:rsidP="001A19BB">
      <w:pPr>
        <w:numPr>
          <w:ilvl w:val="0"/>
          <w:numId w:val="17"/>
        </w:numPr>
        <w:spacing w:after="40" w:line="270" w:lineRule="atLeast"/>
        <w:ind w:left="1134" w:hanging="567"/>
        <w:rPr>
          <w:rFonts w:eastAsia="Times"/>
        </w:rPr>
      </w:pPr>
      <w:r w:rsidRPr="00FA7F63">
        <w:rPr>
          <w:rFonts w:eastAsia="Times"/>
        </w:rPr>
        <w:t xml:space="preserve">If sit-down, </w:t>
      </w:r>
      <w:r w:rsidR="00FE7FAD" w:rsidRPr="00FA7F63">
        <w:rPr>
          <w:rFonts w:eastAsia="Times"/>
        </w:rPr>
        <w:t xml:space="preserve">ensure there are </w:t>
      </w:r>
      <w:r w:rsidRPr="00FA7F63">
        <w:rPr>
          <w:rFonts w:eastAsia="Times"/>
        </w:rPr>
        <w:t>five</w:t>
      </w:r>
      <w:r w:rsidR="00FE7FAD" w:rsidRPr="00FA7F63">
        <w:rPr>
          <w:rFonts w:eastAsia="Times"/>
        </w:rPr>
        <w:t xml:space="preserve"> tables, each with enough </w:t>
      </w:r>
      <w:r w:rsidR="002841DF" w:rsidRPr="00FA7F63">
        <w:rPr>
          <w:rFonts w:eastAsia="Times"/>
        </w:rPr>
        <w:t>space/</w:t>
      </w:r>
      <w:r w:rsidR="00FE7FAD" w:rsidRPr="00FA7F63">
        <w:rPr>
          <w:rFonts w:eastAsia="Times"/>
        </w:rPr>
        <w:t xml:space="preserve">chairs for a </w:t>
      </w:r>
      <w:r w:rsidRPr="00FA7F63">
        <w:rPr>
          <w:rFonts w:eastAsia="Times"/>
        </w:rPr>
        <w:t>fifth</w:t>
      </w:r>
      <w:r w:rsidR="00FE7FAD" w:rsidRPr="00FA7F63">
        <w:rPr>
          <w:rFonts w:eastAsia="Times"/>
        </w:rPr>
        <w:t xml:space="preserve"> of your workshop participants</w:t>
      </w:r>
      <w:r w:rsidR="00FA7F63">
        <w:rPr>
          <w:rFonts w:eastAsia="Times"/>
        </w:rPr>
        <w:t>.</w:t>
      </w:r>
    </w:p>
    <w:p w:rsidR="00FE7FAD" w:rsidRPr="00FA7F63" w:rsidRDefault="00AA63C1" w:rsidP="001A19BB">
      <w:pPr>
        <w:numPr>
          <w:ilvl w:val="0"/>
          <w:numId w:val="17"/>
        </w:numPr>
        <w:spacing w:after="40" w:line="270" w:lineRule="atLeast"/>
        <w:ind w:left="1134" w:hanging="567"/>
        <w:rPr>
          <w:rFonts w:eastAsia="Times"/>
        </w:rPr>
      </w:pPr>
      <w:r w:rsidRPr="00FA7F63">
        <w:rPr>
          <w:rFonts w:eastAsia="Times"/>
        </w:rPr>
        <w:t>If s</w:t>
      </w:r>
      <w:r w:rsidR="00FE7FAD" w:rsidRPr="00FA7F63">
        <w:rPr>
          <w:rFonts w:eastAsia="Times"/>
        </w:rPr>
        <w:t>tand-up</w:t>
      </w:r>
      <w:r w:rsidRPr="00FA7F63">
        <w:rPr>
          <w:rFonts w:eastAsia="Times"/>
        </w:rPr>
        <w:t>,</w:t>
      </w:r>
      <w:r w:rsidR="00FE7FAD" w:rsidRPr="00FA7F63">
        <w:rPr>
          <w:rFonts w:eastAsia="Times"/>
        </w:rPr>
        <w:t xml:space="preserve"> ensure there is enough space at each </w:t>
      </w:r>
      <w:r w:rsidRPr="00FA7F63">
        <w:rPr>
          <w:rFonts w:eastAsia="Times"/>
        </w:rPr>
        <w:t>wall zone</w:t>
      </w:r>
      <w:r w:rsidR="00FE7FAD" w:rsidRPr="00FA7F63">
        <w:rPr>
          <w:rFonts w:eastAsia="Times"/>
        </w:rPr>
        <w:t xml:space="preserve"> for a </w:t>
      </w:r>
      <w:r w:rsidRPr="00FA7F63">
        <w:rPr>
          <w:rFonts w:eastAsia="Times"/>
        </w:rPr>
        <w:t>fifth</w:t>
      </w:r>
      <w:r w:rsidR="00FE7FAD" w:rsidRPr="00FA7F63">
        <w:rPr>
          <w:rFonts w:eastAsia="Times"/>
        </w:rPr>
        <w:t xml:space="preserve"> of your workshop participants</w:t>
      </w:r>
      <w:r w:rsidR="00FA7F63">
        <w:rPr>
          <w:rFonts w:eastAsia="Times"/>
        </w:rPr>
        <w:t>.</w:t>
      </w:r>
    </w:p>
    <w:p w:rsidR="00AE323B" w:rsidRPr="00FA7F63" w:rsidRDefault="00FE7FAD" w:rsidP="001A19BB">
      <w:pPr>
        <w:numPr>
          <w:ilvl w:val="0"/>
          <w:numId w:val="17"/>
        </w:numPr>
        <w:spacing w:after="40" w:line="270" w:lineRule="atLeast"/>
        <w:ind w:left="567" w:hanging="567"/>
        <w:rPr>
          <w:rFonts w:eastAsia="Times"/>
        </w:rPr>
      </w:pPr>
      <w:r w:rsidRPr="00FA7F63">
        <w:rPr>
          <w:rFonts w:eastAsia="Times"/>
        </w:rPr>
        <w:t xml:space="preserve">Split participants </w:t>
      </w:r>
      <w:r w:rsidR="00AA63C1" w:rsidRPr="00FA7F63">
        <w:rPr>
          <w:rFonts w:eastAsia="Times"/>
        </w:rPr>
        <w:t>evenly into five</w:t>
      </w:r>
      <w:r w:rsidRPr="00FA7F63">
        <w:rPr>
          <w:rFonts w:eastAsia="Times"/>
        </w:rPr>
        <w:t xml:space="preserve"> groups and </w:t>
      </w:r>
      <w:r w:rsidR="002841DF" w:rsidRPr="00FA7F63">
        <w:rPr>
          <w:rFonts w:eastAsia="Times"/>
        </w:rPr>
        <w:t>move</w:t>
      </w:r>
      <w:r w:rsidR="00AA63C1" w:rsidRPr="00FA7F63">
        <w:rPr>
          <w:rFonts w:eastAsia="Times"/>
        </w:rPr>
        <w:t xml:space="preserve"> each group </w:t>
      </w:r>
      <w:r w:rsidR="002841DF" w:rsidRPr="00FA7F63">
        <w:rPr>
          <w:rFonts w:eastAsia="Times"/>
        </w:rPr>
        <w:t>to</w:t>
      </w:r>
      <w:r w:rsidR="00AA63C1" w:rsidRPr="00FA7F63">
        <w:rPr>
          <w:rFonts w:eastAsia="Times"/>
        </w:rPr>
        <w:t xml:space="preserve"> one of the </w:t>
      </w:r>
      <w:r w:rsidRPr="00FA7F63">
        <w:rPr>
          <w:rFonts w:eastAsia="Times"/>
        </w:rPr>
        <w:t>table</w:t>
      </w:r>
      <w:r w:rsidR="00AA63C1" w:rsidRPr="00FA7F63">
        <w:rPr>
          <w:rFonts w:eastAsia="Times"/>
        </w:rPr>
        <w:t>s</w:t>
      </w:r>
      <w:r w:rsidRPr="00FA7F63">
        <w:rPr>
          <w:rFonts w:eastAsia="Times"/>
        </w:rPr>
        <w:t xml:space="preserve"> or </w:t>
      </w:r>
      <w:r w:rsidR="00AA63C1" w:rsidRPr="00FA7F63">
        <w:rPr>
          <w:rFonts w:eastAsia="Times"/>
        </w:rPr>
        <w:t>wall zones</w:t>
      </w:r>
    </w:p>
    <w:p w:rsidR="00AA63C1" w:rsidRPr="00FA7F63" w:rsidRDefault="002841DF" w:rsidP="001A19BB">
      <w:pPr>
        <w:numPr>
          <w:ilvl w:val="0"/>
          <w:numId w:val="17"/>
        </w:numPr>
        <w:spacing w:after="40" w:line="270" w:lineRule="atLeast"/>
        <w:ind w:left="567" w:hanging="567"/>
        <w:rPr>
          <w:rFonts w:eastAsia="Times"/>
        </w:rPr>
      </w:pPr>
      <w:r w:rsidRPr="00FA7F63">
        <w:rPr>
          <w:rFonts w:eastAsia="Times"/>
        </w:rPr>
        <w:t>Designate e</w:t>
      </w:r>
      <w:r w:rsidR="00AA63C1" w:rsidRPr="00FA7F63">
        <w:rPr>
          <w:rFonts w:eastAsia="Times"/>
        </w:rPr>
        <w:t>ach table or wall zone one of the following domains:</w:t>
      </w:r>
    </w:p>
    <w:p w:rsidR="00AA63C1" w:rsidRPr="00FA7F63" w:rsidRDefault="00AA63C1" w:rsidP="001A19BB">
      <w:pPr>
        <w:numPr>
          <w:ilvl w:val="0"/>
          <w:numId w:val="17"/>
        </w:numPr>
        <w:spacing w:after="40" w:line="270" w:lineRule="atLeast"/>
        <w:ind w:left="1134" w:hanging="567"/>
        <w:rPr>
          <w:rFonts w:eastAsia="Times"/>
        </w:rPr>
      </w:pPr>
      <w:r w:rsidRPr="00FA7F63">
        <w:rPr>
          <w:rFonts w:eastAsia="Times"/>
        </w:rPr>
        <w:t>Organisational systems and structures (</w:t>
      </w:r>
      <w:r w:rsidR="002841DF" w:rsidRPr="00FA7F63">
        <w:rPr>
          <w:rFonts w:eastAsia="Times"/>
        </w:rPr>
        <w:t xml:space="preserve">first </w:t>
      </w:r>
      <w:r w:rsidRPr="00FA7F63">
        <w:rPr>
          <w:rFonts w:eastAsia="Times"/>
        </w:rPr>
        <w:t xml:space="preserve">three </w:t>
      </w:r>
      <w:r w:rsidR="00E95D14" w:rsidRPr="00FA7F63">
        <w:rPr>
          <w:rFonts w:eastAsia="Times"/>
        </w:rPr>
        <w:t xml:space="preserve">of six </w:t>
      </w:r>
      <w:r w:rsidRPr="00FA7F63">
        <w:rPr>
          <w:rFonts w:eastAsia="Times"/>
        </w:rPr>
        <w:t>criterion)</w:t>
      </w:r>
      <w:r w:rsidR="00FA7F63">
        <w:rPr>
          <w:rFonts w:eastAsia="Times"/>
        </w:rPr>
        <w:t>.</w:t>
      </w:r>
    </w:p>
    <w:p w:rsidR="00AA63C1" w:rsidRPr="00FA7F63" w:rsidRDefault="00AA63C1" w:rsidP="001A19BB">
      <w:pPr>
        <w:numPr>
          <w:ilvl w:val="0"/>
          <w:numId w:val="17"/>
        </w:numPr>
        <w:spacing w:after="40" w:line="270" w:lineRule="atLeast"/>
        <w:ind w:left="1134" w:hanging="567"/>
        <w:rPr>
          <w:rFonts w:eastAsia="Times"/>
        </w:rPr>
      </w:pPr>
      <w:r w:rsidRPr="00FA7F63">
        <w:rPr>
          <w:rFonts w:eastAsia="Times"/>
        </w:rPr>
        <w:t>Organisational systems and structures (</w:t>
      </w:r>
      <w:r w:rsidR="002841DF" w:rsidRPr="00FA7F63">
        <w:rPr>
          <w:rFonts w:eastAsia="Times"/>
        </w:rPr>
        <w:t xml:space="preserve">second </w:t>
      </w:r>
      <w:r w:rsidRPr="00FA7F63">
        <w:rPr>
          <w:rFonts w:eastAsia="Times"/>
        </w:rPr>
        <w:t>three</w:t>
      </w:r>
      <w:r w:rsidR="00E95D14" w:rsidRPr="00FA7F63">
        <w:rPr>
          <w:rFonts w:eastAsia="Times"/>
        </w:rPr>
        <w:t xml:space="preserve"> of six</w:t>
      </w:r>
      <w:r w:rsidRPr="00FA7F63">
        <w:rPr>
          <w:rFonts w:eastAsia="Times"/>
        </w:rPr>
        <w:t xml:space="preserve"> criterion)</w:t>
      </w:r>
      <w:r w:rsidR="00FA7F63">
        <w:rPr>
          <w:rFonts w:eastAsia="Times"/>
        </w:rPr>
        <w:t>.</w:t>
      </w:r>
    </w:p>
    <w:p w:rsidR="00AA63C1" w:rsidRPr="00FA7F63" w:rsidRDefault="007B09B8" w:rsidP="001A19BB">
      <w:pPr>
        <w:numPr>
          <w:ilvl w:val="0"/>
          <w:numId w:val="17"/>
        </w:numPr>
        <w:spacing w:after="40" w:line="270" w:lineRule="atLeast"/>
        <w:ind w:left="1134" w:hanging="567"/>
        <w:rPr>
          <w:rFonts w:eastAsia="Times"/>
        </w:rPr>
      </w:pPr>
      <w:r>
        <w:rPr>
          <w:rFonts w:eastAsia="Times"/>
        </w:rPr>
        <w:t>Workforce</w:t>
      </w:r>
      <w:r w:rsidR="00AA63C1" w:rsidRPr="00FA7F63">
        <w:rPr>
          <w:rFonts w:eastAsia="Times"/>
        </w:rPr>
        <w:t xml:space="preserve"> capability and development</w:t>
      </w:r>
      <w:r w:rsidR="00FA7F63">
        <w:rPr>
          <w:rFonts w:eastAsia="Times"/>
        </w:rPr>
        <w:t>.</w:t>
      </w:r>
    </w:p>
    <w:p w:rsidR="00AA63C1" w:rsidRPr="00FA7F63" w:rsidRDefault="00AA63C1" w:rsidP="001A19BB">
      <w:pPr>
        <w:numPr>
          <w:ilvl w:val="0"/>
          <w:numId w:val="17"/>
        </w:numPr>
        <w:spacing w:after="40" w:line="270" w:lineRule="atLeast"/>
        <w:ind w:left="1134" w:hanging="567"/>
        <w:rPr>
          <w:rFonts w:eastAsia="Times"/>
        </w:rPr>
      </w:pPr>
      <w:r w:rsidRPr="00FA7F63">
        <w:rPr>
          <w:rFonts w:eastAsia="Times"/>
        </w:rPr>
        <w:t>Results and system impact</w:t>
      </w:r>
      <w:r w:rsidR="00FA7F63">
        <w:rPr>
          <w:rFonts w:eastAsia="Times"/>
        </w:rPr>
        <w:t>.</w:t>
      </w:r>
    </w:p>
    <w:p w:rsidR="00AA63C1" w:rsidRPr="00FA7F63" w:rsidRDefault="00AA63C1" w:rsidP="001A19BB">
      <w:pPr>
        <w:numPr>
          <w:ilvl w:val="0"/>
          <w:numId w:val="17"/>
        </w:numPr>
        <w:spacing w:after="40" w:line="270" w:lineRule="atLeast"/>
        <w:ind w:left="1134" w:hanging="567"/>
        <w:rPr>
          <w:rFonts w:eastAsia="Times"/>
        </w:rPr>
      </w:pPr>
      <w:r w:rsidRPr="00FA7F63">
        <w:rPr>
          <w:rFonts w:eastAsia="Times"/>
        </w:rPr>
        <w:t>Culture and behaviour</w:t>
      </w:r>
      <w:r w:rsidR="00FA7F63">
        <w:rPr>
          <w:rFonts w:eastAsia="Times"/>
        </w:rPr>
        <w:t>.</w:t>
      </w:r>
    </w:p>
    <w:p w:rsidR="00AA63C1" w:rsidRDefault="00AA63C1" w:rsidP="00FA7F63">
      <w:pPr>
        <w:pStyle w:val="SCVbullet2"/>
        <w:numPr>
          <w:ilvl w:val="0"/>
          <w:numId w:val="0"/>
        </w:numPr>
      </w:pPr>
      <w:r w:rsidRPr="00DC4EE7">
        <w:rPr>
          <w:b/>
        </w:rPr>
        <w:t>Tip:</w:t>
      </w:r>
      <w:r>
        <w:t xml:space="preserve"> Print and place </w:t>
      </w:r>
      <w:r w:rsidR="00E95D14">
        <w:t xml:space="preserve">a </w:t>
      </w:r>
      <w:r>
        <w:t>poster of each of these designated domain</w:t>
      </w:r>
      <w:r w:rsidR="002841DF">
        <w:t>s and their criteri</w:t>
      </w:r>
      <w:r w:rsidR="00E95D14">
        <w:t>a</w:t>
      </w:r>
      <w:r>
        <w:t xml:space="preserve"> at each table or wall zone</w:t>
      </w:r>
      <w:r w:rsidR="002841DF">
        <w:t>.</w:t>
      </w:r>
    </w:p>
    <w:p w:rsidR="002841DF" w:rsidRPr="00FA7F63" w:rsidRDefault="002841DF" w:rsidP="001A19BB">
      <w:pPr>
        <w:numPr>
          <w:ilvl w:val="0"/>
          <w:numId w:val="17"/>
        </w:numPr>
        <w:spacing w:after="40" w:line="270" w:lineRule="atLeast"/>
        <w:ind w:left="567" w:hanging="567"/>
        <w:rPr>
          <w:rFonts w:eastAsia="Times"/>
        </w:rPr>
      </w:pPr>
      <w:r w:rsidRPr="00FA7F63">
        <w:rPr>
          <w:rFonts w:eastAsia="Times"/>
        </w:rPr>
        <w:t>Each des</w:t>
      </w:r>
      <w:r w:rsidR="007B09B8">
        <w:rPr>
          <w:rFonts w:eastAsia="Times"/>
        </w:rPr>
        <w:t>ignated domain will have had a group f</w:t>
      </w:r>
      <w:r w:rsidRPr="00FA7F63">
        <w:rPr>
          <w:rFonts w:eastAsia="Times"/>
        </w:rPr>
        <w:t xml:space="preserve">acilitator assigned prior to the workshop. </w:t>
      </w:r>
    </w:p>
    <w:p w:rsidR="00C214D4" w:rsidRPr="00FA7F63" w:rsidRDefault="00AA63C1" w:rsidP="001A19BB">
      <w:pPr>
        <w:numPr>
          <w:ilvl w:val="0"/>
          <w:numId w:val="17"/>
        </w:numPr>
        <w:spacing w:after="40" w:line="270" w:lineRule="atLeast"/>
        <w:ind w:left="567" w:hanging="567"/>
        <w:rPr>
          <w:rFonts w:eastAsia="Times"/>
        </w:rPr>
      </w:pPr>
      <w:r w:rsidRPr="00FA7F63">
        <w:rPr>
          <w:rFonts w:eastAsia="Times"/>
        </w:rPr>
        <w:t>G</w:t>
      </w:r>
      <w:r w:rsidR="007B09B8">
        <w:rPr>
          <w:rFonts w:eastAsia="Times"/>
        </w:rPr>
        <w:t>roup f</w:t>
      </w:r>
      <w:r w:rsidRPr="00FA7F63">
        <w:rPr>
          <w:rFonts w:eastAsia="Times"/>
        </w:rPr>
        <w:t xml:space="preserve">acilitator provides a </w:t>
      </w:r>
      <w:r w:rsidR="00E95D14" w:rsidRPr="00FA7F63">
        <w:rPr>
          <w:rFonts w:eastAsia="Times"/>
        </w:rPr>
        <w:t xml:space="preserve">quick </w:t>
      </w:r>
      <w:r w:rsidRPr="00FA7F63">
        <w:rPr>
          <w:rFonts w:eastAsia="Times"/>
        </w:rPr>
        <w:t xml:space="preserve">overview of the domain and one-by-one for each criterion, </w:t>
      </w:r>
      <w:r w:rsidR="00E95D14" w:rsidRPr="00FA7F63">
        <w:rPr>
          <w:rFonts w:eastAsia="Times"/>
        </w:rPr>
        <w:t xml:space="preserve">facilitates a group </w:t>
      </w:r>
      <w:r w:rsidRPr="00FA7F63">
        <w:rPr>
          <w:rFonts w:eastAsia="Times"/>
        </w:rPr>
        <w:t>discuss</w:t>
      </w:r>
      <w:r w:rsidR="00E95D14" w:rsidRPr="00FA7F63">
        <w:rPr>
          <w:rFonts w:eastAsia="Times"/>
        </w:rPr>
        <w:t>ion to</w:t>
      </w:r>
      <w:r w:rsidRPr="00FA7F63">
        <w:rPr>
          <w:rFonts w:eastAsia="Times"/>
        </w:rPr>
        <w:t xml:space="preserve"> assign a maturity level</w:t>
      </w:r>
      <w:r w:rsidR="00C214D4" w:rsidRPr="00FA7F63">
        <w:rPr>
          <w:rFonts w:eastAsia="Times"/>
        </w:rPr>
        <w:t>.</w:t>
      </w:r>
    </w:p>
    <w:p w:rsidR="00AA63C1" w:rsidRPr="00FA7F63" w:rsidRDefault="00C214D4" w:rsidP="001A19BB">
      <w:pPr>
        <w:numPr>
          <w:ilvl w:val="0"/>
          <w:numId w:val="17"/>
        </w:numPr>
        <w:spacing w:after="40" w:line="270" w:lineRule="atLeast"/>
        <w:ind w:left="1134" w:hanging="567"/>
        <w:rPr>
          <w:rFonts w:eastAsia="Times"/>
        </w:rPr>
      </w:pPr>
      <w:r w:rsidRPr="00FA7F63">
        <w:rPr>
          <w:rFonts w:eastAsia="Times"/>
        </w:rPr>
        <w:t>It is up to the facilitation team whether the target maturity level is also set during these break-out discussions, or if this information will be determined following the workshop.</w:t>
      </w:r>
    </w:p>
    <w:p w:rsidR="00AA63C1" w:rsidRPr="00FA7F63" w:rsidRDefault="007B09B8" w:rsidP="001A19BB">
      <w:pPr>
        <w:numPr>
          <w:ilvl w:val="0"/>
          <w:numId w:val="17"/>
        </w:numPr>
        <w:spacing w:after="40" w:line="270" w:lineRule="atLeast"/>
        <w:ind w:left="1134" w:hanging="567"/>
        <w:rPr>
          <w:rFonts w:eastAsia="Times"/>
        </w:rPr>
      </w:pPr>
      <w:r>
        <w:rPr>
          <w:rFonts w:eastAsia="Times"/>
        </w:rPr>
        <w:t>Group f</w:t>
      </w:r>
      <w:r w:rsidR="00AA63C1" w:rsidRPr="00FA7F63">
        <w:rPr>
          <w:rFonts w:eastAsia="Times"/>
        </w:rPr>
        <w:t>acilitator takes notes on a large A3 print out of the workbook</w:t>
      </w:r>
    </w:p>
    <w:p w:rsidR="00AA63C1" w:rsidRPr="00FA7F63" w:rsidRDefault="007B09B8" w:rsidP="001A19BB">
      <w:pPr>
        <w:numPr>
          <w:ilvl w:val="0"/>
          <w:numId w:val="17"/>
        </w:numPr>
        <w:spacing w:after="40" w:line="270" w:lineRule="atLeast"/>
        <w:ind w:left="567" w:hanging="567"/>
        <w:rPr>
          <w:rFonts w:eastAsia="Times"/>
        </w:rPr>
      </w:pPr>
      <w:r>
        <w:rPr>
          <w:rFonts w:eastAsia="Times"/>
        </w:rPr>
        <w:t>Primary f</w:t>
      </w:r>
      <w:r w:rsidR="00794330" w:rsidRPr="00FA7F63">
        <w:rPr>
          <w:rFonts w:eastAsia="Times"/>
        </w:rPr>
        <w:t>acilitator acts as time-keeper and r</w:t>
      </w:r>
      <w:r w:rsidR="00AA63C1" w:rsidRPr="00FA7F63">
        <w:rPr>
          <w:rFonts w:eastAsia="Times"/>
        </w:rPr>
        <w:t>otate</w:t>
      </w:r>
      <w:r w:rsidR="00794330" w:rsidRPr="00FA7F63">
        <w:rPr>
          <w:rFonts w:eastAsia="Times"/>
        </w:rPr>
        <w:t>s</w:t>
      </w:r>
      <w:r w:rsidR="00AA63C1" w:rsidRPr="00FA7F63">
        <w:rPr>
          <w:rFonts w:eastAsia="Times"/>
        </w:rPr>
        <w:t xml:space="preserve"> the groups </w:t>
      </w:r>
      <w:r w:rsidR="002841DF" w:rsidRPr="00FA7F63">
        <w:rPr>
          <w:rFonts w:eastAsia="Times"/>
        </w:rPr>
        <w:t>through</w:t>
      </w:r>
      <w:r w:rsidR="00AA63C1" w:rsidRPr="00FA7F63">
        <w:rPr>
          <w:rFonts w:eastAsia="Times"/>
        </w:rPr>
        <w:t xml:space="preserve"> each table or wall zone</w:t>
      </w:r>
      <w:r w:rsidR="00794330" w:rsidRPr="00FA7F63">
        <w:rPr>
          <w:rFonts w:eastAsia="Times"/>
        </w:rPr>
        <w:t xml:space="preserve"> every 20 minutes</w:t>
      </w:r>
      <w:r w:rsidR="00E95D14" w:rsidRPr="00FA7F63">
        <w:rPr>
          <w:rFonts w:eastAsia="Times"/>
        </w:rPr>
        <w:t>, until each group has gone through all tables or wall zones</w:t>
      </w:r>
    </w:p>
    <w:p w:rsidR="00AA63C1" w:rsidRPr="00FA7F63" w:rsidRDefault="00AA63C1" w:rsidP="001A19BB">
      <w:pPr>
        <w:numPr>
          <w:ilvl w:val="0"/>
          <w:numId w:val="17"/>
        </w:numPr>
        <w:spacing w:after="40" w:line="270" w:lineRule="atLeast"/>
        <w:ind w:left="1134" w:hanging="567"/>
        <w:rPr>
          <w:rFonts w:eastAsia="Times"/>
        </w:rPr>
      </w:pPr>
      <w:r w:rsidRPr="00FA7F63">
        <w:rPr>
          <w:rFonts w:eastAsia="Times"/>
        </w:rPr>
        <w:t xml:space="preserve">Group </w:t>
      </w:r>
      <w:r w:rsidR="007B09B8">
        <w:rPr>
          <w:rFonts w:eastAsia="Times"/>
        </w:rPr>
        <w:t>f</w:t>
      </w:r>
      <w:r w:rsidRPr="00FA7F63">
        <w:rPr>
          <w:rFonts w:eastAsia="Times"/>
        </w:rPr>
        <w:t xml:space="preserve">acilitator can review the previous group’s discussion and suggest focusing the discussion on further feedback or </w:t>
      </w:r>
      <w:r w:rsidR="00F110CF" w:rsidRPr="00FA7F63">
        <w:rPr>
          <w:rFonts w:eastAsia="Times"/>
        </w:rPr>
        <w:t>missed discussion opportunities</w:t>
      </w:r>
    </w:p>
    <w:p w:rsidR="002841DF" w:rsidRPr="00FA7F63" w:rsidRDefault="002841DF" w:rsidP="00FA7F63">
      <w:pPr>
        <w:pStyle w:val="SCVbullet2"/>
        <w:numPr>
          <w:ilvl w:val="0"/>
          <w:numId w:val="0"/>
        </w:numPr>
        <w:rPr>
          <w:b/>
        </w:rPr>
      </w:pPr>
      <w:r w:rsidRPr="00DC4EE7">
        <w:rPr>
          <w:b/>
        </w:rPr>
        <w:t>Tip:</w:t>
      </w:r>
      <w:r w:rsidRPr="00FA7F63">
        <w:rPr>
          <w:b/>
        </w:rPr>
        <w:t xml:space="preserve"> </w:t>
      </w:r>
      <w:r w:rsidRPr="00FA7F63">
        <w:t>Projecting a count-down time</w:t>
      </w:r>
      <w:r w:rsidR="00E95D14" w:rsidRPr="00FA7F63">
        <w:t>r</w:t>
      </w:r>
      <w:r w:rsidRPr="00FA7F63">
        <w:t xml:space="preserve"> can help set expectations for the group rotations</w:t>
      </w:r>
      <w:r w:rsidR="00FA7F63">
        <w:t>.</w:t>
      </w:r>
    </w:p>
    <w:p w:rsidR="005506FA" w:rsidRPr="003072C6" w:rsidRDefault="00764E17" w:rsidP="001A19BB">
      <w:pPr>
        <w:pStyle w:val="Heading2"/>
        <w:numPr>
          <w:ilvl w:val="1"/>
          <w:numId w:val="12"/>
        </w:numPr>
        <w:ind w:left="709" w:hanging="709"/>
      </w:pPr>
      <w:bookmarkStart w:id="51" w:name="_Toc500265491"/>
      <w:bookmarkStart w:id="52" w:name="_Toc500265493"/>
      <w:bookmarkStart w:id="53" w:name="_Toc500265500"/>
      <w:bookmarkStart w:id="54" w:name="_Toc500265551"/>
      <w:bookmarkStart w:id="55" w:name="_Ref499030707"/>
      <w:bookmarkStart w:id="56" w:name="_Ref499030712"/>
      <w:bookmarkStart w:id="57" w:name="_Toc503196790"/>
      <w:bookmarkEnd w:id="51"/>
      <w:bookmarkEnd w:id="52"/>
      <w:bookmarkEnd w:id="53"/>
      <w:bookmarkEnd w:id="54"/>
      <w:r>
        <w:t xml:space="preserve">Using the findings from </w:t>
      </w:r>
      <w:r w:rsidR="00A71CB9">
        <w:t>OSIM</w:t>
      </w:r>
      <w:bookmarkEnd w:id="55"/>
      <w:bookmarkEnd w:id="56"/>
      <w:bookmarkEnd w:id="57"/>
    </w:p>
    <w:p w:rsidR="00764E17" w:rsidRPr="006C73CF" w:rsidRDefault="00764E17" w:rsidP="00E522FC">
      <w:pPr>
        <w:pStyle w:val="Heading3"/>
      </w:pPr>
      <w:bookmarkStart w:id="58" w:name="_Ref500264579"/>
      <w:r w:rsidRPr="006C73CF">
        <w:t xml:space="preserve">Interpreting the </w:t>
      </w:r>
      <w:r w:rsidR="00F02E40">
        <w:t>assessment outcomes</w:t>
      </w:r>
      <w:bookmarkEnd w:id="58"/>
    </w:p>
    <w:p w:rsidR="00675146" w:rsidRDefault="002C58E8" w:rsidP="00892FBE">
      <w:pPr>
        <w:pStyle w:val="SCVbody"/>
      </w:pPr>
      <w:r>
        <w:t xml:space="preserve">The self-assessment can be used to reflect on and celebrate progress in your improvement journey. </w:t>
      </w:r>
      <w:r w:rsidR="00675146">
        <w:t>It is important to know that there are no right or wrong answers</w:t>
      </w:r>
      <w:r w:rsidR="00892FBE">
        <w:t>. If</w:t>
      </w:r>
      <w:r w:rsidR="00675146">
        <w:t xml:space="preserve"> the workshop’s assessment determines your health service is not where it wants to be, </w:t>
      </w:r>
      <w:r w:rsidR="00892FBE">
        <w:t>you are encouraged to</w:t>
      </w:r>
      <w:r w:rsidR="00675146">
        <w:t xml:space="preserve"> take</w:t>
      </w:r>
      <w:r w:rsidR="00892FBE">
        <w:t xml:space="preserve"> this as</w:t>
      </w:r>
      <w:r w:rsidR="00675146">
        <w:t xml:space="preserve"> a learning and action planning opportunity.</w:t>
      </w:r>
    </w:p>
    <w:p w:rsidR="00FA7F63" w:rsidRDefault="00FA7F63">
      <w:pPr>
        <w:rPr>
          <w:rFonts w:eastAsia="Times"/>
        </w:rPr>
      </w:pPr>
      <w:r>
        <w:br w:type="page"/>
      </w:r>
    </w:p>
    <w:p w:rsidR="00892FBE" w:rsidRDefault="00892FBE" w:rsidP="00892FBE">
      <w:pPr>
        <w:pStyle w:val="SCVbody"/>
      </w:pPr>
      <w:r>
        <w:lastRenderedPageBreak/>
        <w:t xml:space="preserve">You can </w:t>
      </w:r>
      <w:r w:rsidR="005D7B69">
        <w:t xml:space="preserve">interpret the </w:t>
      </w:r>
      <w:r w:rsidR="00F02E40">
        <w:t xml:space="preserve">assessment outcomes </w:t>
      </w:r>
      <w:r>
        <w:t>us</w:t>
      </w:r>
      <w:r w:rsidR="005D7B69">
        <w:t>ing</w:t>
      </w:r>
      <w:r>
        <w:t xml:space="preserve"> the </w:t>
      </w:r>
      <w:r w:rsidR="000E205D">
        <w:t xml:space="preserve">OSIM workbook </w:t>
      </w:r>
      <w:r>
        <w:t xml:space="preserve">by navigating to the Dashboard tab </w:t>
      </w:r>
      <w:r w:rsidR="00FA7F63">
        <w:t>or Summary view – All c</w:t>
      </w:r>
      <w:r w:rsidR="00E04DEF">
        <w:t xml:space="preserve">riteria tab </w:t>
      </w:r>
      <w:r>
        <w:t xml:space="preserve">to visualise the current year’s </w:t>
      </w:r>
      <w:r w:rsidR="00E04DEF">
        <w:t>assessment outcomes. The next time you com</w:t>
      </w:r>
      <w:r w:rsidR="00FA7F63">
        <w:t xml:space="preserve">plete OSIM (e.g. in 12 months), </w:t>
      </w:r>
      <w:r w:rsidR="00E04DEF">
        <w:t>you can reflect on whether or not your health service achieved the targets set for each criterion</w:t>
      </w:r>
      <w:r>
        <w:t>.</w:t>
      </w:r>
    </w:p>
    <w:p w:rsidR="00892FBE" w:rsidRDefault="00892FBE" w:rsidP="00892FBE">
      <w:pPr>
        <w:pStyle w:val="SCVbody"/>
      </w:pPr>
      <w:r>
        <w:t>Questions to prompt your analysis:</w:t>
      </w:r>
    </w:p>
    <w:p w:rsidR="00892FBE" w:rsidRPr="00B661A7" w:rsidRDefault="00892FBE" w:rsidP="001A19BB">
      <w:pPr>
        <w:numPr>
          <w:ilvl w:val="0"/>
          <w:numId w:val="17"/>
        </w:numPr>
        <w:spacing w:after="40" w:line="270" w:lineRule="atLeast"/>
        <w:rPr>
          <w:rFonts w:eastAsia="Times"/>
        </w:rPr>
      </w:pPr>
      <w:r w:rsidRPr="00B661A7">
        <w:rPr>
          <w:rFonts w:eastAsia="Times"/>
        </w:rPr>
        <w:t>What criteria have we scored the lowest in? Why? What can we do to improve?</w:t>
      </w:r>
    </w:p>
    <w:p w:rsidR="00892FBE" w:rsidRPr="00B661A7" w:rsidRDefault="00892FBE" w:rsidP="001A19BB">
      <w:pPr>
        <w:numPr>
          <w:ilvl w:val="0"/>
          <w:numId w:val="17"/>
        </w:numPr>
        <w:spacing w:after="40" w:line="270" w:lineRule="atLeast"/>
        <w:rPr>
          <w:rFonts w:eastAsia="Times"/>
        </w:rPr>
      </w:pPr>
      <w:r w:rsidRPr="00B661A7">
        <w:rPr>
          <w:rFonts w:eastAsia="Times"/>
        </w:rPr>
        <w:t>What criteria have we scored the highest in? Why? How can we sustain</w:t>
      </w:r>
      <w:r w:rsidR="00FD076A" w:rsidRPr="00B661A7">
        <w:rPr>
          <w:rFonts w:eastAsia="Times"/>
        </w:rPr>
        <w:t>? Do we want to</w:t>
      </w:r>
      <w:r w:rsidRPr="00B661A7">
        <w:rPr>
          <w:rFonts w:eastAsia="Times"/>
        </w:rPr>
        <w:t xml:space="preserve"> exceed our performance?</w:t>
      </w:r>
    </w:p>
    <w:p w:rsidR="00892FBE" w:rsidRDefault="00892FBE" w:rsidP="001A19BB">
      <w:pPr>
        <w:numPr>
          <w:ilvl w:val="0"/>
          <w:numId w:val="17"/>
        </w:numPr>
        <w:spacing w:after="40" w:line="270" w:lineRule="atLeast"/>
        <w:rPr>
          <w:rFonts w:eastAsia="Times"/>
        </w:rPr>
      </w:pPr>
      <w:r w:rsidRPr="00B661A7">
        <w:rPr>
          <w:rFonts w:eastAsia="Times"/>
        </w:rPr>
        <w:t xml:space="preserve">What criteria </w:t>
      </w:r>
      <w:r w:rsidR="00E04DEF">
        <w:rPr>
          <w:rFonts w:eastAsia="Times"/>
        </w:rPr>
        <w:t>assessment outcomes are we not satisfied with</w:t>
      </w:r>
      <w:r w:rsidRPr="00B661A7">
        <w:rPr>
          <w:rFonts w:eastAsia="Times"/>
        </w:rPr>
        <w:t>? Why? How can we improve?</w:t>
      </w:r>
    </w:p>
    <w:p w:rsidR="00E04DEF" w:rsidRPr="00B661A7" w:rsidRDefault="00E04DEF" w:rsidP="001A19BB">
      <w:pPr>
        <w:numPr>
          <w:ilvl w:val="0"/>
          <w:numId w:val="17"/>
        </w:numPr>
        <w:spacing w:after="40" w:line="270" w:lineRule="atLeast"/>
        <w:rPr>
          <w:rFonts w:eastAsia="Times"/>
        </w:rPr>
      </w:pPr>
      <w:r>
        <w:rPr>
          <w:rFonts w:eastAsia="Times"/>
        </w:rPr>
        <w:t>What criteria have we not met our targets for? Why? What can we do to improve?</w:t>
      </w:r>
    </w:p>
    <w:p w:rsidR="00FD076A" w:rsidRPr="00B661A7" w:rsidRDefault="00FD076A" w:rsidP="001A19BB">
      <w:pPr>
        <w:numPr>
          <w:ilvl w:val="0"/>
          <w:numId w:val="17"/>
        </w:numPr>
        <w:spacing w:after="40" w:line="270" w:lineRule="atLeast"/>
        <w:rPr>
          <w:rFonts w:eastAsia="Times"/>
        </w:rPr>
      </w:pPr>
      <w:r w:rsidRPr="00B661A7">
        <w:rPr>
          <w:rFonts w:eastAsia="Times"/>
        </w:rPr>
        <w:t>Do we need more information before we lock in a maturity level for any criterion?</w:t>
      </w:r>
    </w:p>
    <w:p w:rsidR="00764E17" w:rsidRPr="00B661A7" w:rsidRDefault="00892FBE" w:rsidP="001A19BB">
      <w:pPr>
        <w:numPr>
          <w:ilvl w:val="0"/>
          <w:numId w:val="17"/>
        </w:numPr>
        <w:spacing w:after="40" w:line="270" w:lineRule="atLeast"/>
        <w:rPr>
          <w:rFonts w:eastAsia="Times"/>
        </w:rPr>
      </w:pPr>
      <w:r w:rsidRPr="00B661A7">
        <w:rPr>
          <w:rFonts w:eastAsia="Times"/>
        </w:rPr>
        <w:t>What maturity level do we aspire to reaching for each criterion</w:t>
      </w:r>
      <w:r w:rsidR="00FD076A" w:rsidRPr="00B661A7">
        <w:rPr>
          <w:rFonts w:eastAsia="Times"/>
        </w:rPr>
        <w:t xml:space="preserve"> and by when</w:t>
      </w:r>
      <w:r w:rsidRPr="00B661A7">
        <w:rPr>
          <w:rFonts w:eastAsia="Times"/>
        </w:rPr>
        <w:t>? What is realistic</w:t>
      </w:r>
      <w:r w:rsidR="00FD076A" w:rsidRPr="00B661A7">
        <w:rPr>
          <w:rFonts w:eastAsia="Times"/>
        </w:rPr>
        <w:t xml:space="preserve"> for our organisation</w:t>
      </w:r>
      <w:r w:rsidRPr="00B661A7">
        <w:rPr>
          <w:rFonts w:eastAsia="Times"/>
        </w:rPr>
        <w:t>?</w:t>
      </w:r>
    </w:p>
    <w:p w:rsidR="008C02ED" w:rsidRPr="00B661A7" w:rsidRDefault="008C02ED" w:rsidP="001A19BB">
      <w:pPr>
        <w:numPr>
          <w:ilvl w:val="0"/>
          <w:numId w:val="17"/>
        </w:numPr>
        <w:spacing w:after="40" w:line="270" w:lineRule="atLeast"/>
        <w:rPr>
          <w:rFonts w:eastAsia="Times"/>
        </w:rPr>
      </w:pPr>
      <w:r w:rsidRPr="00B661A7">
        <w:rPr>
          <w:rFonts w:eastAsia="Times"/>
        </w:rPr>
        <w:t>What can be achieved within existing capability, capacity and budgets? Would we need more resources to help us achieve what we want?</w:t>
      </w:r>
    </w:p>
    <w:p w:rsidR="00764E17" w:rsidRPr="006C73CF" w:rsidRDefault="00CB779A" w:rsidP="00E522FC">
      <w:pPr>
        <w:pStyle w:val="Heading3"/>
      </w:pPr>
      <w:bookmarkStart w:id="59" w:name="_Ref500264618"/>
      <w:r>
        <w:t>Analysis</w:t>
      </w:r>
      <w:r w:rsidRPr="006C73CF">
        <w:t xml:space="preserve"> </w:t>
      </w:r>
      <w:r w:rsidR="00764E17" w:rsidRPr="006C73CF">
        <w:t>and action planning</w:t>
      </w:r>
      <w:bookmarkEnd w:id="59"/>
    </w:p>
    <w:p w:rsidR="00FD076A" w:rsidRDefault="00FD076A" w:rsidP="00FD076A">
      <w:pPr>
        <w:pStyle w:val="SCVbody"/>
      </w:pPr>
      <w:r>
        <w:t xml:space="preserve">Following the workshop, the next step is to </w:t>
      </w:r>
      <w:r w:rsidR="00C0652C">
        <w:t xml:space="preserve">shift discussion to </w:t>
      </w:r>
      <w:r w:rsidR="00CB779A">
        <w:t>analysing the assessment outcomes and planning how to improve the assessment outcomes of prioritised criteria</w:t>
      </w:r>
      <w:r>
        <w:t>.</w:t>
      </w:r>
    </w:p>
    <w:p w:rsidR="00FD076A" w:rsidRDefault="00CB779A" w:rsidP="00FD076A">
      <w:pPr>
        <w:pStyle w:val="SCVbody"/>
      </w:pPr>
      <w:r>
        <w:t xml:space="preserve">Criteria will have been discussed and </w:t>
      </w:r>
      <w:r w:rsidR="00FD076A">
        <w:t>prioriti</w:t>
      </w:r>
      <w:r>
        <w:t>sed</w:t>
      </w:r>
      <w:r w:rsidR="00FD076A">
        <w:t xml:space="preserve"> in the </w:t>
      </w:r>
      <w:r>
        <w:t xml:space="preserve">OSIM </w:t>
      </w:r>
      <w:r w:rsidR="00FD076A">
        <w:t xml:space="preserve">workshop, </w:t>
      </w:r>
      <w:r>
        <w:t>however</w:t>
      </w:r>
      <w:r w:rsidR="00FD076A">
        <w:t xml:space="preserve"> further analysis and discussion </w:t>
      </w:r>
      <w:r>
        <w:t xml:space="preserve">with other key stakeholders </w:t>
      </w:r>
      <w:r w:rsidR="004A2FAE">
        <w:t xml:space="preserve">(e.g. those who could not attend the workshop) </w:t>
      </w:r>
      <w:r w:rsidR="00FD076A">
        <w:t xml:space="preserve">may be required following the workshop. It may be appropriate to organise a follow-up meeting(s) with all or some workshop participants and other </w:t>
      </w:r>
      <w:r>
        <w:t xml:space="preserve">key </w:t>
      </w:r>
      <w:r w:rsidR="00FD076A">
        <w:t>stakeholders to agree priorities and define actions and accountabilities.</w:t>
      </w:r>
    </w:p>
    <w:p w:rsidR="00FD076A" w:rsidRDefault="00C0652C" w:rsidP="00FD076A">
      <w:pPr>
        <w:pStyle w:val="SCVbody"/>
      </w:pPr>
      <w:r>
        <w:t>The OSIM w</w:t>
      </w:r>
      <w:r w:rsidR="00FA7F63">
        <w:t>orkbook contains an Action t</w:t>
      </w:r>
      <w:r w:rsidR="00FD076A" w:rsidRPr="00FD076A">
        <w:t>racker tab yo</w:t>
      </w:r>
      <w:r w:rsidR="00FD076A">
        <w:t>u can use to record the actions</w:t>
      </w:r>
      <w:r>
        <w:t xml:space="preserve"> against specific domains and criteria</w:t>
      </w:r>
      <w:r w:rsidR="00FA7F63">
        <w:t>, and an Action s</w:t>
      </w:r>
      <w:r w:rsidR="00CB779A">
        <w:t>ummary tab to view a summary of the number of actions</w:t>
      </w:r>
      <w:r>
        <w:t>. It is optional whether you use this workbook feature, and you can tailor it to suit your needs. Alternatively, your organisation may have existing action tracking tools or processes (e.g. through a project management office).</w:t>
      </w:r>
    </w:p>
    <w:p w:rsidR="002437DD" w:rsidRDefault="002437DD" w:rsidP="00FD076A">
      <w:pPr>
        <w:pStyle w:val="SCVbody"/>
      </w:pPr>
      <w:r>
        <w:t>Actions may be defined to specifically strengthen one or more criteria, or it may be a strategic piece of work that has the potential to impact a range of criteria.</w:t>
      </w:r>
    </w:p>
    <w:p w:rsidR="008C02ED" w:rsidRDefault="008C02ED" w:rsidP="00FD076A">
      <w:pPr>
        <w:pStyle w:val="SCVbody"/>
      </w:pPr>
      <w:r>
        <w:t>All actions should have a person assigned as the owner</w:t>
      </w:r>
      <w:r w:rsidR="00FA7F63">
        <w:t xml:space="preserve"> </w:t>
      </w:r>
      <w:r>
        <w:t>/</w:t>
      </w:r>
      <w:r w:rsidR="00FA7F63">
        <w:t xml:space="preserve"> </w:t>
      </w:r>
      <w:r>
        <w:t>lead</w:t>
      </w:r>
      <w:r w:rsidR="002437DD">
        <w:t xml:space="preserve"> and their agreement sought</w:t>
      </w:r>
      <w:r>
        <w:t>.</w:t>
      </w:r>
      <w:r w:rsidRPr="008C02ED">
        <w:t xml:space="preserve"> </w:t>
      </w:r>
      <w:r>
        <w:t xml:space="preserve">This person would be responsible for implementing the action and reporting progress. It is </w:t>
      </w:r>
      <w:r w:rsidR="00635436">
        <w:t xml:space="preserve">also </w:t>
      </w:r>
      <w:r>
        <w:t>good practice for actions to have an accountable executive who supports the action owner</w:t>
      </w:r>
      <w:r w:rsidR="00FA7F63">
        <w:t xml:space="preserve"> </w:t>
      </w:r>
      <w:r w:rsidR="00CB779A">
        <w:t>/</w:t>
      </w:r>
      <w:r w:rsidR="00FA7F63">
        <w:t xml:space="preserve"> </w:t>
      </w:r>
      <w:r w:rsidR="00CB779A">
        <w:t>lead</w:t>
      </w:r>
      <w:r>
        <w:t xml:space="preserve"> to implement the action and drive executive level decisions related to the action.</w:t>
      </w:r>
    </w:p>
    <w:p w:rsidR="00FA7F63" w:rsidRDefault="00FA7F63">
      <w:pPr>
        <w:rPr>
          <w:rFonts w:eastAsia="MS Gothic"/>
          <w:b/>
          <w:bCs/>
          <w:color w:val="007D8A" w:themeColor="text2"/>
          <w:sz w:val="24"/>
          <w:szCs w:val="24"/>
        </w:rPr>
      </w:pPr>
      <w:bookmarkStart w:id="60" w:name="_Ref500264672"/>
      <w:r>
        <w:br w:type="page"/>
      </w:r>
    </w:p>
    <w:p w:rsidR="00CB779A" w:rsidRPr="006C73CF" w:rsidRDefault="00CB779A" w:rsidP="00E522FC">
      <w:pPr>
        <w:pStyle w:val="Heading3"/>
      </w:pPr>
      <w:r>
        <w:lastRenderedPageBreak/>
        <w:t>Aligning with strategic direction</w:t>
      </w:r>
      <w:bookmarkEnd w:id="60"/>
    </w:p>
    <w:p w:rsidR="00CB779A" w:rsidRDefault="00CB779A" w:rsidP="00CB779A">
      <w:pPr>
        <w:pStyle w:val="SCVbody"/>
      </w:pPr>
      <w:r>
        <w:t xml:space="preserve">The OSIM assessment outcomes, priorities and actions should be aligned with the organisation’s strategic direction. Depending on the time </w:t>
      </w:r>
      <w:r w:rsidR="00A94CA4">
        <w:t xml:space="preserve">of year </w:t>
      </w:r>
      <w:r>
        <w:t xml:space="preserve">you administer the OSIM, the OSIM assessment outcomes can be used to inform the development or </w:t>
      </w:r>
      <w:r w:rsidR="00A94CA4">
        <w:t xml:space="preserve">annual </w:t>
      </w:r>
      <w:r>
        <w:t xml:space="preserve">re-assessment of the organisation’s strategic direction, plans and priorities. If any OSIM priorities or actions conflict with the organisation’s strategic direction, this is an opportunity to revise the </w:t>
      </w:r>
      <w:r w:rsidR="00A94CA4">
        <w:t xml:space="preserve">OSIM </w:t>
      </w:r>
      <w:r>
        <w:t>priorities and actions.</w:t>
      </w:r>
    </w:p>
    <w:p w:rsidR="00A94CA4" w:rsidRPr="006C73CF" w:rsidRDefault="00A94CA4" w:rsidP="00E522FC">
      <w:pPr>
        <w:pStyle w:val="Heading3"/>
      </w:pPr>
      <w:bookmarkStart w:id="61" w:name="_Ref500264690"/>
      <w:bookmarkStart w:id="62" w:name="_Ref499030733"/>
      <w:r w:rsidRPr="006C73CF">
        <w:t>Developing an improvement and innovation plan</w:t>
      </w:r>
      <w:bookmarkEnd w:id="61"/>
    </w:p>
    <w:p w:rsidR="00A94CA4" w:rsidRDefault="00A94CA4" w:rsidP="00A94CA4">
      <w:pPr>
        <w:pStyle w:val="SCVbody"/>
      </w:pPr>
      <w:r>
        <w:t>It is r</w:t>
      </w:r>
      <w:r w:rsidR="00C74A63">
        <w:t>ecommended that you develop an improvement and innovation p</w:t>
      </w:r>
      <w:r>
        <w:t>lan, informed by the OSIM assessment outcomes, priorities and actions, and alignment with the organisation’s strategic direction. This plan consolidates all improvement and innovation activities for the next 12 months (or beyond), including the actions that come out of the OSIM process, and all planned improvement and innovation projects and initiatives. This consolidated view is a tactical and useful resource that translates strategy into action, to understand organisation-wide activities, communicate the organisation’s improvement and innovation agenda, and monitor and report progress to leadership.</w:t>
      </w:r>
    </w:p>
    <w:p w:rsidR="00A94CA4" w:rsidRDefault="00A94CA4" w:rsidP="00A94CA4">
      <w:pPr>
        <w:pStyle w:val="SCVbody"/>
      </w:pPr>
      <w:r>
        <w:t>Specific departments and units may el</w:t>
      </w:r>
      <w:r w:rsidR="00C74A63">
        <w:t>ect to have an improvement and i</w:t>
      </w:r>
      <w:r>
        <w:t>nno</w:t>
      </w:r>
      <w:r w:rsidR="00C74A63">
        <w:t>vation p</w:t>
      </w:r>
      <w:r>
        <w:t>lan to define and track improvement and innovation actions, projects and initiatives specific to their area of the organisation. It is up to the health service if this information feeds into a consolidated organisation-wide view.</w:t>
      </w:r>
    </w:p>
    <w:p w:rsidR="00A94CA4" w:rsidRDefault="00A94CA4" w:rsidP="00A94CA4">
      <w:pPr>
        <w:pStyle w:val="SCVbody"/>
      </w:pPr>
      <w:r>
        <w:t xml:space="preserve">It is recommended that the OSIM be completed annually as part of an </w:t>
      </w:r>
      <w:r w:rsidR="00C74A63">
        <w:t>ongoing improvement cycle. The improvement and innovation p</w:t>
      </w:r>
      <w:r>
        <w:t>lan is useful to track progress against targets throughout a 12 month period (or beyond), and serve as an input into the next annual OSIM process.</w:t>
      </w:r>
    </w:p>
    <w:p w:rsidR="00A94CA4" w:rsidRDefault="00A94CA4" w:rsidP="00A94CA4">
      <w:pPr>
        <w:pStyle w:val="SCVbody"/>
      </w:pPr>
      <w:r>
        <w:t>A sam</w:t>
      </w:r>
      <w:r w:rsidR="00C74A63">
        <w:t>ple improvement and innovation plan t</w:t>
      </w:r>
      <w:r>
        <w:t xml:space="preserve">emplate is available via </w:t>
      </w:r>
      <w:hyperlink r:id="rId56" w:history="1">
        <w:r w:rsidRPr="000628B9">
          <w:rPr>
            <w:rStyle w:val="Hyperlink"/>
          </w:rPr>
          <w:t>www.bettercare.vic.gov.au</w:t>
        </w:r>
      </w:hyperlink>
      <w:r>
        <w:t>.</w:t>
      </w:r>
    </w:p>
    <w:p w:rsidR="00764E17" w:rsidRPr="006C73CF" w:rsidRDefault="00764E17" w:rsidP="00E522FC">
      <w:pPr>
        <w:pStyle w:val="Heading3"/>
      </w:pPr>
      <w:bookmarkStart w:id="63" w:name="_Ref500264650"/>
      <w:r w:rsidRPr="006C73CF">
        <w:t>Sharing feedback with participants</w:t>
      </w:r>
      <w:bookmarkEnd w:id="62"/>
      <w:bookmarkEnd w:id="63"/>
    </w:p>
    <w:p w:rsidR="002C58E8" w:rsidRDefault="002C58E8" w:rsidP="00C0652C">
      <w:pPr>
        <w:pStyle w:val="SCVbody"/>
      </w:pPr>
      <w:r>
        <w:t xml:space="preserve">Communication is </w:t>
      </w:r>
      <w:r w:rsidR="006F6AE6">
        <w:t xml:space="preserve">an essential step </w:t>
      </w:r>
      <w:r>
        <w:t xml:space="preserve">to enable the OSIM </w:t>
      </w:r>
      <w:r w:rsidR="00F02E40">
        <w:t xml:space="preserve">assessment outcomes </w:t>
      </w:r>
      <w:r>
        <w:t>to be owned by the organisation and be seen as a fair representation of the current state of organisational capability for improvement.</w:t>
      </w:r>
      <w:r w:rsidR="006F6AE6">
        <w:t xml:space="preserve"> Expectations should be set early for how workshop participants will be communicated with and involved in the OSIM process.</w:t>
      </w:r>
    </w:p>
    <w:p w:rsidR="00764E17" w:rsidRPr="00C0652C" w:rsidRDefault="00C0652C" w:rsidP="00C0652C">
      <w:pPr>
        <w:pStyle w:val="SCVbody"/>
      </w:pPr>
      <w:r w:rsidRPr="00C0652C">
        <w:t xml:space="preserve">It is important to continue the </w:t>
      </w:r>
      <w:r>
        <w:t>dialogue</w:t>
      </w:r>
      <w:r w:rsidRPr="00C0652C">
        <w:t xml:space="preserve"> with workshop participants, so they understand how they have contributed to the OSIM process</w:t>
      </w:r>
      <w:r w:rsidR="002C58E8">
        <w:t>,</w:t>
      </w:r>
      <w:r w:rsidRPr="00C0652C">
        <w:t xml:space="preserve"> the </w:t>
      </w:r>
      <w:r>
        <w:t xml:space="preserve">way the organisation will act on the </w:t>
      </w:r>
      <w:r w:rsidR="00F02E40">
        <w:t xml:space="preserve">assessment outcomes </w:t>
      </w:r>
      <w:r w:rsidR="002C58E8">
        <w:t xml:space="preserve">and take ownership of the </w:t>
      </w:r>
      <w:r w:rsidR="00F02E40">
        <w:t xml:space="preserve">outcomes </w:t>
      </w:r>
      <w:r w:rsidR="002C58E8">
        <w:t>and action</w:t>
      </w:r>
      <w:r w:rsidR="00A94CA4">
        <w:t>s</w:t>
      </w:r>
      <w:r>
        <w:t xml:space="preserve">. This may involve sharing the consolidated OSIM </w:t>
      </w:r>
      <w:r w:rsidR="00F02E40">
        <w:t>assessment outcomes</w:t>
      </w:r>
      <w:r w:rsidR="00C74A63">
        <w:t xml:space="preserve"> and improvement and innovation p</w:t>
      </w:r>
      <w:r w:rsidR="00A94CA4">
        <w:t>lan</w:t>
      </w:r>
      <w:r w:rsidR="00635436">
        <w:t xml:space="preserve">. </w:t>
      </w:r>
      <w:r>
        <w:t xml:space="preserve">You </w:t>
      </w:r>
      <w:r w:rsidR="00635436">
        <w:t>may choose to</w:t>
      </w:r>
      <w:r>
        <w:t xml:space="preserve"> provide the </w:t>
      </w:r>
      <w:r w:rsidR="00635436">
        <w:t xml:space="preserve">final </w:t>
      </w:r>
      <w:r>
        <w:t xml:space="preserve">OSIM workbook, or create a document summarising the OSIM </w:t>
      </w:r>
      <w:r w:rsidR="00F02E40">
        <w:t>assessment outcomes</w:t>
      </w:r>
      <w:r w:rsidR="00635436">
        <w:t>, priorities and actions</w:t>
      </w:r>
      <w:r>
        <w:t>.</w:t>
      </w:r>
    </w:p>
    <w:p w:rsidR="008608CC" w:rsidRPr="0005099A" w:rsidRDefault="008608CC" w:rsidP="001A19BB">
      <w:pPr>
        <w:pStyle w:val="Heading2"/>
        <w:numPr>
          <w:ilvl w:val="1"/>
          <w:numId w:val="12"/>
        </w:numPr>
        <w:ind w:left="709" w:hanging="709"/>
      </w:pPr>
      <w:bookmarkStart w:id="64" w:name="_Toc503196791"/>
      <w:r>
        <w:lastRenderedPageBreak/>
        <w:t>Further information</w:t>
      </w:r>
      <w:bookmarkEnd w:id="64"/>
    </w:p>
    <w:p w:rsidR="008608CC" w:rsidRPr="00811778" w:rsidRDefault="008608CC" w:rsidP="008608CC">
      <w:pPr>
        <w:spacing w:after="120" w:line="270" w:lineRule="atLeast"/>
        <w:rPr>
          <w:rFonts w:eastAsia="Times"/>
        </w:rPr>
      </w:pPr>
      <w:r w:rsidRPr="00811778">
        <w:rPr>
          <w:rFonts w:eastAsia="Times"/>
        </w:rPr>
        <w:t xml:space="preserve">For further information about building organisational capability for improvement in Victoria’s health services or the OSIM, contact the </w:t>
      </w:r>
      <w:r w:rsidR="00E04DEF">
        <w:rPr>
          <w:rFonts w:eastAsia="Times"/>
        </w:rPr>
        <w:t>Safer</w:t>
      </w:r>
      <w:r w:rsidR="003754DF">
        <w:rPr>
          <w:rFonts w:eastAsia="Times"/>
        </w:rPr>
        <w:t xml:space="preserve"> Care Victoria team at bcv@safercare</w:t>
      </w:r>
      <w:r w:rsidRPr="00811778">
        <w:rPr>
          <w:rFonts w:eastAsia="Times"/>
        </w:rPr>
        <w:t xml:space="preserve">.vic.gov.au or call </w:t>
      </w:r>
      <w:r w:rsidR="00FA7F63">
        <w:rPr>
          <w:rFonts w:eastAsia="Times"/>
        </w:rPr>
        <w:br/>
      </w:r>
      <w:r w:rsidRPr="00811778">
        <w:rPr>
          <w:rFonts w:eastAsia="Times"/>
        </w:rPr>
        <w:t>03 9096 27</w:t>
      </w:r>
      <w:r>
        <w:rPr>
          <w:rFonts w:eastAsia="Times"/>
        </w:rPr>
        <w:t>61</w:t>
      </w:r>
      <w:r w:rsidRPr="00811778">
        <w:rPr>
          <w:rFonts w:eastAsia="Times"/>
        </w:rPr>
        <w:t>.</w:t>
      </w:r>
    </w:p>
    <w:p w:rsidR="008608CC" w:rsidRPr="00635436" w:rsidRDefault="008608CC" w:rsidP="00635436">
      <w:pPr>
        <w:pStyle w:val="SCVbody"/>
      </w:pPr>
    </w:p>
    <w:p w:rsidR="005506FA" w:rsidRPr="00635436" w:rsidRDefault="005506FA" w:rsidP="00635436">
      <w:pPr>
        <w:pStyle w:val="SCVbody"/>
        <w:sectPr w:rsidR="005506FA" w:rsidRPr="00635436" w:rsidSect="00A34DF0">
          <w:pgSz w:w="11906" w:h="16838" w:code="9"/>
          <w:pgMar w:top="3119" w:right="1304" w:bottom="1871" w:left="1304" w:header="454" w:footer="510" w:gutter="0"/>
          <w:cols w:space="720"/>
          <w:docGrid w:linePitch="360"/>
        </w:sectPr>
      </w:pPr>
    </w:p>
    <w:p w:rsidR="00F854D1" w:rsidRPr="00B312CA" w:rsidRDefault="00F854D1" w:rsidP="00F854D1">
      <w:pPr>
        <w:pStyle w:val="Heading1"/>
        <w:spacing w:before="0"/>
      </w:pPr>
      <w:bookmarkStart w:id="65" w:name="_Ref499204779"/>
      <w:bookmarkStart w:id="66" w:name="_Toc503196792"/>
      <w:r>
        <w:lastRenderedPageBreak/>
        <w:t>Appendix</w:t>
      </w:r>
      <w:bookmarkEnd w:id="65"/>
      <w:bookmarkEnd w:id="66"/>
    </w:p>
    <w:p w:rsidR="00111BE9" w:rsidRPr="00B661A7" w:rsidRDefault="00111BE9" w:rsidP="00B661A7">
      <w:pPr>
        <w:pStyle w:val="SCVbody"/>
      </w:pPr>
      <w:r w:rsidRPr="00B661A7">
        <w:t>Includes:</w:t>
      </w:r>
    </w:p>
    <w:p w:rsidR="005956FC" w:rsidRDefault="00FA7F63" w:rsidP="001A19BB">
      <w:pPr>
        <w:numPr>
          <w:ilvl w:val="0"/>
          <w:numId w:val="17"/>
        </w:numPr>
        <w:spacing w:after="40" w:line="270" w:lineRule="atLeast"/>
        <w:rPr>
          <w:rFonts w:eastAsia="Times"/>
        </w:rPr>
      </w:pPr>
      <w:r>
        <w:rPr>
          <w:rFonts w:eastAsia="Times"/>
        </w:rPr>
        <w:t>Appendix 1: Sample p</w:t>
      </w:r>
      <w:r w:rsidR="005956FC" w:rsidRPr="005956FC">
        <w:rPr>
          <w:rFonts w:eastAsia="Times"/>
        </w:rPr>
        <w:t xml:space="preserve">articipant </w:t>
      </w:r>
      <w:r>
        <w:rPr>
          <w:rFonts w:eastAsia="Times"/>
        </w:rPr>
        <w:t>information s</w:t>
      </w:r>
      <w:r w:rsidR="005956FC" w:rsidRPr="005956FC">
        <w:rPr>
          <w:rFonts w:eastAsia="Times"/>
        </w:rPr>
        <w:t>heet</w:t>
      </w:r>
    </w:p>
    <w:p w:rsidR="005956FC" w:rsidRDefault="00FA7F63" w:rsidP="001A19BB">
      <w:pPr>
        <w:numPr>
          <w:ilvl w:val="0"/>
          <w:numId w:val="17"/>
        </w:numPr>
        <w:spacing w:after="40" w:line="270" w:lineRule="atLeast"/>
        <w:rPr>
          <w:rFonts w:eastAsia="Times"/>
        </w:rPr>
      </w:pPr>
      <w:r>
        <w:rPr>
          <w:rFonts w:eastAsia="Times"/>
        </w:rPr>
        <w:t xml:space="preserve">Appendix 2: Sample OSIM workbook </w:t>
      </w:r>
      <w:r w:rsidR="007B09B8">
        <w:rPr>
          <w:rFonts w:eastAsia="Times"/>
        </w:rPr>
        <w:t xml:space="preserve">– </w:t>
      </w:r>
      <w:r w:rsidR="001A19BB">
        <w:rPr>
          <w:rFonts w:eastAsia="Times"/>
        </w:rPr>
        <w:t>D</w:t>
      </w:r>
      <w:r>
        <w:rPr>
          <w:rFonts w:eastAsia="Times"/>
        </w:rPr>
        <w:t>ashboard t</w:t>
      </w:r>
      <w:r w:rsidR="005956FC" w:rsidRPr="005956FC">
        <w:rPr>
          <w:rFonts w:eastAsia="Times"/>
        </w:rPr>
        <w:t>ab</w:t>
      </w:r>
    </w:p>
    <w:p w:rsidR="00775B91" w:rsidRDefault="00775B91" w:rsidP="001A19BB">
      <w:pPr>
        <w:numPr>
          <w:ilvl w:val="0"/>
          <w:numId w:val="17"/>
        </w:numPr>
        <w:spacing w:after="40" w:line="270" w:lineRule="atLeast"/>
        <w:rPr>
          <w:rFonts w:eastAsia="Times"/>
        </w:rPr>
      </w:pPr>
      <w:r>
        <w:rPr>
          <w:rFonts w:eastAsia="Times"/>
        </w:rPr>
        <w:t xml:space="preserve">Appendix 3: </w:t>
      </w:r>
      <w:r w:rsidR="00FA7F63">
        <w:rPr>
          <w:rFonts w:eastAsia="Times"/>
        </w:rPr>
        <w:t>Sample OSIM w</w:t>
      </w:r>
      <w:r w:rsidR="00F76890">
        <w:rPr>
          <w:rFonts w:eastAsia="Times"/>
        </w:rPr>
        <w:t xml:space="preserve">orkbook </w:t>
      </w:r>
      <w:r w:rsidR="007B09B8">
        <w:rPr>
          <w:rFonts w:eastAsia="Times"/>
        </w:rPr>
        <w:t xml:space="preserve">– </w:t>
      </w:r>
      <w:r w:rsidR="001A19BB">
        <w:rPr>
          <w:rFonts w:eastAsia="Times"/>
        </w:rPr>
        <w:t>S</w:t>
      </w:r>
      <w:r w:rsidR="00FA7F63">
        <w:rPr>
          <w:rFonts w:eastAsia="Times"/>
        </w:rPr>
        <w:t>ummary v</w:t>
      </w:r>
      <w:r w:rsidR="00F76890">
        <w:rPr>
          <w:rFonts w:eastAsia="Times"/>
        </w:rPr>
        <w:t xml:space="preserve">iew – </w:t>
      </w:r>
      <w:r w:rsidR="001A19BB">
        <w:rPr>
          <w:rFonts w:eastAsia="Times"/>
        </w:rPr>
        <w:t>A</w:t>
      </w:r>
      <w:r w:rsidR="00FA7F63">
        <w:rPr>
          <w:rFonts w:eastAsia="Times"/>
        </w:rPr>
        <w:t>ll criteria t</w:t>
      </w:r>
      <w:r w:rsidRPr="00775B91">
        <w:rPr>
          <w:rFonts w:eastAsia="Times"/>
        </w:rPr>
        <w:t>ab</w:t>
      </w:r>
    </w:p>
    <w:p w:rsidR="005956FC" w:rsidRDefault="005956FC" w:rsidP="001A19BB">
      <w:pPr>
        <w:numPr>
          <w:ilvl w:val="0"/>
          <w:numId w:val="17"/>
        </w:numPr>
        <w:spacing w:after="40" w:line="270" w:lineRule="atLeast"/>
        <w:rPr>
          <w:rFonts w:eastAsia="Times"/>
        </w:rPr>
      </w:pPr>
      <w:r w:rsidRPr="005956FC">
        <w:rPr>
          <w:rFonts w:eastAsia="Times"/>
        </w:rPr>
        <w:t xml:space="preserve">Appendix </w:t>
      </w:r>
      <w:r w:rsidR="00775B91">
        <w:rPr>
          <w:rFonts w:eastAsia="Times"/>
        </w:rPr>
        <w:t>4</w:t>
      </w:r>
      <w:r w:rsidR="00FA7F63">
        <w:rPr>
          <w:rFonts w:eastAsia="Times"/>
        </w:rPr>
        <w:t>: Sample OSIM workboo</w:t>
      </w:r>
      <w:r w:rsidR="00F76890">
        <w:rPr>
          <w:rFonts w:eastAsia="Times"/>
        </w:rPr>
        <w:t xml:space="preserve">k </w:t>
      </w:r>
      <w:r w:rsidR="007B09B8">
        <w:rPr>
          <w:rFonts w:eastAsia="Times"/>
        </w:rPr>
        <w:t xml:space="preserve">– </w:t>
      </w:r>
      <w:r w:rsidR="001A19BB">
        <w:rPr>
          <w:rFonts w:eastAsia="Times"/>
        </w:rPr>
        <w:t>C</w:t>
      </w:r>
      <w:r w:rsidR="00FA7F63">
        <w:rPr>
          <w:rFonts w:eastAsia="Times"/>
        </w:rPr>
        <w:t>riterion t</w:t>
      </w:r>
      <w:r w:rsidRPr="005956FC">
        <w:rPr>
          <w:rFonts w:eastAsia="Times"/>
        </w:rPr>
        <w:t>ab (A1. Framework for improvement)</w:t>
      </w:r>
    </w:p>
    <w:p w:rsidR="00111BE9" w:rsidRDefault="00111BE9" w:rsidP="00111BE9">
      <w:pPr>
        <w:rPr>
          <w:lang w:val="en-US"/>
        </w:rPr>
      </w:pPr>
    </w:p>
    <w:p w:rsidR="00111BE9" w:rsidRPr="00111BE9" w:rsidRDefault="00111BE9" w:rsidP="00111BE9">
      <w:pPr>
        <w:rPr>
          <w:lang w:val="en-US"/>
        </w:rPr>
        <w:sectPr w:rsidR="00111BE9" w:rsidRPr="00111BE9" w:rsidSect="00A34DF0">
          <w:pgSz w:w="11906" w:h="16838" w:code="9"/>
          <w:pgMar w:top="3119" w:right="1304" w:bottom="1871" w:left="1304" w:header="454" w:footer="510" w:gutter="0"/>
          <w:cols w:space="720"/>
          <w:docGrid w:linePitch="360"/>
        </w:sectPr>
      </w:pPr>
    </w:p>
    <w:bookmarkStart w:id="67" w:name="_Ref500759825"/>
    <w:p w:rsidR="009655BB" w:rsidRPr="005956FC" w:rsidRDefault="001A19BB" w:rsidP="005956FC">
      <w:pPr>
        <w:rPr>
          <w:b/>
          <w:color w:val="007D8A" w:themeColor="text2"/>
          <w:sz w:val="24"/>
          <w:szCs w:val="24"/>
        </w:rPr>
      </w:pPr>
      <w:r>
        <w:rPr>
          <w:noProof/>
          <w:lang w:eastAsia="en-AU"/>
        </w:rPr>
        <w:lastRenderedPageBreak/>
        <mc:AlternateContent>
          <mc:Choice Requires="wps">
            <w:drawing>
              <wp:anchor distT="0" distB="0" distL="114300" distR="114300" simplePos="0" relativeHeight="251669504" behindDoc="1" locked="0" layoutInCell="1" allowOverlap="1" wp14:anchorId="1EB1FF67" wp14:editId="2D9FC7FE">
                <wp:simplePos x="0" y="0"/>
                <wp:positionH relativeFrom="column">
                  <wp:posOffset>4101465</wp:posOffset>
                </wp:positionH>
                <wp:positionV relativeFrom="paragraph">
                  <wp:posOffset>-611505</wp:posOffset>
                </wp:positionV>
                <wp:extent cx="2306955" cy="1488440"/>
                <wp:effectExtent l="0" t="0" r="0" b="0"/>
                <wp:wrapNone/>
                <wp:docPr id="17" name="Rectangle 17"/>
                <wp:cNvGraphicFramePr/>
                <a:graphic xmlns:a="http://schemas.openxmlformats.org/drawingml/2006/main">
                  <a:graphicData uri="http://schemas.microsoft.com/office/word/2010/wordprocessingShape">
                    <wps:wsp>
                      <wps:cNvSpPr/>
                      <wps:spPr>
                        <a:xfrm>
                          <a:off x="0" y="0"/>
                          <a:ext cx="2306955" cy="14884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7" o:spid="_x0000_s1026" style="position:absolute;margin-left:322.95pt;margin-top:-48.15pt;width:181.65pt;height:117.2pt;z-index:-25164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" fillcolor="white [3212]" stroked="f" strokeweight="1pt"/>
            </w:pict>
          </mc:Fallback>
        </mc:AlternateContent>
      </w:r>
      <w:r w:rsidR="00F76890">
        <w:rPr>
          <w:b/>
          <w:color w:val="007D8A" w:themeColor="text2"/>
          <w:sz w:val="24"/>
          <w:szCs w:val="24"/>
        </w:rPr>
        <w:t>Appendix 1: Sample participant information s</w:t>
      </w:r>
      <w:r w:rsidR="009655BB" w:rsidRPr="005956FC">
        <w:rPr>
          <w:b/>
          <w:color w:val="007D8A" w:themeColor="text2"/>
          <w:sz w:val="24"/>
          <w:szCs w:val="24"/>
        </w:rPr>
        <w:t>heet</w:t>
      </w:r>
      <w:bookmarkEnd w:id="67"/>
    </w:p>
    <w:p w:rsidR="007373D7" w:rsidRDefault="00BD6D72" w:rsidP="009655BB">
      <w:pPr>
        <w:pStyle w:val="SCVtablecolhead"/>
        <w:spacing w:before="60" w:after="160"/>
        <w:rPr>
          <w:lang w:val="en-US"/>
        </w:rPr>
        <w:sectPr w:rsidR="007373D7" w:rsidSect="00111BE9">
          <w:pgSz w:w="11906" w:h="16838" w:code="9"/>
          <w:pgMar w:top="1560" w:right="1304" w:bottom="1871" w:left="1304" w:header="454" w:footer="510" w:gutter="0"/>
          <w:cols w:space="720"/>
          <w:docGrid w:linePitch="360"/>
        </w:sectPr>
      </w:pPr>
      <w:r>
        <w:rPr>
          <w:noProof/>
          <w:lang w:eastAsia="en-AU"/>
        </w:rPr>
        <mc:AlternateContent>
          <mc:Choice Requires="wps">
            <w:drawing>
              <wp:inline distT="0" distB="0" distL="0" distR="0" wp14:anchorId="05F0B964" wp14:editId="7F04D717">
                <wp:extent cx="5923280" cy="581025"/>
                <wp:effectExtent l="0" t="0" r="20320" b="28575"/>
                <wp:docPr id="8" name="Rectangle 8"/>
                <wp:cNvGraphicFramePr/>
                <a:graphic xmlns:a="http://schemas.openxmlformats.org/drawingml/2006/main">
                  <a:graphicData uri="http://schemas.microsoft.com/office/word/2010/wordprocessingShape">
                    <wps:wsp>
                      <wps:cNvSpPr/>
                      <wps:spPr>
                        <a:xfrm>
                          <a:off x="0" y="0"/>
                          <a:ext cx="5923280" cy="581025"/>
                        </a:xfrm>
                        <a:prstGeom prst="rect">
                          <a:avLst/>
                        </a:prstGeom>
                        <a:solidFill>
                          <a:schemeClr val="tx2"/>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B12C5" w:rsidRPr="00111BE9" w:rsidRDefault="006B12C5" w:rsidP="00BD6D72">
                            <w:pPr>
                              <w:spacing w:before="120" w:after="120"/>
                              <w:jc w:val="center"/>
                              <w:rPr>
                                <w:b/>
                                <w:color w:val="FFFFFF" w:themeColor="background1"/>
                                <w:sz w:val="24"/>
                              </w:rPr>
                            </w:pPr>
                            <w:r w:rsidRPr="00111BE9">
                              <w:rPr>
                                <w:b/>
                                <w:color w:val="FFFFFF" w:themeColor="background1"/>
                                <w:sz w:val="24"/>
                              </w:rPr>
                              <w:t>Organisational Strategy for Improvement Matrix (OSIM)</w:t>
                            </w:r>
                          </w:p>
                          <w:p w:rsidR="006B12C5" w:rsidRPr="00111BE9" w:rsidRDefault="006B12C5" w:rsidP="00BD6D72">
                            <w:pPr>
                              <w:spacing w:before="120" w:after="120"/>
                              <w:jc w:val="center"/>
                              <w:rPr>
                                <w:b/>
                                <w:color w:val="FFFFFF" w:themeColor="background1"/>
                              </w:rPr>
                            </w:pPr>
                            <w:r>
                              <w:rPr>
                                <w:b/>
                                <w:color w:val="FFFFFF" w:themeColor="background1"/>
                              </w:rPr>
                              <w:t>Participant information s</w:t>
                            </w:r>
                            <w:r w:rsidRPr="00111BE9">
                              <w:rPr>
                                <w:b/>
                                <w:color w:val="FFFFFF" w:themeColor="background1"/>
                              </w:rPr>
                              <w:t>heet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8" o:spid="_x0000_s1027" style="width:466.4pt;height:45.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" fillcolor="#007d8a [3215]" strokecolor="#007d8a [3215]" strokeweight="1pt">
                <v:textbox>
                  <w:txbxContent>
                    <w:p w:rsidR="006B12C5" w:rsidRPr="00111BE9" w:rsidRDefault="006B12C5" w:rsidP="00BD6D72">
                      <w:pPr>
                        <w:spacing w:before="120" w:after="120"/>
                        <w:jc w:val="center"/>
                        <w:rPr>
                          <w:b/>
                          <w:color w:val="FFFFFF" w:themeColor="background1"/>
                          <w:sz w:val="24"/>
                        </w:rPr>
                      </w:pPr>
                      <w:r w:rsidRPr="00111BE9">
                        <w:rPr>
                          <w:b/>
                          <w:color w:val="FFFFFF" w:themeColor="background1"/>
                          <w:sz w:val="24"/>
                        </w:rPr>
                        <w:t>Organisational Strategy for Improvement Matrix (OSIM)</w:t>
                      </w:r>
                    </w:p>
                    <w:p w:rsidR="006B12C5" w:rsidRPr="00111BE9" w:rsidRDefault="006B12C5" w:rsidP="00BD6D72">
                      <w:pPr>
                        <w:spacing w:before="120" w:after="120"/>
                        <w:jc w:val="center"/>
                        <w:rPr>
                          <w:b/>
                          <w:color w:val="FFFFFF" w:themeColor="background1"/>
                        </w:rPr>
                      </w:pPr>
                      <w:r>
                        <w:rPr>
                          <w:b/>
                          <w:color w:val="FFFFFF" w:themeColor="background1"/>
                        </w:rPr>
                        <w:t>Participant information s</w:t>
                      </w:r>
                      <w:r w:rsidRPr="00111BE9">
                        <w:rPr>
                          <w:b/>
                          <w:color w:val="FFFFFF" w:themeColor="background1"/>
                        </w:rPr>
                        <w:t>heet</w:t>
                      </w:r>
                    </w:p>
                  </w:txbxContent>
                </v:textbox>
                <w10:anchorlock/>
              </v:rect>
            </w:pict>
          </mc:Fallback>
        </mc:AlternateContent>
      </w:r>
    </w:p>
    <w:p w:rsidR="00F854D1" w:rsidRDefault="007373D7" w:rsidP="00BD6D72">
      <w:pPr>
        <w:pStyle w:val="SCVbody"/>
        <w:spacing w:before="240"/>
        <w:rPr>
          <w:b/>
          <w:color w:val="007D8A" w:themeColor="text2"/>
        </w:rPr>
      </w:pPr>
      <w:r w:rsidRPr="00A720DB">
        <w:rPr>
          <w:b/>
          <w:color w:val="007D8A" w:themeColor="text2"/>
        </w:rPr>
        <w:lastRenderedPageBreak/>
        <w:t xml:space="preserve">The Organisational Strategy for Improvement </w:t>
      </w:r>
      <w:r w:rsidR="00C218F7">
        <w:rPr>
          <w:b/>
          <w:color w:val="007D8A" w:themeColor="text2"/>
        </w:rPr>
        <w:t xml:space="preserve">Matrix </w:t>
      </w:r>
      <w:r w:rsidRPr="00A720DB">
        <w:rPr>
          <w:b/>
          <w:color w:val="007D8A" w:themeColor="text2"/>
        </w:rPr>
        <w:t xml:space="preserve">(OSIM) is a capability </w:t>
      </w:r>
      <w:r w:rsidR="00695FAB">
        <w:rPr>
          <w:b/>
          <w:color w:val="007D8A" w:themeColor="text2"/>
        </w:rPr>
        <w:t>measurement</w:t>
      </w:r>
      <w:r w:rsidR="00695FAB" w:rsidRPr="00A720DB">
        <w:rPr>
          <w:b/>
          <w:color w:val="007D8A" w:themeColor="text2"/>
        </w:rPr>
        <w:t xml:space="preserve"> </w:t>
      </w:r>
      <w:r w:rsidR="005D5AEA">
        <w:rPr>
          <w:b/>
          <w:color w:val="007D8A" w:themeColor="text2"/>
        </w:rPr>
        <w:t xml:space="preserve">tool and </w:t>
      </w:r>
      <w:r w:rsidRPr="00A720DB">
        <w:rPr>
          <w:b/>
          <w:color w:val="007D8A" w:themeColor="text2"/>
        </w:rPr>
        <w:t xml:space="preserve">process used to identify </w:t>
      </w:r>
      <w:r w:rsidR="005D5AEA">
        <w:rPr>
          <w:b/>
          <w:color w:val="007D8A" w:themeColor="text2"/>
        </w:rPr>
        <w:t>organis</w:t>
      </w:r>
      <w:r w:rsidRPr="00A720DB">
        <w:rPr>
          <w:b/>
          <w:color w:val="007D8A" w:themeColor="text2"/>
        </w:rPr>
        <w:t>ational accelerators and barriers to improvement.</w:t>
      </w:r>
    </w:p>
    <w:p w:rsidR="00446812" w:rsidRPr="00446812" w:rsidRDefault="00446812" w:rsidP="00F76890">
      <w:pPr>
        <w:pStyle w:val="SCVbody"/>
        <w:spacing w:after="100"/>
      </w:pPr>
      <w:r>
        <w:t>It is a strategic priority for us t</w:t>
      </w:r>
      <w:r w:rsidRPr="00446812">
        <w:t xml:space="preserve">o create an organisational environment and culture that delivers consistently </w:t>
      </w:r>
      <w:r w:rsidR="00544CD7">
        <w:t xml:space="preserve">safe, </w:t>
      </w:r>
      <w:r w:rsidR="00F76890">
        <w:t>high-</w:t>
      </w:r>
      <w:r w:rsidRPr="00446812">
        <w:t xml:space="preserve">quality care, </w:t>
      </w:r>
      <w:r w:rsidR="00DE2109">
        <w:t>and it is important that we</w:t>
      </w:r>
      <w:r w:rsidRPr="00446812">
        <w:t xml:space="preserve"> have a clear understanding of where </w:t>
      </w:r>
      <w:r w:rsidR="00DE2109">
        <w:t>we</w:t>
      </w:r>
      <w:r w:rsidRPr="00446812">
        <w:t xml:space="preserve"> are</w:t>
      </w:r>
      <w:r w:rsidR="00DE2109">
        <w:t xml:space="preserve"> currently</w:t>
      </w:r>
      <w:r w:rsidRPr="00446812">
        <w:t xml:space="preserve"> in this </w:t>
      </w:r>
      <w:r w:rsidR="00544CD7">
        <w:t xml:space="preserve">improvement </w:t>
      </w:r>
      <w:r w:rsidRPr="00446812">
        <w:t xml:space="preserve">journey and where </w:t>
      </w:r>
      <w:r w:rsidR="00DE2109">
        <w:t>we</w:t>
      </w:r>
      <w:r w:rsidRPr="00446812">
        <w:t xml:space="preserve"> want to be.</w:t>
      </w:r>
    </w:p>
    <w:p w:rsidR="007373D7" w:rsidRPr="00A720DB" w:rsidRDefault="007373D7" w:rsidP="00F76890">
      <w:pPr>
        <w:pStyle w:val="SCVbody"/>
        <w:spacing w:before="240"/>
        <w:rPr>
          <w:b/>
          <w:color w:val="007D8A" w:themeColor="text2"/>
        </w:rPr>
      </w:pPr>
      <w:r w:rsidRPr="00A720DB">
        <w:rPr>
          <w:b/>
          <w:color w:val="007D8A" w:themeColor="text2"/>
        </w:rPr>
        <w:t>What is the OSIM and where do I come in?</w:t>
      </w:r>
    </w:p>
    <w:p w:rsidR="00124B36" w:rsidRDefault="00A720DB" w:rsidP="00F76890">
      <w:pPr>
        <w:pStyle w:val="SCVbody"/>
        <w:spacing w:after="100"/>
      </w:pPr>
      <w:r>
        <w:t>The OSIM reviews the areas</w:t>
      </w:r>
      <w:r w:rsidR="005D5AEA">
        <w:t>, referred to as ‘domains’,</w:t>
      </w:r>
      <w:r>
        <w:t xml:space="preserve"> of a health service known to enhance capability for quality</w:t>
      </w:r>
      <w:r w:rsidR="009F2BBD">
        <w:t>,</w:t>
      </w:r>
      <w:r w:rsidR="00124B36">
        <w:t xml:space="preserve"> safety and value improvement, including:</w:t>
      </w:r>
    </w:p>
    <w:p w:rsidR="00C218F7" w:rsidRDefault="00C218F7" w:rsidP="00296325">
      <w:pPr>
        <w:pStyle w:val="SCVbody"/>
        <w:spacing w:before="240"/>
        <w:jc w:val="center"/>
      </w:pPr>
      <w:r>
        <w:rPr>
          <w:noProof/>
          <w:lang w:eastAsia="en-AU"/>
        </w:rPr>
        <w:drawing>
          <wp:inline distT="0" distB="0" distL="0" distR="0" wp14:anchorId="62408350" wp14:editId="5FFA7B2A">
            <wp:extent cx="1993240" cy="1474563"/>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1993240" cy="1474563"/>
                    </a:xfrm>
                    <a:prstGeom prst="rect">
                      <a:avLst/>
                    </a:prstGeom>
                    <a:noFill/>
                  </pic:spPr>
                </pic:pic>
              </a:graphicData>
            </a:graphic>
          </wp:inline>
        </w:drawing>
      </w:r>
    </w:p>
    <w:p w:rsidR="00F854D1" w:rsidRDefault="00A720DB" w:rsidP="00F76890">
      <w:pPr>
        <w:pStyle w:val="SCVbody"/>
        <w:spacing w:after="100"/>
      </w:pPr>
      <w:r>
        <w:t xml:space="preserve">We are using </w:t>
      </w:r>
      <w:r w:rsidR="00402D24">
        <w:t xml:space="preserve">the </w:t>
      </w:r>
      <w:r>
        <w:t>OSIM</w:t>
      </w:r>
      <w:r w:rsidR="00695FAB">
        <w:t xml:space="preserve"> like a ‘health check’ –</w:t>
      </w:r>
      <w:r>
        <w:t xml:space="preserve"> to help us</w:t>
      </w:r>
      <w:r w:rsidR="00790D69">
        <w:t xml:space="preserve"> understand how we are currently performing and to</w:t>
      </w:r>
      <w:r>
        <w:t xml:space="preserve"> set the strategic goals</w:t>
      </w:r>
      <w:r w:rsidR="00111BE9">
        <w:t xml:space="preserve"> and improvement plans</w:t>
      </w:r>
      <w:r>
        <w:t xml:space="preserve"> for the next 12 months.</w:t>
      </w:r>
    </w:p>
    <w:p w:rsidR="00111BE9" w:rsidRDefault="00111BE9" w:rsidP="00F76890">
      <w:pPr>
        <w:pStyle w:val="SCVbody"/>
        <w:spacing w:after="100"/>
      </w:pPr>
      <w:r>
        <w:t>Y</w:t>
      </w:r>
      <w:r w:rsidR="00A720DB">
        <w:t xml:space="preserve">ou will be invited to attend a </w:t>
      </w:r>
      <w:r w:rsidR="00A720DB" w:rsidRPr="00F76890">
        <w:rPr>
          <w:highlight w:val="yellow"/>
        </w:rPr>
        <w:t>&lt;XX&gt;</w:t>
      </w:r>
      <w:r w:rsidR="00A720DB">
        <w:t xml:space="preserve"> hour workshop which will be facilitated by the </w:t>
      </w:r>
      <w:r w:rsidR="00A720DB" w:rsidRPr="00F76890">
        <w:t>&lt;team name&gt;</w:t>
      </w:r>
      <w:r w:rsidR="00A720DB">
        <w:t xml:space="preserve"> team</w:t>
      </w:r>
      <w:r w:rsidR="005D5AEA">
        <w:t xml:space="preserve"> to share your perspective on how well we currently perform in these </w:t>
      </w:r>
      <w:r w:rsidR="00296325">
        <w:t xml:space="preserve">four </w:t>
      </w:r>
      <w:r w:rsidR="005D5AEA">
        <w:t>domains</w:t>
      </w:r>
      <w:r w:rsidR="00A720DB">
        <w:t>.</w:t>
      </w:r>
      <w:r>
        <w:t xml:space="preserve"> As a participant, you will be </w:t>
      </w:r>
      <w:r w:rsidR="00826629">
        <w:t>a valuable contributor to the workshop</w:t>
      </w:r>
      <w:r>
        <w:t>.</w:t>
      </w:r>
    </w:p>
    <w:p w:rsidR="00111BE9" w:rsidRPr="00111BE9" w:rsidRDefault="00F76890" w:rsidP="00F76890">
      <w:pPr>
        <w:pStyle w:val="SCVbody"/>
        <w:spacing w:before="160" w:after="80"/>
        <w:rPr>
          <w:b/>
          <w:color w:val="007D8A" w:themeColor="text2"/>
        </w:rPr>
      </w:pPr>
      <w:r>
        <w:rPr>
          <w:b/>
          <w:color w:val="007D8A" w:themeColor="text2"/>
        </w:rPr>
        <w:br w:type="column"/>
      </w:r>
      <w:r w:rsidR="00111BE9" w:rsidRPr="00111BE9">
        <w:rPr>
          <w:b/>
          <w:color w:val="007D8A" w:themeColor="text2"/>
        </w:rPr>
        <w:lastRenderedPageBreak/>
        <w:t>Who will be at the workshop?</w:t>
      </w:r>
    </w:p>
    <w:p w:rsidR="00111BE9" w:rsidRDefault="00111BE9" w:rsidP="00F76890">
      <w:pPr>
        <w:pStyle w:val="SCVbody"/>
        <w:spacing w:after="80"/>
      </w:pPr>
      <w:r>
        <w:t xml:space="preserve">We have invited </w:t>
      </w:r>
      <w:r w:rsidR="00296325">
        <w:t>executives</w:t>
      </w:r>
      <w:r>
        <w:t xml:space="preserve">, staff and consumers from a range of departments and units, including </w:t>
      </w:r>
      <w:r w:rsidRPr="005D5AEA">
        <w:rPr>
          <w:highlight w:val="yellow"/>
        </w:rPr>
        <w:t>&lt;</w:t>
      </w:r>
      <w:r w:rsidR="00C218F7">
        <w:rPr>
          <w:highlight w:val="yellow"/>
        </w:rPr>
        <w:t>functions</w:t>
      </w:r>
      <w:r w:rsidR="00F76890">
        <w:rPr>
          <w:highlight w:val="yellow"/>
        </w:rPr>
        <w:t xml:space="preserve"> </w:t>
      </w:r>
      <w:r w:rsidR="00C218F7">
        <w:rPr>
          <w:highlight w:val="yellow"/>
        </w:rPr>
        <w:t>/</w:t>
      </w:r>
      <w:r w:rsidR="00F76890">
        <w:rPr>
          <w:highlight w:val="yellow"/>
        </w:rPr>
        <w:t xml:space="preserve"> </w:t>
      </w:r>
      <w:r w:rsidRPr="005D5AEA">
        <w:rPr>
          <w:highlight w:val="yellow"/>
        </w:rPr>
        <w:t xml:space="preserve">areas, e.g. senior executives, clinical governance, quality and improvement, </w:t>
      </w:r>
      <w:r w:rsidR="001058E0">
        <w:rPr>
          <w:highlight w:val="yellow"/>
        </w:rPr>
        <w:t xml:space="preserve">consumer representatives, </w:t>
      </w:r>
      <w:r w:rsidRPr="005D5AEA">
        <w:rPr>
          <w:highlight w:val="yellow"/>
        </w:rPr>
        <w:t>workforce, operations</w:t>
      </w:r>
      <w:r w:rsidR="001058E0">
        <w:rPr>
          <w:highlight w:val="yellow"/>
        </w:rPr>
        <w:t>, finance</w:t>
      </w:r>
      <w:r w:rsidRPr="005D5AEA">
        <w:rPr>
          <w:highlight w:val="yellow"/>
        </w:rPr>
        <w:t>&gt;</w:t>
      </w:r>
      <w:r>
        <w:t>.</w:t>
      </w:r>
    </w:p>
    <w:p w:rsidR="00111BE9" w:rsidRPr="005D5AEA" w:rsidRDefault="00111BE9" w:rsidP="00F76890">
      <w:pPr>
        <w:pStyle w:val="SCVbody"/>
        <w:spacing w:before="160" w:after="80"/>
        <w:rPr>
          <w:b/>
          <w:color w:val="007D8A" w:themeColor="text2"/>
        </w:rPr>
      </w:pPr>
      <w:r w:rsidRPr="005D5AEA">
        <w:rPr>
          <w:b/>
          <w:color w:val="007D8A" w:themeColor="text2"/>
        </w:rPr>
        <w:t>How do I prepare myself for the workshop?</w:t>
      </w:r>
    </w:p>
    <w:p w:rsidR="00111BE9" w:rsidRDefault="00111BE9" w:rsidP="00F76890">
      <w:pPr>
        <w:pStyle w:val="SCVbody"/>
        <w:spacing w:after="80"/>
      </w:pPr>
      <w:r>
        <w:t xml:space="preserve">We will provide the OSIM workbook in advance. You are welcome to familiarise yourself with </w:t>
      </w:r>
      <w:r w:rsidR="00C218F7">
        <w:t xml:space="preserve">the </w:t>
      </w:r>
      <w:r>
        <w:t>content and structure. However, it is not expected that you do any pre-work.</w:t>
      </w:r>
    </w:p>
    <w:p w:rsidR="00111BE9" w:rsidRPr="00111BE9" w:rsidRDefault="00111BE9" w:rsidP="00F76890">
      <w:pPr>
        <w:pStyle w:val="SCVbody"/>
        <w:spacing w:before="160" w:after="80"/>
        <w:rPr>
          <w:b/>
          <w:color w:val="007D8A" w:themeColor="text2"/>
        </w:rPr>
      </w:pPr>
      <w:r w:rsidRPr="00111BE9">
        <w:rPr>
          <w:b/>
          <w:color w:val="007D8A" w:themeColor="text2"/>
        </w:rPr>
        <w:t>What does the process look like?</w:t>
      </w:r>
    </w:p>
    <w:p w:rsidR="00111BE9" w:rsidRDefault="00111BE9" w:rsidP="00F76890">
      <w:pPr>
        <w:pStyle w:val="SCVbody"/>
        <w:spacing w:after="80"/>
      </w:pPr>
      <w:r>
        <w:t xml:space="preserve">The </w:t>
      </w:r>
      <w:r w:rsidR="00C218F7" w:rsidRPr="00F76890">
        <w:rPr>
          <w:highlight w:val="yellow"/>
        </w:rPr>
        <w:t>&lt;</w:t>
      </w:r>
      <w:r w:rsidRPr="00F76890">
        <w:rPr>
          <w:highlight w:val="yellow"/>
        </w:rPr>
        <w:t>team</w:t>
      </w:r>
      <w:r w:rsidR="00C218F7" w:rsidRPr="00F76890">
        <w:rPr>
          <w:highlight w:val="yellow"/>
        </w:rPr>
        <w:t xml:space="preserve"> name&gt;</w:t>
      </w:r>
      <w:r>
        <w:t xml:space="preserve"> will </w:t>
      </w:r>
      <w:r w:rsidR="00C218F7">
        <w:t xml:space="preserve">coordinate the OSIM process and </w:t>
      </w:r>
      <w:r w:rsidR="00124B36">
        <w:t>gather the information</w:t>
      </w:r>
      <w:r w:rsidR="00C218F7">
        <w:t xml:space="preserve"> needed for the workshop. This may involve brainstorming our current maturity in the four domains as a starting point for the workshop discussions.</w:t>
      </w:r>
    </w:p>
    <w:p w:rsidR="00124B36" w:rsidRPr="007373D7" w:rsidRDefault="00402D24" w:rsidP="00C218F7">
      <w:pPr>
        <w:pStyle w:val="SCVbody"/>
        <w:spacing w:before="240"/>
        <w:jc w:val="center"/>
      </w:pPr>
      <w:r>
        <w:rPr>
          <w:noProof/>
          <w:lang w:eastAsia="en-AU"/>
        </w:rPr>
        <w:drawing>
          <wp:inline distT="0" distB="0" distL="0" distR="0" wp14:anchorId="06462E77" wp14:editId="4D71521D">
            <wp:extent cx="2355167" cy="2246851"/>
            <wp:effectExtent l="0" t="0" r="762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2355167" cy="2246851"/>
                    </a:xfrm>
                    <a:prstGeom prst="rect">
                      <a:avLst/>
                    </a:prstGeom>
                    <a:noFill/>
                  </pic:spPr>
                </pic:pic>
              </a:graphicData>
            </a:graphic>
          </wp:inline>
        </w:drawing>
      </w:r>
    </w:p>
    <w:p w:rsidR="00296325" w:rsidRDefault="005D5AEA" w:rsidP="00F76890">
      <w:pPr>
        <w:pStyle w:val="SCVbody"/>
        <w:spacing w:after="80"/>
      </w:pPr>
      <w:r>
        <w:t xml:space="preserve">At the workshop, you will have the opportunity to review the </w:t>
      </w:r>
      <w:r w:rsidR="00956CED">
        <w:t xml:space="preserve">OSIM </w:t>
      </w:r>
      <w:r>
        <w:t>domain</w:t>
      </w:r>
      <w:r w:rsidR="00956CED">
        <w:t xml:space="preserve">s and give feedback. The outcomes of the workshop will be used to set </w:t>
      </w:r>
      <w:r w:rsidR="009F2BBD">
        <w:t xml:space="preserve">improvement </w:t>
      </w:r>
      <w:r w:rsidR="00956CED">
        <w:t>priority areas and define actions for the next 12 months.</w:t>
      </w:r>
    </w:p>
    <w:p w:rsidR="00296325" w:rsidRDefault="00DE2109" w:rsidP="00F76890">
      <w:pPr>
        <w:pStyle w:val="SCVbody"/>
        <w:spacing w:before="160" w:after="80"/>
        <w:rPr>
          <w:b/>
          <w:color w:val="007D8A" w:themeColor="text2"/>
        </w:rPr>
      </w:pPr>
      <w:r>
        <w:rPr>
          <w:b/>
          <w:color w:val="007D8A" w:themeColor="text2"/>
        </w:rPr>
        <w:t>How can I find out more?</w:t>
      </w:r>
    </w:p>
    <w:p w:rsidR="00C228FF" w:rsidRDefault="00296325" w:rsidP="00F76890">
      <w:pPr>
        <w:pStyle w:val="SCVbody"/>
        <w:spacing w:after="80"/>
        <w:sectPr w:rsidR="00C228FF" w:rsidSect="007373D7">
          <w:type w:val="continuous"/>
          <w:pgSz w:w="11906" w:h="16838" w:code="9"/>
          <w:pgMar w:top="3119" w:right="1304" w:bottom="1871" w:left="1304" w:header="454" w:footer="510" w:gutter="0"/>
          <w:cols w:num="2" w:space="709"/>
          <w:docGrid w:linePitch="360"/>
        </w:sectPr>
      </w:pPr>
      <w:r>
        <w:t xml:space="preserve">Please contact </w:t>
      </w:r>
      <w:r w:rsidRPr="00296325">
        <w:rPr>
          <w:highlight w:val="yellow"/>
        </w:rPr>
        <w:t>&lt;Name&gt;</w:t>
      </w:r>
      <w:r>
        <w:t xml:space="preserve">, </w:t>
      </w:r>
      <w:r w:rsidRPr="00296325">
        <w:rPr>
          <w:highlight w:val="yellow"/>
        </w:rPr>
        <w:t>&lt;Position&gt;</w:t>
      </w:r>
      <w:r>
        <w:t xml:space="preserve">, via </w:t>
      </w:r>
      <w:r w:rsidRPr="00296325">
        <w:rPr>
          <w:highlight w:val="yellow"/>
        </w:rPr>
        <w:t>&lt;contact details&gt;</w:t>
      </w:r>
      <w:r>
        <w:t>.</w:t>
      </w:r>
    </w:p>
    <w:bookmarkStart w:id="68" w:name="_Ref500759830"/>
    <w:p w:rsidR="005D5AEA" w:rsidRPr="005956FC" w:rsidRDefault="001A19BB" w:rsidP="00775B91">
      <w:pPr>
        <w:spacing w:after="120"/>
        <w:ind w:right="-2044"/>
        <w:rPr>
          <w:b/>
          <w:color w:val="007D8A" w:themeColor="text2"/>
          <w:sz w:val="24"/>
          <w:szCs w:val="24"/>
        </w:rPr>
      </w:pPr>
      <w:r>
        <w:rPr>
          <w:noProof/>
          <w:lang w:eastAsia="en-AU"/>
        </w:rPr>
        <w:lastRenderedPageBreak/>
        <mc:AlternateContent>
          <mc:Choice Requires="wps">
            <w:drawing>
              <wp:anchor distT="0" distB="0" distL="114300" distR="114300" simplePos="0" relativeHeight="251671552" behindDoc="1" locked="0" layoutInCell="1" allowOverlap="1" wp14:anchorId="525B6FE4" wp14:editId="18E05100">
                <wp:simplePos x="0" y="0"/>
                <wp:positionH relativeFrom="column">
                  <wp:posOffset>4209415</wp:posOffset>
                </wp:positionH>
                <wp:positionV relativeFrom="paragraph">
                  <wp:posOffset>-438150</wp:posOffset>
                </wp:positionV>
                <wp:extent cx="2306955" cy="1488440"/>
                <wp:effectExtent l="0" t="0" r="0" b="0"/>
                <wp:wrapNone/>
                <wp:docPr id="22" name="Rectangle 22"/>
                <wp:cNvGraphicFramePr/>
                <a:graphic xmlns:a="http://schemas.openxmlformats.org/drawingml/2006/main">
                  <a:graphicData uri="http://schemas.microsoft.com/office/word/2010/wordprocessingShape">
                    <wps:wsp>
                      <wps:cNvSpPr/>
                      <wps:spPr>
                        <a:xfrm>
                          <a:off x="0" y="0"/>
                          <a:ext cx="2306955" cy="14884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2" o:spid="_x0000_s1026" style="position:absolute;margin-left:331.45pt;margin-top:-34.5pt;width:181.65pt;height:117.2pt;z-index:-25164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" fillcolor="white [3212]" stroked="f" strokeweight="1pt"/>
            </w:pict>
          </mc:Fallback>
        </mc:AlternateContent>
      </w:r>
      <w:r w:rsidR="00BA0C9B" w:rsidRPr="005956FC">
        <w:rPr>
          <w:b/>
          <w:color w:val="007D8A" w:themeColor="text2"/>
          <w:sz w:val="24"/>
          <w:szCs w:val="24"/>
        </w:rPr>
        <w:t xml:space="preserve">Appendix 2: </w:t>
      </w:r>
      <w:r w:rsidR="004E68D1" w:rsidRPr="005956FC">
        <w:rPr>
          <w:b/>
          <w:color w:val="007D8A" w:themeColor="text2"/>
          <w:sz w:val="24"/>
          <w:szCs w:val="24"/>
        </w:rPr>
        <w:t>Sample</w:t>
      </w:r>
      <w:r w:rsidR="00F76890">
        <w:rPr>
          <w:b/>
          <w:color w:val="007D8A" w:themeColor="text2"/>
          <w:sz w:val="24"/>
          <w:szCs w:val="24"/>
        </w:rPr>
        <w:t xml:space="preserve"> OSIM workbook </w:t>
      </w:r>
      <w:r w:rsidR="00FA4AE2">
        <w:rPr>
          <w:b/>
          <w:color w:val="007D8A" w:themeColor="text2"/>
          <w:sz w:val="24"/>
          <w:szCs w:val="24"/>
        </w:rPr>
        <w:t xml:space="preserve">– </w:t>
      </w:r>
      <w:r>
        <w:rPr>
          <w:b/>
          <w:color w:val="007D8A" w:themeColor="text2"/>
          <w:sz w:val="24"/>
          <w:szCs w:val="24"/>
        </w:rPr>
        <w:t>D</w:t>
      </w:r>
      <w:r w:rsidR="00C228FF" w:rsidRPr="005956FC">
        <w:rPr>
          <w:b/>
          <w:color w:val="007D8A" w:themeColor="text2"/>
          <w:sz w:val="24"/>
          <w:szCs w:val="24"/>
        </w:rPr>
        <w:t xml:space="preserve">ashboard </w:t>
      </w:r>
      <w:r w:rsidR="00F76890">
        <w:rPr>
          <w:b/>
          <w:color w:val="007D8A" w:themeColor="text2"/>
          <w:sz w:val="24"/>
          <w:szCs w:val="24"/>
        </w:rPr>
        <w:t>t</w:t>
      </w:r>
      <w:r w:rsidR="00C027A5" w:rsidRPr="005956FC">
        <w:rPr>
          <w:b/>
          <w:color w:val="007D8A" w:themeColor="text2"/>
          <w:sz w:val="24"/>
          <w:szCs w:val="24"/>
        </w:rPr>
        <w:t>ab</w:t>
      </w:r>
      <w:bookmarkEnd w:id="68"/>
    </w:p>
    <w:p w:rsidR="004E68D1" w:rsidRDefault="00EA6236" w:rsidP="00775B91">
      <w:pPr>
        <w:pStyle w:val="SCVbody"/>
        <w:keepNext/>
        <w:ind w:right="-2044"/>
        <w:jc w:val="center"/>
      </w:pPr>
      <w:r w:rsidRPr="00EA6236">
        <w:rPr>
          <w:noProof/>
          <w:lang w:eastAsia="en-AU"/>
        </w:rPr>
        <w:drawing>
          <wp:inline distT="0" distB="0" distL="0" distR="0" wp14:anchorId="07A6ABA4" wp14:editId="20136C46">
            <wp:extent cx="7410298" cy="5038295"/>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406497" cy="5035711"/>
                    </a:xfrm>
                    <a:prstGeom prst="rect">
                      <a:avLst/>
                    </a:prstGeom>
                    <a:noFill/>
                    <a:ln>
                      <a:noFill/>
                    </a:ln>
                  </pic:spPr>
                </pic:pic>
              </a:graphicData>
            </a:graphic>
          </wp:inline>
        </w:drawing>
      </w:r>
    </w:p>
    <w:p w:rsidR="00C228FF" w:rsidRDefault="004E68D1" w:rsidP="00775B91">
      <w:pPr>
        <w:pStyle w:val="Caption"/>
        <w:ind w:right="-2044"/>
        <w:jc w:val="center"/>
        <w:rPr>
          <w:b w:val="0"/>
          <w:i/>
        </w:rPr>
      </w:pPr>
      <w:r>
        <w:t xml:space="preserve">Figure </w:t>
      </w:r>
      <w:r>
        <w:fldChar w:fldCharType="begin"/>
      </w:r>
      <w:r>
        <w:instrText xml:space="preserve"> SEQ Figure \* ARABIC </w:instrText>
      </w:r>
      <w:r>
        <w:fldChar w:fldCharType="separate"/>
      </w:r>
      <w:r w:rsidR="009D189F">
        <w:rPr>
          <w:noProof/>
        </w:rPr>
        <w:t>9</w:t>
      </w:r>
      <w:r>
        <w:fldChar w:fldCharType="end"/>
      </w:r>
      <w:r>
        <w:t xml:space="preserve"> – Sam</w:t>
      </w:r>
      <w:r w:rsidR="00F76890">
        <w:t xml:space="preserve">ple OSIM workbook </w:t>
      </w:r>
      <w:r w:rsidR="00FA4AE2">
        <w:t xml:space="preserve">– </w:t>
      </w:r>
      <w:r w:rsidR="001A19BB">
        <w:t>D</w:t>
      </w:r>
      <w:r>
        <w:t xml:space="preserve">ashboard </w:t>
      </w:r>
      <w:r w:rsidR="00F76890">
        <w:t>t</w:t>
      </w:r>
      <w:r w:rsidR="00C027A5">
        <w:t>ab</w:t>
      </w:r>
      <w:r w:rsidRPr="004E68D1">
        <w:rPr>
          <w:b w:val="0"/>
          <w:i/>
        </w:rPr>
        <w:t xml:space="preserve"> </w:t>
      </w:r>
      <w:r w:rsidRPr="00F76890">
        <w:rPr>
          <w:b w:val="0"/>
        </w:rPr>
        <w:t>(sample data only)</w:t>
      </w:r>
    </w:p>
    <w:p w:rsidR="00775B91" w:rsidRPr="00775B91" w:rsidRDefault="001A19BB" w:rsidP="00775B91">
      <w:pPr>
        <w:spacing w:after="120"/>
        <w:ind w:right="-2044"/>
        <w:rPr>
          <w:b/>
          <w:color w:val="007D8A" w:themeColor="text2"/>
          <w:sz w:val="24"/>
          <w:szCs w:val="24"/>
        </w:rPr>
      </w:pPr>
      <w:r>
        <w:rPr>
          <w:noProof/>
          <w:lang w:eastAsia="en-AU"/>
        </w:rPr>
        <w:lastRenderedPageBreak/>
        <mc:AlternateContent>
          <mc:Choice Requires="wps">
            <w:drawing>
              <wp:anchor distT="0" distB="0" distL="114300" distR="114300" simplePos="0" relativeHeight="251673600" behindDoc="1" locked="0" layoutInCell="1" allowOverlap="1" wp14:anchorId="763D4F98" wp14:editId="2923630C">
                <wp:simplePos x="0" y="0"/>
                <wp:positionH relativeFrom="column">
                  <wp:posOffset>4050030</wp:posOffset>
                </wp:positionH>
                <wp:positionV relativeFrom="paragraph">
                  <wp:posOffset>-310515</wp:posOffset>
                </wp:positionV>
                <wp:extent cx="2306955" cy="1488440"/>
                <wp:effectExtent l="0" t="0" r="0" b="0"/>
                <wp:wrapNone/>
                <wp:docPr id="23" name="Rectangle 23"/>
                <wp:cNvGraphicFramePr/>
                <a:graphic xmlns:a="http://schemas.openxmlformats.org/drawingml/2006/main">
                  <a:graphicData uri="http://schemas.microsoft.com/office/word/2010/wordprocessingShape">
                    <wps:wsp>
                      <wps:cNvSpPr/>
                      <wps:spPr>
                        <a:xfrm>
                          <a:off x="0" y="0"/>
                          <a:ext cx="2306955" cy="14884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3" o:spid="_x0000_s1026" style="position:absolute;margin-left:318.9pt;margin-top:-24.45pt;width:181.65pt;height:117.2pt;z-index:-251642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" fillcolor="white [3212]" stroked="f" strokeweight="1pt"/>
            </w:pict>
          </mc:Fallback>
        </mc:AlternateContent>
      </w:r>
      <w:r w:rsidR="00775B91" w:rsidRPr="00775B91">
        <w:rPr>
          <w:b/>
          <w:color w:val="007D8A" w:themeColor="text2"/>
          <w:sz w:val="24"/>
          <w:szCs w:val="24"/>
        </w:rPr>
        <w:t xml:space="preserve">Appendix 3: </w:t>
      </w:r>
      <w:r w:rsidR="00F76890">
        <w:rPr>
          <w:b/>
          <w:color w:val="007D8A" w:themeColor="text2"/>
          <w:sz w:val="24"/>
          <w:szCs w:val="24"/>
        </w:rPr>
        <w:t>Sample OSIM w</w:t>
      </w:r>
      <w:r w:rsidR="00775B91" w:rsidRPr="005956FC">
        <w:rPr>
          <w:b/>
          <w:color w:val="007D8A" w:themeColor="text2"/>
          <w:sz w:val="24"/>
          <w:szCs w:val="24"/>
        </w:rPr>
        <w:t xml:space="preserve">orkbook </w:t>
      </w:r>
      <w:r w:rsidR="00FA4AE2">
        <w:rPr>
          <w:b/>
          <w:color w:val="007D8A" w:themeColor="text2"/>
          <w:sz w:val="24"/>
          <w:szCs w:val="24"/>
        </w:rPr>
        <w:t xml:space="preserve">– </w:t>
      </w:r>
      <w:r>
        <w:rPr>
          <w:b/>
          <w:color w:val="007D8A" w:themeColor="text2"/>
          <w:sz w:val="24"/>
          <w:szCs w:val="24"/>
        </w:rPr>
        <w:t>S</w:t>
      </w:r>
      <w:r w:rsidR="00775B91">
        <w:rPr>
          <w:b/>
          <w:color w:val="007D8A" w:themeColor="text2"/>
          <w:sz w:val="24"/>
          <w:szCs w:val="24"/>
        </w:rPr>
        <w:t xml:space="preserve">ummary </w:t>
      </w:r>
      <w:r w:rsidR="00F76890">
        <w:rPr>
          <w:b/>
          <w:color w:val="007D8A" w:themeColor="text2"/>
          <w:sz w:val="24"/>
          <w:szCs w:val="24"/>
        </w:rPr>
        <w:t>view – All criteria t</w:t>
      </w:r>
      <w:r w:rsidR="00775B91">
        <w:rPr>
          <w:b/>
          <w:color w:val="007D8A" w:themeColor="text2"/>
          <w:sz w:val="24"/>
          <w:szCs w:val="24"/>
        </w:rPr>
        <w:t>ab</w:t>
      </w:r>
    </w:p>
    <w:p w:rsidR="00775B91" w:rsidRDefault="00EA6236" w:rsidP="00775B91">
      <w:pPr>
        <w:keepNext/>
        <w:ind w:right="-2044"/>
        <w:jc w:val="center"/>
      </w:pPr>
      <w:r w:rsidRPr="00EA6236">
        <w:rPr>
          <w:noProof/>
          <w:lang w:eastAsia="en-AU"/>
        </w:rPr>
        <w:drawing>
          <wp:inline distT="0" distB="0" distL="0" distR="0" wp14:anchorId="37CCBA0B" wp14:editId="440A0120">
            <wp:extent cx="6538656" cy="51435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552425" cy="5154331"/>
                    </a:xfrm>
                    <a:prstGeom prst="rect">
                      <a:avLst/>
                    </a:prstGeom>
                    <a:noFill/>
                    <a:ln>
                      <a:noFill/>
                    </a:ln>
                  </pic:spPr>
                </pic:pic>
              </a:graphicData>
            </a:graphic>
          </wp:inline>
        </w:drawing>
      </w:r>
    </w:p>
    <w:p w:rsidR="00775B91" w:rsidRPr="00775B91" w:rsidRDefault="00775B91" w:rsidP="001A19BB">
      <w:pPr>
        <w:pStyle w:val="Caption"/>
        <w:spacing w:before="40" w:after="0"/>
        <w:ind w:right="-2041"/>
        <w:jc w:val="center"/>
      </w:pPr>
      <w:r>
        <w:t xml:space="preserve">Figure </w:t>
      </w:r>
      <w:r>
        <w:fldChar w:fldCharType="begin"/>
      </w:r>
      <w:r>
        <w:instrText xml:space="preserve"> SEQ Figure \* ARABIC </w:instrText>
      </w:r>
      <w:r>
        <w:fldChar w:fldCharType="separate"/>
      </w:r>
      <w:r w:rsidR="009D189F">
        <w:rPr>
          <w:noProof/>
        </w:rPr>
        <w:t>10</w:t>
      </w:r>
      <w:r>
        <w:fldChar w:fldCharType="end"/>
      </w:r>
      <w:r>
        <w:t xml:space="preserve"> – </w:t>
      </w:r>
      <w:r w:rsidR="001A19BB">
        <w:t>Sample OSIM w</w:t>
      </w:r>
      <w:r w:rsidRPr="000B4669">
        <w:t xml:space="preserve">orkbook </w:t>
      </w:r>
      <w:r w:rsidR="00FA4AE2">
        <w:t xml:space="preserve">– </w:t>
      </w:r>
      <w:r w:rsidR="001A19BB">
        <w:t>Summary view – All criteria t</w:t>
      </w:r>
      <w:r>
        <w:t>ab</w:t>
      </w:r>
      <w:r w:rsidRPr="00775B91">
        <w:rPr>
          <w:b w:val="0"/>
          <w:i/>
        </w:rPr>
        <w:t xml:space="preserve"> </w:t>
      </w:r>
      <w:r w:rsidRPr="001A19BB">
        <w:rPr>
          <w:b w:val="0"/>
        </w:rPr>
        <w:t>(sample data only)</w:t>
      </w:r>
    </w:p>
    <w:bookmarkStart w:id="69" w:name="_Ref500759833"/>
    <w:p w:rsidR="004E68D1" w:rsidRPr="005956FC" w:rsidRDefault="001A19BB" w:rsidP="00775B91">
      <w:pPr>
        <w:spacing w:after="120"/>
        <w:ind w:right="-2044"/>
        <w:rPr>
          <w:b/>
          <w:color w:val="007D8A" w:themeColor="text2"/>
          <w:sz w:val="24"/>
          <w:szCs w:val="24"/>
        </w:rPr>
      </w:pPr>
      <w:r>
        <w:rPr>
          <w:noProof/>
          <w:lang w:eastAsia="en-AU"/>
        </w:rPr>
        <w:lastRenderedPageBreak/>
        <mc:AlternateContent>
          <mc:Choice Requires="wps">
            <w:drawing>
              <wp:anchor distT="0" distB="0" distL="114300" distR="114300" simplePos="0" relativeHeight="251675648" behindDoc="1" locked="0" layoutInCell="1" allowOverlap="1" wp14:anchorId="4EA7390D" wp14:editId="00448996">
                <wp:simplePos x="0" y="0"/>
                <wp:positionH relativeFrom="column">
                  <wp:posOffset>4053205</wp:posOffset>
                </wp:positionH>
                <wp:positionV relativeFrom="paragraph">
                  <wp:posOffset>-424180</wp:posOffset>
                </wp:positionV>
                <wp:extent cx="2306955" cy="1488440"/>
                <wp:effectExtent l="0" t="0" r="0" b="0"/>
                <wp:wrapNone/>
                <wp:docPr id="24" name="Rectangle 24"/>
                <wp:cNvGraphicFramePr/>
                <a:graphic xmlns:a="http://schemas.openxmlformats.org/drawingml/2006/main">
                  <a:graphicData uri="http://schemas.microsoft.com/office/word/2010/wordprocessingShape">
                    <wps:wsp>
                      <wps:cNvSpPr/>
                      <wps:spPr>
                        <a:xfrm>
                          <a:off x="0" y="0"/>
                          <a:ext cx="2306955" cy="14884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4" o:spid="_x0000_s1026" style="position:absolute;margin-left:319.15pt;margin-top:-33.4pt;width:181.65pt;height:117.2pt;z-index:-25164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" fillcolor="white [3212]" stroked="f" strokeweight="1pt"/>
            </w:pict>
          </mc:Fallback>
        </mc:AlternateContent>
      </w:r>
      <w:r w:rsidR="00775B91">
        <w:rPr>
          <w:b/>
          <w:color w:val="007D8A" w:themeColor="text2"/>
          <w:sz w:val="24"/>
          <w:szCs w:val="24"/>
        </w:rPr>
        <w:t>Appendix 4</w:t>
      </w:r>
      <w:r>
        <w:rPr>
          <w:b/>
          <w:color w:val="007D8A" w:themeColor="text2"/>
          <w:sz w:val="24"/>
          <w:szCs w:val="24"/>
        </w:rPr>
        <w:t>: Sample OSIM w</w:t>
      </w:r>
      <w:r w:rsidR="004E68D1" w:rsidRPr="005956FC">
        <w:rPr>
          <w:b/>
          <w:color w:val="007D8A" w:themeColor="text2"/>
          <w:sz w:val="24"/>
          <w:szCs w:val="24"/>
        </w:rPr>
        <w:t xml:space="preserve">orkbook </w:t>
      </w:r>
      <w:r w:rsidR="00FA4AE2">
        <w:rPr>
          <w:b/>
          <w:color w:val="007D8A" w:themeColor="text2"/>
          <w:sz w:val="24"/>
          <w:szCs w:val="24"/>
        </w:rPr>
        <w:t xml:space="preserve">– </w:t>
      </w:r>
      <w:r w:rsidR="00C027A5" w:rsidRPr="005956FC">
        <w:rPr>
          <w:b/>
          <w:color w:val="007D8A" w:themeColor="text2"/>
          <w:sz w:val="24"/>
          <w:szCs w:val="24"/>
        </w:rPr>
        <w:t>C</w:t>
      </w:r>
      <w:r w:rsidR="004E68D1" w:rsidRPr="005956FC">
        <w:rPr>
          <w:b/>
          <w:color w:val="007D8A" w:themeColor="text2"/>
          <w:sz w:val="24"/>
          <w:szCs w:val="24"/>
        </w:rPr>
        <w:t xml:space="preserve">riterion </w:t>
      </w:r>
      <w:r>
        <w:rPr>
          <w:b/>
          <w:color w:val="007D8A" w:themeColor="text2"/>
          <w:sz w:val="24"/>
          <w:szCs w:val="24"/>
        </w:rPr>
        <w:t>t</w:t>
      </w:r>
      <w:r w:rsidR="00C027A5" w:rsidRPr="005956FC">
        <w:rPr>
          <w:b/>
          <w:color w:val="007D8A" w:themeColor="text2"/>
          <w:sz w:val="24"/>
          <w:szCs w:val="24"/>
        </w:rPr>
        <w:t>ab</w:t>
      </w:r>
      <w:r w:rsidR="004E68D1" w:rsidRPr="005956FC">
        <w:rPr>
          <w:b/>
          <w:color w:val="007D8A" w:themeColor="text2"/>
          <w:sz w:val="24"/>
          <w:szCs w:val="24"/>
        </w:rPr>
        <w:t xml:space="preserve"> (A1. Framework for improvement)</w:t>
      </w:r>
      <w:bookmarkEnd w:id="69"/>
    </w:p>
    <w:p w:rsidR="004E68D1" w:rsidRDefault="004E68D1" w:rsidP="00775B91">
      <w:pPr>
        <w:pStyle w:val="SCVbody"/>
        <w:keepNext/>
        <w:ind w:right="-2044"/>
        <w:jc w:val="center"/>
      </w:pPr>
      <w:r w:rsidRPr="004E68D1">
        <w:rPr>
          <w:noProof/>
          <w:lang w:eastAsia="en-AU"/>
        </w:rPr>
        <w:drawing>
          <wp:inline distT="0" distB="0" distL="0" distR="0" wp14:anchorId="29FF7CE6" wp14:editId="49674232">
            <wp:extent cx="8024884" cy="501830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034770" cy="5024486"/>
                    </a:xfrm>
                    <a:prstGeom prst="rect">
                      <a:avLst/>
                    </a:prstGeom>
                    <a:noFill/>
                    <a:ln>
                      <a:noFill/>
                    </a:ln>
                  </pic:spPr>
                </pic:pic>
              </a:graphicData>
            </a:graphic>
          </wp:inline>
        </w:drawing>
      </w:r>
    </w:p>
    <w:p w:rsidR="00627E51" w:rsidRDefault="004E68D1" w:rsidP="00EB2361">
      <w:pPr>
        <w:pStyle w:val="Caption"/>
        <w:ind w:right="-2044"/>
        <w:jc w:val="center"/>
        <w:rPr>
          <w:b w:val="0"/>
          <w:i/>
        </w:rPr>
        <w:sectPr w:rsidR="00627E51" w:rsidSect="00EB2361">
          <w:footerReference w:type="default" r:id="rId62"/>
          <w:pgSz w:w="16838" w:h="11906" w:orient="landscape" w:code="9"/>
          <w:pgMar w:top="1304" w:right="3119" w:bottom="1304" w:left="1871" w:header="454" w:footer="510" w:gutter="0"/>
          <w:cols w:space="720"/>
          <w:docGrid w:linePitch="360"/>
        </w:sectPr>
      </w:pPr>
      <w:r>
        <w:t xml:space="preserve">Figure </w:t>
      </w:r>
      <w:r>
        <w:fldChar w:fldCharType="begin"/>
      </w:r>
      <w:r>
        <w:instrText xml:space="preserve"> SEQ Figure \* ARABIC </w:instrText>
      </w:r>
      <w:r>
        <w:fldChar w:fldCharType="separate"/>
      </w:r>
      <w:r w:rsidR="009D189F">
        <w:rPr>
          <w:noProof/>
        </w:rPr>
        <w:t>11</w:t>
      </w:r>
      <w:r>
        <w:fldChar w:fldCharType="end"/>
      </w:r>
      <w:r>
        <w:t xml:space="preserve"> – Sample OSIM </w:t>
      </w:r>
      <w:r w:rsidR="001A19BB">
        <w:t>w</w:t>
      </w:r>
      <w:r w:rsidR="00C027A5">
        <w:t xml:space="preserve">orkbook </w:t>
      </w:r>
      <w:r w:rsidR="00FA4AE2">
        <w:t xml:space="preserve">– </w:t>
      </w:r>
      <w:r w:rsidR="00C027A5">
        <w:t>C</w:t>
      </w:r>
      <w:r>
        <w:t xml:space="preserve">riterion </w:t>
      </w:r>
      <w:r w:rsidR="001A19BB">
        <w:t>t</w:t>
      </w:r>
      <w:r w:rsidR="00C027A5">
        <w:t>ab – A1. Framework for improvement</w:t>
      </w:r>
      <w:r w:rsidRPr="004E68D1">
        <w:rPr>
          <w:b w:val="0"/>
          <w:i/>
        </w:rPr>
        <w:t xml:space="preserve"> </w:t>
      </w:r>
      <w:r w:rsidRPr="001A19BB">
        <w:rPr>
          <w:b w:val="0"/>
        </w:rPr>
        <w:t>(sample data only</w:t>
      </w:r>
      <w:r w:rsidR="00627E51" w:rsidRPr="001A19BB">
        <w:rPr>
          <w:b w:val="0"/>
        </w:rPr>
        <w:t>)</w:t>
      </w:r>
    </w:p>
    <w:p w:rsidR="00627E51" w:rsidRPr="00B312CA" w:rsidRDefault="00627E51" w:rsidP="00627E51">
      <w:pPr>
        <w:pStyle w:val="Heading1"/>
        <w:spacing w:before="0"/>
      </w:pPr>
      <w:bookmarkStart w:id="70" w:name="_Toc501014175"/>
      <w:bookmarkStart w:id="71" w:name="_Toc503196793"/>
      <w:r>
        <w:lastRenderedPageBreak/>
        <w:t>Bibliography</w:t>
      </w:r>
      <w:bookmarkEnd w:id="70"/>
      <w:bookmarkEnd w:id="71"/>
    </w:p>
    <w:p w:rsidR="00627E51" w:rsidRDefault="00627E51" w:rsidP="00627E51">
      <w:r w:rsidRPr="00627E51">
        <w:t xml:space="preserve">Baldrige Performance Excellence Program, </w:t>
      </w:r>
      <w:r w:rsidRPr="00627E51">
        <w:rPr>
          <w:i/>
        </w:rPr>
        <w:t>2011–2012 Health Care Criteria for Performance Excellence</w:t>
      </w:r>
      <w:r w:rsidRPr="00627E51">
        <w:t>, viewed 21 May 2011, &lt;www.baldrigepe.org&gt;.</w:t>
      </w:r>
    </w:p>
    <w:p w:rsidR="00627E51" w:rsidRDefault="00627E51" w:rsidP="00627E51"/>
    <w:p w:rsidR="00627E51" w:rsidRDefault="00627E51" w:rsidP="00627E51">
      <w:r>
        <w:t xml:space="preserve">Better Care Victoria 2016, </w:t>
      </w:r>
      <w:r w:rsidRPr="00627E51">
        <w:rPr>
          <w:i/>
        </w:rPr>
        <w:t>Health Improvement Capability Quotient (Health ICQ) Guide Second Edition</w:t>
      </w:r>
      <w:r w:rsidRPr="00627E51">
        <w:t xml:space="preserve">, available from Safer Care Victoria on request via </w:t>
      </w:r>
      <w:hyperlink r:id="rId63" w:history="1">
        <w:r w:rsidRPr="00B661FD">
          <w:rPr>
            <w:rStyle w:val="Hyperlink"/>
          </w:rPr>
          <w:t>bcv@safercare.vic.gov.au</w:t>
        </w:r>
      </w:hyperlink>
      <w:r w:rsidRPr="00627E51">
        <w:t>.</w:t>
      </w:r>
      <w:r>
        <w:t xml:space="preserve"> This document was developed in 2014 by Victoria’s (former) Department of Health. The management of this document transferred to Better Care Victoria in 2016.</w:t>
      </w:r>
    </w:p>
    <w:p w:rsidR="00627E51" w:rsidRDefault="00627E51" w:rsidP="00627E51"/>
    <w:p w:rsidR="00627E51" w:rsidRDefault="00627E51" w:rsidP="00627E51">
      <w:r w:rsidRPr="00627E51">
        <w:t xml:space="preserve">Ham, C, Berwick, D &amp; Dixon, J 2016, </w:t>
      </w:r>
      <w:r w:rsidRPr="00627E51">
        <w:rPr>
          <w:i/>
        </w:rPr>
        <w:t>Improving quality in the English NHS – A strategy for action</w:t>
      </w:r>
      <w:r w:rsidRPr="00627E51">
        <w:t>, The King’s Fund, London.</w:t>
      </w:r>
    </w:p>
    <w:p w:rsidR="00627E51" w:rsidRDefault="00627E51" w:rsidP="00627E51"/>
    <w:p w:rsidR="001A19BB" w:rsidRDefault="00627E51" w:rsidP="00627E51">
      <w:pPr>
        <w:rPr>
          <w:lang w:val="en-US"/>
        </w:rPr>
      </w:pPr>
      <w:r w:rsidRPr="00627E51">
        <w:t xml:space="preserve">Huntmans, JC 2010, </w:t>
      </w:r>
      <w:r w:rsidRPr="00627E51">
        <w:rPr>
          <w:i/>
        </w:rPr>
        <w:t>The Shingo prize for operational excellence – model and application guidelines</w:t>
      </w:r>
      <w:r w:rsidRPr="00627E51">
        <w:t>, viewed 21 May 2011, &lt;www.shingoprize.org&gt;.</w:t>
      </w:r>
    </w:p>
    <w:sectPr w:rsidR="001A19BB" w:rsidSect="00A34DF0">
      <w:footerReference w:type="default" r:id="rId64"/>
      <w:pgSz w:w="11906" w:h="16838" w:code="9"/>
      <w:pgMar w:top="3119" w:right="1304" w:bottom="1871" w:left="1304" w:header="454" w:footer="51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12C5" w:rsidRDefault="006B12C5">
      <w:r>
        <w:separator/>
      </w:r>
    </w:p>
    <w:p w:rsidR="006B12C5" w:rsidRDefault="006B12C5"/>
  </w:endnote>
  <w:endnote w:type="continuationSeparator" w:id="0">
    <w:p w:rsidR="006B12C5" w:rsidRDefault="006B12C5">
      <w:r>
        <w:continuationSeparator/>
      </w:r>
    </w:p>
    <w:p w:rsidR="006B12C5" w:rsidRDefault="006B12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E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12" w:space="0" w:color="007D8A" w:themeColor="text2"/>
      </w:tblBorders>
      <w:tblCellMar>
        <w:left w:w="0" w:type="dxa"/>
        <w:bottom w:w="142" w:type="dxa"/>
        <w:right w:w="0" w:type="dxa"/>
      </w:tblCellMar>
      <w:tblLook w:val="04A0" w:firstRow="1" w:lastRow="0" w:firstColumn="1" w:lastColumn="0" w:noHBand="0" w:noVBand="1"/>
      <w:tblCaption w:val="Page number underline created as table "/>
      <w:tblDescription w:val="Page number underline created as table "/>
    </w:tblPr>
    <w:tblGrid>
      <w:gridCol w:w="2127"/>
    </w:tblGrid>
    <w:tr w:rsidR="006B12C5" w:rsidRPr="00D647D7" w:rsidTr="0059633F">
      <w:trPr>
        <w:cantSplit/>
      </w:trPr>
      <w:tc>
        <w:tcPr>
          <w:tcW w:w="2127" w:type="dxa"/>
          <w:shd w:val="clear" w:color="auto" w:fill="auto"/>
        </w:tcPr>
        <w:p w:rsidR="006B12C5" w:rsidRPr="00B96E16" w:rsidRDefault="006B12C5" w:rsidP="00456166">
          <w:pPr>
            <w:pStyle w:val="SCVfooter"/>
          </w:pPr>
          <w:r w:rsidRPr="00B96E16">
            <w:fldChar w:fldCharType="begin"/>
          </w:r>
          <w:r w:rsidRPr="00B96E16">
            <w:instrText xml:space="preserve"> PAGE  \* Arabic </w:instrText>
          </w:r>
          <w:r w:rsidRPr="00B96E16">
            <w:fldChar w:fldCharType="separate"/>
          </w:r>
          <w:r w:rsidR="009D189F">
            <w:rPr>
              <w:noProof/>
            </w:rPr>
            <w:t>24</w:t>
          </w:r>
          <w:r w:rsidRPr="00B96E16">
            <w:fldChar w:fldCharType="end"/>
          </w:r>
        </w:p>
      </w:tc>
    </w:tr>
  </w:tbl>
  <w:p w:rsidR="006B12C5" w:rsidRDefault="006B12C5" w:rsidP="00A34DF0">
    <w:pPr>
      <w:pStyle w:val="SCVfooter"/>
    </w:pPr>
    <w:r>
      <w:t>Organisational Strategy for Improvement Matrix (OSIM) – Administration guide</w:t>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right"/>
      <w:tblBorders>
        <w:bottom w:val="single" w:sz="12" w:space="0" w:color="007D8A" w:themeColor="text2"/>
      </w:tblBorders>
      <w:tblCellMar>
        <w:left w:w="0" w:type="dxa"/>
        <w:bottom w:w="142" w:type="dxa"/>
        <w:right w:w="0" w:type="dxa"/>
      </w:tblCellMar>
      <w:tblLook w:val="04A0" w:firstRow="1" w:lastRow="0" w:firstColumn="1" w:lastColumn="0" w:noHBand="0" w:noVBand="1"/>
      <w:tblCaption w:val="Page number underline created as table "/>
      <w:tblDescription w:val="Page number underline created as table "/>
    </w:tblPr>
    <w:tblGrid>
      <w:gridCol w:w="2127"/>
    </w:tblGrid>
    <w:tr w:rsidR="006B12C5" w:rsidRPr="00D647D7" w:rsidTr="0059633F">
      <w:trPr>
        <w:cantSplit/>
        <w:jc w:val="right"/>
      </w:trPr>
      <w:tc>
        <w:tcPr>
          <w:tcW w:w="2127" w:type="dxa"/>
          <w:shd w:val="clear" w:color="auto" w:fill="auto"/>
        </w:tcPr>
        <w:p w:rsidR="006B12C5" w:rsidRPr="00B96E16" w:rsidRDefault="006B12C5" w:rsidP="00D0343E">
          <w:pPr>
            <w:pStyle w:val="SCVfooter"/>
            <w:jc w:val="right"/>
          </w:pPr>
          <w:r w:rsidRPr="00B96E16">
            <w:fldChar w:fldCharType="begin"/>
          </w:r>
          <w:r w:rsidRPr="00B96E16">
            <w:instrText xml:space="preserve"> PAGE  \* Arabic </w:instrText>
          </w:r>
          <w:r w:rsidRPr="00B96E16">
            <w:fldChar w:fldCharType="separate"/>
          </w:r>
          <w:r w:rsidR="009D189F">
            <w:rPr>
              <w:noProof/>
            </w:rPr>
            <w:t>3</w:t>
          </w:r>
          <w:r w:rsidRPr="00B96E16">
            <w:fldChar w:fldCharType="end"/>
          </w:r>
        </w:p>
      </w:tc>
    </w:tr>
  </w:tbl>
  <w:p w:rsidR="006B12C5" w:rsidRDefault="006B12C5" w:rsidP="00DA3612">
    <w:pPr>
      <w:pStyle w:val="SCVfooter"/>
    </w:pPr>
    <w:r>
      <w:tab/>
      <w:t>Organisational Strategy for Improvement Matrix (OSIM) – Administration guide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12C5" w:rsidRPr="001A7E04" w:rsidRDefault="006B12C5" w:rsidP="00AC0C3B">
    <w:pPr>
      <w:pStyle w:val="SCV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127" w:type="dxa"/>
      <w:tblInd w:w="11759" w:type="dxa"/>
      <w:tblBorders>
        <w:bottom w:val="single" w:sz="12" w:space="0" w:color="007D8A" w:themeColor="text2"/>
      </w:tblBorders>
      <w:tblCellMar>
        <w:left w:w="0" w:type="dxa"/>
        <w:bottom w:w="142" w:type="dxa"/>
        <w:right w:w="0" w:type="dxa"/>
      </w:tblCellMar>
      <w:tblLook w:val="04A0" w:firstRow="1" w:lastRow="0" w:firstColumn="1" w:lastColumn="0" w:noHBand="0" w:noVBand="1"/>
      <w:tblCaption w:val="Page number underline created as table "/>
      <w:tblDescription w:val="Page number underline created as table "/>
    </w:tblPr>
    <w:tblGrid>
      <w:gridCol w:w="2127"/>
    </w:tblGrid>
    <w:tr w:rsidR="006B12C5" w:rsidRPr="00D647D7" w:rsidTr="006B12C5">
      <w:trPr>
        <w:cantSplit/>
      </w:trPr>
      <w:tc>
        <w:tcPr>
          <w:tcW w:w="2127" w:type="dxa"/>
          <w:shd w:val="clear" w:color="auto" w:fill="auto"/>
        </w:tcPr>
        <w:p w:rsidR="006B12C5" w:rsidRPr="00B96E16" w:rsidRDefault="006B12C5" w:rsidP="006B12C5">
          <w:pPr>
            <w:pStyle w:val="SCVfooter"/>
            <w:jc w:val="right"/>
          </w:pPr>
          <w:r w:rsidRPr="00B96E16">
            <w:fldChar w:fldCharType="begin"/>
          </w:r>
          <w:r w:rsidRPr="00B96E16">
            <w:instrText xml:space="preserve"> PAGE  \* Arabic </w:instrText>
          </w:r>
          <w:r w:rsidRPr="00B96E16">
            <w:fldChar w:fldCharType="separate"/>
          </w:r>
          <w:r w:rsidR="009D189F">
            <w:rPr>
              <w:noProof/>
            </w:rPr>
            <w:t>9</w:t>
          </w:r>
          <w:r w:rsidRPr="00B96E16">
            <w:fldChar w:fldCharType="end"/>
          </w:r>
        </w:p>
      </w:tc>
    </w:tr>
  </w:tbl>
  <w:p w:rsidR="006B12C5" w:rsidRPr="00EB2361" w:rsidRDefault="006B12C5" w:rsidP="002339FC">
    <w:pPr>
      <w:pStyle w:val="SCVfooter"/>
      <w:tabs>
        <w:tab w:val="clear" w:pos="9299"/>
        <w:tab w:val="right" w:pos="13892"/>
      </w:tabs>
    </w:pPr>
    <w:r>
      <w:tab/>
      <w:t>Organisational Strategy for Improvement Matrix (OSIM)  – Administration guide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right"/>
      <w:tblBorders>
        <w:bottom w:val="single" w:sz="12" w:space="0" w:color="007D8A" w:themeColor="text2"/>
      </w:tblBorders>
      <w:tblCellMar>
        <w:left w:w="0" w:type="dxa"/>
        <w:bottom w:w="142" w:type="dxa"/>
        <w:right w:w="0" w:type="dxa"/>
      </w:tblCellMar>
      <w:tblLook w:val="04A0" w:firstRow="1" w:lastRow="0" w:firstColumn="1" w:lastColumn="0" w:noHBand="0" w:noVBand="1"/>
      <w:tblCaption w:val="Page number underline created as table "/>
      <w:tblDescription w:val="Page number underline created as table "/>
    </w:tblPr>
    <w:tblGrid>
      <w:gridCol w:w="2127"/>
    </w:tblGrid>
    <w:tr w:rsidR="006B12C5" w:rsidRPr="00D647D7" w:rsidTr="0059633F">
      <w:trPr>
        <w:cantSplit/>
        <w:jc w:val="right"/>
      </w:trPr>
      <w:tc>
        <w:tcPr>
          <w:tcW w:w="2127" w:type="dxa"/>
          <w:shd w:val="clear" w:color="auto" w:fill="auto"/>
        </w:tcPr>
        <w:p w:rsidR="006B12C5" w:rsidRPr="00B96E16" w:rsidRDefault="006B12C5" w:rsidP="00D0343E">
          <w:pPr>
            <w:pStyle w:val="SCVfooter"/>
            <w:jc w:val="right"/>
          </w:pPr>
          <w:r w:rsidRPr="00B96E16">
            <w:fldChar w:fldCharType="begin"/>
          </w:r>
          <w:r w:rsidRPr="00B96E16">
            <w:instrText xml:space="preserve"> PAGE  \* Arabic </w:instrText>
          </w:r>
          <w:r w:rsidRPr="00B96E16">
            <w:fldChar w:fldCharType="separate"/>
          </w:r>
          <w:r w:rsidR="009D189F">
            <w:rPr>
              <w:noProof/>
            </w:rPr>
            <w:t>23</w:t>
          </w:r>
          <w:r w:rsidRPr="00B96E16">
            <w:fldChar w:fldCharType="end"/>
          </w:r>
        </w:p>
      </w:tc>
    </w:tr>
  </w:tbl>
  <w:p w:rsidR="006B12C5" w:rsidRDefault="006B12C5" w:rsidP="00DA3612">
    <w:pPr>
      <w:pStyle w:val="SCVfooter"/>
    </w:pPr>
    <w:r>
      <w:tab/>
      <w:t>Organisational Strategy for Improvement Matrix (OSIM) – Administration guide</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127" w:type="dxa"/>
      <w:tblInd w:w="11759" w:type="dxa"/>
      <w:tblBorders>
        <w:bottom w:val="single" w:sz="12" w:space="0" w:color="007D8A" w:themeColor="text2"/>
      </w:tblBorders>
      <w:tblCellMar>
        <w:left w:w="0" w:type="dxa"/>
        <w:bottom w:w="142" w:type="dxa"/>
        <w:right w:w="0" w:type="dxa"/>
      </w:tblCellMar>
      <w:tblLook w:val="04A0" w:firstRow="1" w:lastRow="0" w:firstColumn="1" w:lastColumn="0" w:noHBand="0" w:noVBand="1"/>
      <w:tblCaption w:val="Page number underline created as table "/>
      <w:tblDescription w:val="Page number underline created as table "/>
    </w:tblPr>
    <w:tblGrid>
      <w:gridCol w:w="2127"/>
    </w:tblGrid>
    <w:tr w:rsidR="006B12C5" w:rsidRPr="00D647D7" w:rsidTr="00627E51">
      <w:trPr>
        <w:cantSplit/>
      </w:trPr>
      <w:tc>
        <w:tcPr>
          <w:tcW w:w="2127" w:type="dxa"/>
          <w:shd w:val="clear" w:color="auto" w:fill="auto"/>
        </w:tcPr>
        <w:p w:rsidR="006B12C5" w:rsidRPr="00B96E16" w:rsidRDefault="006B12C5" w:rsidP="00627E51">
          <w:pPr>
            <w:pStyle w:val="SCVfooter"/>
            <w:jc w:val="right"/>
          </w:pPr>
          <w:r w:rsidRPr="00B96E16">
            <w:fldChar w:fldCharType="begin"/>
          </w:r>
          <w:r w:rsidRPr="00B96E16">
            <w:instrText xml:space="preserve"> PAGE  \* Arabic </w:instrText>
          </w:r>
          <w:r w:rsidRPr="00B96E16">
            <w:fldChar w:fldCharType="separate"/>
          </w:r>
          <w:r w:rsidR="009D189F">
            <w:rPr>
              <w:noProof/>
            </w:rPr>
            <w:t>37</w:t>
          </w:r>
          <w:r w:rsidRPr="00B96E16">
            <w:fldChar w:fldCharType="end"/>
          </w:r>
        </w:p>
      </w:tc>
    </w:tr>
  </w:tbl>
  <w:p w:rsidR="006B12C5" w:rsidRPr="00EB2361" w:rsidRDefault="006B12C5" w:rsidP="00EB2361">
    <w:pPr>
      <w:pStyle w:val="SCVfooter"/>
      <w:tabs>
        <w:tab w:val="clear" w:pos="9299"/>
        <w:tab w:val="right" w:pos="13892"/>
      </w:tabs>
    </w:pPr>
    <w:r>
      <w:tab/>
      <w:t>Organisational Strategy for Improvement Matrix (OSIM)  – Administration guide</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right"/>
      <w:tblBorders>
        <w:bottom w:val="single" w:sz="12" w:space="0" w:color="007D8A" w:themeColor="text2"/>
      </w:tblBorders>
      <w:tblCellMar>
        <w:left w:w="0" w:type="dxa"/>
        <w:bottom w:w="142" w:type="dxa"/>
        <w:right w:w="0" w:type="dxa"/>
      </w:tblCellMar>
      <w:tblLook w:val="04A0" w:firstRow="1" w:lastRow="0" w:firstColumn="1" w:lastColumn="0" w:noHBand="0" w:noVBand="1"/>
      <w:tblCaption w:val="Page number underline created as table "/>
      <w:tblDescription w:val="Page number underline created as table "/>
    </w:tblPr>
    <w:tblGrid>
      <w:gridCol w:w="2127"/>
    </w:tblGrid>
    <w:tr w:rsidR="006B12C5" w:rsidRPr="00D647D7" w:rsidTr="00081066">
      <w:trPr>
        <w:cantSplit/>
        <w:jc w:val="right"/>
      </w:trPr>
      <w:tc>
        <w:tcPr>
          <w:tcW w:w="2127" w:type="dxa"/>
          <w:shd w:val="clear" w:color="auto" w:fill="auto"/>
        </w:tcPr>
        <w:p w:rsidR="006B12C5" w:rsidRPr="00B96E16" w:rsidRDefault="006B12C5" w:rsidP="00081066">
          <w:pPr>
            <w:pStyle w:val="SCVfooter"/>
            <w:jc w:val="right"/>
          </w:pPr>
          <w:r w:rsidRPr="00B96E16">
            <w:fldChar w:fldCharType="begin"/>
          </w:r>
          <w:r w:rsidRPr="00B96E16">
            <w:instrText xml:space="preserve"> PAGE  \* Arabic </w:instrText>
          </w:r>
          <w:r w:rsidRPr="00B96E16">
            <w:fldChar w:fldCharType="separate"/>
          </w:r>
          <w:r w:rsidR="009D189F">
            <w:rPr>
              <w:noProof/>
            </w:rPr>
            <w:t>39</w:t>
          </w:r>
          <w:r w:rsidRPr="00B96E16">
            <w:fldChar w:fldCharType="end"/>
          </w:r>
        </w:p>
      </w:tc>
    </w:tr>
  </w:tbl>
  <w:p w:rsidR="006B12C5" w:rsidRDefault="006B12C5" w:rsidP="004E68D1">
    <w:pPr>
      <w:pStyle w:val="SCVfooter"/>
    </w:pPr>
    <w:r>
      <w:tab/>
      <w:t>Organisational Strategy for Improvement Matrix (OSIM)  – Administration guide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12C5" w:rsidRPr="00AF2B2D" w:rsidRDefault="006B12C5" w:rsidP="00AF2B2D">
      <w:pPr>
        <w:pStyle w:val="SCVFootnoteseparator"/>
      </w:pPr>
      <w:r w:rsidRPr="00AF2B2D">
        <w:separator/>
      </w:r>
    </w:p>
  </w:footnote>
  <w:footnote w:type="continuationSeparator" w:id="0">
    <w:p w:rsidR="006B12C5" w:rsidRDefault="006B12C5">
      <w:r>
        <w:continuationSeparator/>
      </w:r>
    </w:p>
    <w:p w:rsidR="006B12C5" w:rsidRDefault="006B12C5"/>
  </w:footnote>
  <w:footnote w:id="1">
    <w:p w:rsidR="006B12C5" w:rsidRDefault="006B12C5">
      <w:pPr>
        <w:pStyle w:val="FootnoteText"/>
      </w:pPr>
      <w:r>
        <w:rPr>
          <w:rStyle w:val="FootnoteReference"/>
        </w:rPr>
        <w:footnoteRef/>
      </w:r>
      <w:r>
        <w:t xml:space="preserve"> </w:t>
      </w:r>
      <w:r w:rsidRPr="00EB2361">
        <w:t xml:space="preserve">Ham, C, Berwick, D &amp; Dixon, J 2016, </w:t>
      </w:r>
      <w:r w:rsidRPr="00EB2361">
        <w:rPr>
          <w:i/>
        </w:rPr>
        <w:t>Improving quality in the English NHS – A strategy for action</w:t>
      </w:r>
      <w:r w:rsidRPr="00EB2361">
        <w:t>, The King’s Fund, London.</w:t>
      </w:r>
    </w:p>
  </w:footnote>
  <w:footnote w:id="2">
    <w:p w:rsidR="006B12C5" w:rsidRDefault="006B12C5">
      <w:pPr>
        <w:pStyle w:val="FootnoteText"/>
      </w:pPr>
      <w:r>
        <w:rPr>
          <w:rStyle w:val="FootnoteReference"/>
        </w:rPr>
        <w:footnoteRef/>
      </w:r>
      <w:r>
        <w:t xml:space="preserve"> </w:t>
      </w:r>
      <w:r w:rsidRPr="00FC1AC0">
        <w:t xml:space="preserve">Baldrige Performance Excellence Program, </w:t>
      </w:r>
      <w:r w:rsidRPr="00EB2361">
        <w:rPr>
          <w:i/>
        </w:rPr>
        <w:t>2011–2012 Health Care Criteria for Performance Excellence</w:t>
      </w:r>
      <w:r w:rsidRPr="00FC1AC0">
        <w:t xml:space="preserve">, viewed </w:t>
      </w:r>
      <w:r>
        <w:t>2</w:t>
      </w:r>
      <w:r w:rsidRPr="00FC1AC0">
        <w:t xml:space="preserve">1 </w:t>
      </w:r>
      <w:r>
        <w:t>May</w:t>
      </w:r>
      <w:r w:rsidRPr="00FC1AC0">
        <w:t xml:space="preserve"> 201</w:t>
      </w:r>
      <w:r>
        <w:t>1</w:t>
      </w:r>
      <w:r w:rsidRPr="00FC1AC0">
        <w:t>, &lt;www.baldrigepe.org&gt;.</w:t>
      </w:r>
    </w:p>
  </w:footnote>
  <w:footnote w:id="3">
    <w:p w:rsidR="006B12C5" w:rsidRDefault="006B12C5">
      <w:pPr>
        <w:pStyle w:val="FootnoteText"/>
      </w:pPr>
      <w:r>
        <w:rPr>
          <w:rStyle w:val="FootnoteReference"/>
        </w:rPr>
        <w:footnoteRef/>
      </w:r>
      <w:r>
        <w:t xml:space="preserve"> </w:t>
      </w:r>
      <w:r w:rsidRPr="00EB2361">
        <w:t xml:space="preserve">Huntmans, JC 2010, </w:t>
      </w:r>
      <w:r w:rsidRPr="00EB2361">
        <w:rPr>
          <w:i/>
        </w:rPr>
        <w:t>The Shingo prize for operational excellence – model and application guidelines</w:t>
      </w:r>
      <w:r w:rsidRPr="00EB2361">
        <w:t xml:space="preserve">, viewed </w:t>
      </w:r>
      <w:r>
        <w:t>21</w:t>
      </w:r>
      <w:r w:rsidRPr="00EB2361">
        <w:t xml:space="preserve"> </w:t>
      </w:r>
      <w:r>
        <w:t>May</w:t>
      </w:r>
      <w:r w:rsidRPr="00EB2361">
        <w:t xml:space="preserve"> 201</w:t>
      </w:r>
      <w:r>
        <w:t>1</w:t>
      </w:r>
      <w:r w:rsidRPr="00EB2361">
        <w:t>, &lt;www.shingoprize.org&gt;.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12C5" w:rsidRDefault="006B12C5">
    <w:r>
      <w:rPr>
        <w:noProof/>
        <w:lang w:eastAsia="en-AU"/>
      </w:rPr>
      <w:drawing>
        <wp:anchor distT="0" distB="0" distL="114300" distR="114300" simplePos="0" relativeHeight="251660288" behindDoc="0" locked="1" layoutInCell="1" allowOverlap="1" wp14:anchorId="3FBF3F77" wp14:editId="26F29FA2">
          <wp:simplePos x="0" y="0"/>
          <wp:positionH relativeFrom="page">
            <wp:posOffset>3175</wp:posOffset>
          </wp:positionH>
          <wp:positionV relativeFrom="page">
            <wp:posOffset>3175</wp:posOffset>
          </wp:positionV>
          <wp:extent cx="7559040" cy="1870710"/>
          <wp:effectExtent l="0" t="0" r="3810" b="0"/>
          <wp:wrapNone/>
          <wp:docPr id="2" name="Picture 2"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V Report Header Strip.png"/>
                  <pic:cNvPicPr/>
                </pic:nvPicPr>
                <pic:blipFill>
                  <a:blip r:embed="rId1">
                    <a:extLst>
                      <a:ext uri="{28A0092B-C50C-407E-A947-70E740481C1C}">
                        <a14:useLocalDpi xmlns:a14="http://schemas.microsoft.com/office/drawing/2010/main" val="0"/>
                      </a:ext>
                    </a:extLst>
                  </a:blip>
                  <a:stretch>
                    <a:fillRect/>
                  </a:stretch>
                </pic:blipFill>
                <pic:spPr>
                  <a:xfrm>
                    <a:off x="0" y="0"/>
                    <a:ext cx="7559040" cy="187071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12C5" w:rsidRDefault="00355E9D" w:rsidP="00D0343E">
    <w:pPr>
      <w:pStyle w:val="SCVfooterright"/>
    </w:pPr>
    <w:r>
      <w:rPr>
        <w:noProof/>
        <w:lang w:eastAsia="en-AU"/>
      </w:rPr>
      <w:drawing>
        <wp:anchor distT="0" distB="0" distL="114300" distR="114300" simplePos="0" relativeHeight="251662336" behindDoc="0" locked="1" layoutInCell="1" allowOverlap="1" wp14:anchorId="052F183E" wp14:editId="7AC1C7D4">
          <wp:simplePos x="0" y="0"/>
          <wp:positionH relativeFrom="page">
            <wp:posOffset>-7620</wp:posOffset>
          </wp:positionH>
          <wp:positionV relativeFrom="page">
            <wp:posOffset>5080</wp:posOffset>
          </wp:positionV>
          <wp:extent cx="7559040" cy="1870710"/>
          <wp:effectExtent l="0" t="0" r="3810" b="0"/>
          <wp:wrapNone/>
          <wp:docPr id="38" name="Picture 38"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V Report Header Strip.png"/>
                  <pic:cNvPicPr/>
                </pic:nvPicPr>
                <pic:blipFill>
                  <a:blip r:embed="rId1">
                    <a:extLst>
                      <a:ext uri="{28A0092B-C50C-407E-A947-70E740481C1C}">
                        <a14:useLocalDpi xmlns:a14="http://schemas.microsoft.com/office/drawing/2010/main" val="0"/>
                      </a:ext>
                    </a:extLst>
                  </a:blip>
                  <a:stretch>
                    <a:fillRect/>
                  </a:stretch>
                </pic:blipFill>
                <pic:spPr>
                  <a:xfrm>
                    <a:off x="0" y="0"/>
                    <a:ext cx="7559040" cy="187071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12C5" w:rsidRDefault="006B12C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AD2E30"/>
    <w:multiLevelType w:val="multilevel"/>
    <w:tmpl w:val="98BA9218"/>
    <w:styleLink w:val="ZZNumbersloweralpha"/>
    <w:lvl w:ilvl="0">
      <w:start w:val="1"/>
      <w:numFmt w:val="lowerLetter"/>
      <w:lvlText w:val="(%1)"/>
      <w:lvlJc w:val="left"/>
      <w:pPr>
        <w:tabs>
          <w:tab w:val="num" w:pos="397"/>
        </w:tabs>
        <w:ind w:left="397" w:hanging="397"/>
      </w:pPr>
      <w:rPr>
        <w:rFonts w:hint="default"/>
      </w:rPr>
    </w:lvl>
    <w:lvl w:ilvl="1">
      <w:start w:val="1"/>
      <w:numFmt w:val="lowerLetter"/>
      <w:pStyle w:val="SCV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lowerRoman"/>
      <w:lvlRestart w:val="0"/>
      <w:lvlText w:val="%9"/>
      <w:lvlJc w:val="left"/>
      <w:pPr>
        <w:ind w:left="0" w:firstLine="0"/>
      </w:pPr>
      <w:rPr>
        <w:rFonts w:hint="default"/>
      </w:rPr>
    </w:lvl>
  </w:abstractNum>
  <w:abstractNum w:abstractNumId="1">
    <w:nsid w:val="1ACA6B08"/>
    <w:multiLevelType w:val="multilevel"/>
    <w:tmpl w:val="6C2679F0"/>
    <w:styleLink w:val="ZZNumberslowerroman"/>
    <w:lvl w:ilvl="0">
      <w:start w:val="1"/>
      <w:numFmt w:val="lowerRoman"/>
      <w:lvlText w:val="(%1)"/>
      <w:lvlJc w:val="left"/>
      <w:pPr>
        <w:tabs>
          <w:tab w:val="num" w:pos="397"/>
        </w:tabs>
        <w:ind w:left="397" w:hanging="397"/>
      </w:pPr>
      <w:rPr>
        <w:rFonts w:hint="default"/>
      </w:rPr>
    </w:lvl>
    <w:lvl w:ilvl="1">
      <w:start w:val="1"/>
      <w:numFmt w:val="lowerRoman"/>
      <w:pStyle w:val="SCV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
    <w:nsid w:val="223515FA"/>
    <w:multiLevelType w:val="multilevel"/>
    <w:tmpl w:val="E0407208"/>
    <w:styleLink w:val="ZZNumbersdigit"/>
    <w:lvl w:ilvl="0">
      <w:start w:val="1"/>
      <w:numFmt w:val="decimal"/>
      <w:lvlText w:val="%1."/>
      <w:lvlJc w:val="left"/>
      <w:pPr>
        <w:tabs>
          <w:tab w:val="num" w:pos="397"/>
        </w:tabs>
        <w:ind w:left="397" w:hanging="397"/>
      </w:pPr>
      <w:rPr>
        <w:rFonts w:hint="default"/>
      </w:rPr>
    </w:lvl>
    <w:lvl w:ilvl="1">
      <w:start w:val="1"/>
      <w:numFmt w:val="decimal"/>
      <w:pStyle w:val="SCVnumberdigitindent"/>
      <w:lvlText w:val="%2."/>
      <w:lvlJc w:val="left"/>
      <w:pPr>
        <w:tabs>
          <w:tab w:val="num" w:pos="794"/>
        </w:tabs>
        <w:ind w:left="794" w:hanging="397"/>
      </w:pPr>
      <w:rPr>
        <w:rFonts w:hint="default"/>
      </w:rPr>
    </w:lvl>
    <w:lvl w:ilvl="2">
      <w:start w:val="1"/>
      <w:numFmt w:val="bullet"/>
      <w:lvlRestart w:val="0"/>
      <w:pStyle w:val="SCVbulletafternumbers1"/>
      <w:lvlText w:val="•"/>
      <w:lvlJc w:val="left"/>
      <w:pPr>
        <w:tabs>
          <w:tab w:val="num" w:pos="794"/>
        </w:tabs>
        <w:ind w:left="794" w:hanging="397"/>
      </w:pPr>
      <w:rPr>
        <w:rFonts w:ascii="Calibri" w:hAnsi="Calibri" w:hint="default"/>
      </w:rPr>
    </w:lvl>
    <w:lvl w:ilvl="3">
      <w:start w:val="1"/>
      <w:numFmt w:val="bullet"/>
      <w:lvlRestart w:val="0"/>
      <w:pStyle w:val="SCVbulletafternumbers2"/>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3">
    <w:nsid w:val="2BB16109"/>
    <w:multiLevelType w:val="hybridMultilevel"/>
    <w:tmpl w:val="6BCE48F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nsid w:val="30381A73"/>
    <w:multiLevelType w:val="multilevel"/>
    <w:tmpl w:val="93FC9DA0"/>
    <w:styleLink w:val="ZZTablebullets"/>
    <w:lvl w:ilvl="0">
      <w:start w:val="1"/>
      <w:numFmt w:val="bullet"/>
      <w:pStyle w:val="SCVtablebullet1"/>
      <w:lvlText w:val="•"/>
      <w:lvlJc w:val="left"/>
      <w:pPr>
        <w:ind w:left="227" w:hanging="227"/>
      </w:pPr>
      <w:rPr>
        <w:rFonts w:ascii="Calibri" w:hAnsi="Calibri" w:hint="default"/>
      </w:rPr>
    </w:lvl>
    <w:lvl w:ilvl="1">
      <w:start w:val="1"/>
      <w:numFmt w:val="bullet"/>
      <w:lvlRestart w:val="0"/>
      <w:pStyle w:val="SCV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
    <w:nsid w:val="32D70CCF"/>
    <w:multiLevelType w:val="hybridMultilevel"/>
    <w:tmpl w:val="56F2F69A"/>
    <w:lvl w:ilvl="0" w:tplc="14E4BDA0">
      <w:start w:val="1"/>
      <w:numFmt w:val="decimal"/>
      <w:pStyle w:val="DHHSNumberText"/>
      <w:lvlText w:val="%1."/>
      <w:lvlJc w:val="left"/>
      <w:pPr>
        <w:ind w:left="397" w:hanging="397"/>
      </w:pPr>
      <w:rPr>
        <w:rFonts w:hint="default"/>
      </w:rPr>
    </w:lvl>
    <w:lvl w:ilvl="1" w:tplc="0C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46D0A96"/>
    <w:multiLevelType w:val="hybridMultilevel"/>
    <w:tmpl w:val="8C1ED74C"/>
    <w:lvl w:ilvl="0" w:tplc="88824376">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41907B22"/>
    <w:multiLevelType w:val="hybridMultilevel"/>
    <w:tmpl w:val="261A0308"/>
    <w:lvl w:ilvl="0" w:tplc="88824376">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4975571B"/>
    <w:multiLevelType w:val="hybridMultilevel"/>
    <w:tmpl w:val="BDA8624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53342997"/>
    <w:multiLevelType w:val="multilevel"/>
    <w:tmpl w:val="C97C14B0"/>
    <w:lvl w:ilvl="0">
      <w:start w:val="1"/>
      <w:numFmt w:val="decimal"/>
      <w:pStyle w:val="SCVnumberdigit"/>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pStyle w:val="SCVnumberloweralpha"/>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pStyle w:val="SCVnumberlowerroman"/>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0">
    <w:nsid w:val="537E40A9"/>
    <w:multiLevelType w:val="multilevel"/>
    <w:tmpl w:val="E2DA5DB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54BA1E5A"/>
    <w:multiLevelType w:val="multilevel"/>
    <w:tmpl w:val="60BA3920"/>
    <w:styleLink w:val="ZZBullets"/>
    <w:lvl w:ilvl="0">
      <w:start w:val="1"/>
      <w:numFmt w:val="bullet"/>
      <w:pStyle w:val="SCVbullet1"/>
      <w:lvlText w:val="•"/>
      <w:lvlJc w:val="left"/>
      <w:pPr>
        <w:ind w:left="284" w:hanging="284"/>
      </w:pPr>
      <w:rPr>
        <w:rFonts w:ascii="Calibri" w:hAnsi="Calibri" w:hint="default"/>
      </w:rPr>
    </w:lvl>
    <w:lvl w:ilvl="1">
      <w:start w:val="1"/>
      <w:numFmt w:val="bullet"/>
      <w:lvlRestart w:val="0"/>
      <w:pStyle w:val="SCV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2">
    <w:nsid w:val="58352B7A"/>
    <w:multiLevelType w:val="hybridMultilevel"/>
    <w:tmpl w:val="4E684276"/>
    <w:lvl w:ilvl="0" w:tplc="0C09001B">
      <w:start w:val="1"/>
      <w:numFmt w:val="lowerRoman"/>
      <w:lvlText w:val="%1."/>
      <w:lvlJc w:val="righ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nsid w:val="6309259F"/>
    <w:multiLevelType w:val="multilevel"/>
    <w:tmpl w:val="D3F4D6C4"/>
    <w:styleLink w:val="ZZQuotebullets"/>
    <w:lvl w:ilvl="0">
      <w:start w:val="1"/>
      <w:numFmt w:val="bullet"/>
      <w:pStyle w:val="SCVquotebullet1"/>
      <w:lvlText w:val="•"/>
      <w:lvlJc w:val="left"/>
      <w:pPr>
        <w:ind w:left="680" w:hanging="283"/>
      </w:pPr>
      <w:rPr>
        <w:rFonts w:ascii="Calibri" w:hAnsi="Calibri" w:hint="default"/>
        <w:color w:val="auto"/>
      </w:rPr>
    </w:lvl>
    <w:lvl w:ilvl="1">
      <w:start w:val="1"/>
      <w:numFmt w:val="bullet"/>
      <w:lvlRestart w:val="0"/>
      <w:pStyle w:val="SCV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4">
    <w:nsid w:val="66162F68"/>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6D8F5B39"/>
    <w:multiLevelType w:val="hybridMultilevel"/>
    <w:tmpl w:val="C2384EEC"/>
    <w:lvl w:ilvl="0" w:tplc="0C09000F">
      <w:start w:val="1"/>
      <w:numFmt w:val="decimal"/>
      <w:lvlText w:val="%1."/>
      <w:lvlJc w:val="left"/>
      <w:pPr>
        <w:ind w:left="284" w:hanging="284"/>
      </w:pPr>
      <w:rPr>
        <w:rFonts w:hint="default"/>
        <w:b w:val="0"/>
        <w:i w:val="0"/>
        <w:color w:val="auto"/>
        <w:sz w:val="24"/>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7583B33"/>
    <w:multiLevelType w:val="hybridMultilevel"/>
    <w:tmpl w:val="B748BF2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nsid w:val="7A3D3AFC"/>
    <w:multiLevelType w:val="hybridMultilevel"/>
    <w:tmpl w:val="7F740EE6"/>
    <w:lvl w:ilvl="0" w:tplc="4B300028">
      <w:start w:val="1"/>
      <w:numFmt w:val="bullet"/>
      <w:lvlText w:val="•"/>
      <w:lvlJc w:val="left"/>
      <w:pPr>
        <w:ind w:left="284" w:hanging="284"/>
      </w:pPr>
      <w:rPr>
        <w:rFonts w:ascii="Times New Roman" w:hAnsi="Times New Roman" w:hint="default"/>
        <w:b w:val="0"/>
        <w:i w:val="0"/>
        <w:color w:val="auto"/>
        <w:sz w:val="24"/>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2"/>
  </w:num>
  <w:num w:numId="4">
    <w:abstractNumId w:val="4"/>
  </w:num>
  <w:num w:numId="5">
    <w:abstractNumId w:val="1"/>
  </w:num>
  <w:num w:numId="6">
    <w:abstractNumId w:val="0"/>
  </w:num>
  <w:num w:numId="7">
    <w:abstractNumId w:val="13"/>
  </w:num>
  <w:num w:numId="8">
    <w:abstractNumId w:val="13"/>
  </w:num>
  <w:num w:numId="9">
    <w:abstractNumId w:val="7"/>
  </w:num>
  <w:num w:numId="10">
    <w:abstractNumId w:val="3"/>
  </w:num>
  <w:num w:numId="11">
    <w:abstractNumId w:val="12"/>
  </w:num>
  <w:num w:numId="12">
    <w:abstractNumId w:val="10"/>
  </w:num>
  <w:num w:numId="13">
    <w:abstractNumId w:val="14"/>
  </w:num>
  <w:num w:numId="14">
    <w:abstractNumId w:val="8"/>
  </w:num>
  <w:num w:numId="15">
    <w:abstractNumId w:val="16"/>
  </w:num>
  <w:num w:numId="16">
    <w:abstractNumId w:val="5"/>
  </w:num>
  <w:num w:numId="17">
    <w:abstractNumId w:val="17"/>
  </w:num>
  <w:num w:numId="18">
    <w:abstractNumId w:val="15"/>
  </w:num>
  <w:num w:numId="19">
    <w:abstractNumId w:val="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47105"/>
  </w:hdrShapeDefaults>
  <w:footnotePr>
    <w:footnote w:id="-1"/>
    <w:footnote w:id="0"/>
  </w:footnotePr>
  <w:endnotePr>
    <w:endnote w:id="-1"/>
    <w:endnote w:id="0"/>
  </w:endnotePr>
  <w:compat>
    <w:suppressSpBfAfterPgB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68A7"/>
    <w:rsid w:val="0000253A"/>
    <w:rsid w:val="00002990"/>
    <w:rsid w:val="000044D2"/>
    <w:rsid w:val="000048AC"/>
    <w:rsid w:val="00005198"/>
    <w:rsid w:val="0000570E"/>
    <w:rsid w:val="00006A88"/>
    <w:rsid w:val="00012F8F"/>
    <w:rsid w:val="00014FC4"/>
    <w:rsid w:val="0002007C"/>
    <w:rsid w:val="00020AAB"/>
    <w:rsid w:val="00020DAF"/>
    <w:rsid w:val="000223A4"/>
    <w:rsid w:val="00022E60"/>
    <w:rsid w:val="00023D5C"/>
    <w:rsid w:val="00026C19"/>
    <w:rsid w:val="000279B2"/>
    <w:rsid w:val="00031263"/>
    <w:rsid w:val="00031526"/>
    <w:rsid w:val="00044AEE"/>
    <w:rsid w:val="0005099A"/>
    <w:rsid w:val="00051541"/>
    <w:rsid w:val="00052D30"/>
    <w:rsid w:val="0005510C"/>
    <w:rsid w:val="00056048"/>
    <w:rsid w:val="000569C1"/>
    <w:rsid w:val="00060E93"/>
    <w:rsid w:val="00063504"/>
    <w:rsid w:val="0006458D"/>
    <w:rsid w:val="00064936"/>
    <w:rsid w:val="00065617"/>
    <w:rsid w:val="00067118"/>
    <w:rsid w:val="00072BF8"/>
    <w:rsid w:val="000734F8"/>
    <w:rsid w:val="000736B8"/>
    <w:rsid w:val="00081066"/>
    <w:rsid w:val="00081076"/>
    <w:rsid w:val="000817CB"/>
    <w:rsid w:val="000820E1"/>
    <w:rsid w:val="00083856"/>
    <w:rsid w:val="00085B0F"/>
    <w:rsid w:val="00085D2D"/>
    <w:rsid w:val="000873EF"/>
    <w:rsid w:val="00087FFC"/>
    <w:rsid w:val="000918E2"/>
    <w:rsid w:val="00093307"/>
    <w:rsid w:val="00095C62"/>
    <w:rsid w:val="000A0293"/>
    <w:rsid w:val="000A0B65"/>
    <w:rsid w:val="000A29F7"/>
    <w:rsid w:val="000A5D50"/>
    <w:rsid w:val="000A6412"/>
    <w:rsid w:val="000B3792"/>
    <w:rsid w:val="000B42C6"/>
    <w:rsid w:val="000C18C6"/>
    <w:rsid w:val="000C3EF7"/>
    <w:rsid w:val="000C4C77"/>
    <w:rsid w:val="000C5A94"/>
    <w:rsid w:val="000C6242"/>
    <w:rsid w:val="000C68DB"/>
    <w:rsid w:val="000D17BD"/>
    <w:rsid w:val="000D2B24"/>
    <w:rsid w:val="000D2C32"/>
    <w:rsid w:val="000D3845"/>
    <w:rsid w:val="000E205D"/>
    <w:rsid w:val="000E5454"/>
    <w:rsid w:val="000E5E01"/>
    <w:rsid w:val="000E65F2"/>
    <w:rsid w:val="000E6F72"/>
    <w:rsid w:val="000F0478"/>
    <w:rsid w:val="000F065E"/>
    <w:rsid w:val="000F0A50"/>
    <w:rsid w:val="000F47C8"/>
    <w:rsid w:val="000F6D07"/>
    <w:rsid w:val="001028A5"/>
    <w:rsid w:val="00103D5E"/>
    <w:rsid w:val="00104EA7"/>
    <w:rsid w:val="001058E0"/>
    <w:rsid w:val="00105921"/>
    <w:rsid w:val="00105FAD"/>
    <w:rsid w:val="0011155B"/>
    <w:rsid w:val="00111A6A"/>
    <w:rsid w:val="00111BE9"/>
    <w:rsid w:val="00112F08"/>
    <w:rsid w:val="001202AC"/>
    <w:rsid w:val="00120861"/>
    <w:rsid w:val="0012138D"/>
    <w:rsid w:val="00121BF1"/>
    <w:rsid w:val="00124B36"/>
    <w:rsid w:val="00124F69"/>
    <w:rsid w:val="00127A8B"/>
    <w:rsid w:val="0013102A"/>
    <w:rsid w:val="00131BA9"/>
    <w:rsid w:val="00131E47"/>
    <w:rsid w:val="00132044"/>
    <w:rsid w:val="00133311"/>
    <w:rsid w:val="00134BE5"/>
    <w:rsid w:val="001367DF"/>
    <w:rsid w:val="001412D1"/>
    <w:rsid w:val="001420F3"/>
    <w:rsid w:val="001423E3"/>
    <w:rsid w:val="0014485A"/>
    <w:rsid w:val="0014679F"/>
    <w:rsid w:val="001475EA"/>
    <w:rsid w:val="00147DDF"/>
    <w:rsid w:val="001504F5"/>
    <w:rsid w:val="001517BD"/>
    <w:rsid w:val="00151837"/>
    <w:rsid w:val="001532B1"/>
    <w:rsid w:val="00162FA3"/>
    <w:rsid w:val="00165C15"/>
    <w:rsid w:val="00167EF6"/>
    <w:rsid w:val="0017248D"/>
    <w:rsid w:val="00172A6F"/>
    <w:rsid w:val="00173626"/>
    <w:rsid w:val="00174E71"/>
    <w:rsid w:val="0017614A"/>
    <w:rsid w:val="001808FF"/>
    <w:rsid w:val="001817CD"/>
    <w:rsid w:val="0018235E"/>
    <w:rsid w:val="00184C81"/>
    <w:rsid w:val="0018768C"/>
    <w:rsid w:val="001907D9"/>
    <w:rsid w:val="001912A1"/>
    <w:rsid w:val="00192BA0"/>
    <w:rsid w:val="00195168"/>
    <w:rsid w:val="001960B0"/>
    <w:rsid w:val="00197303"/>
    <w:rsid w:val="001A17EA"/>
    <w:rsid w:val="001A19BB"/>
    <w:rsid w:val="001A22AA"/>
    <w:rsid w:val="001A4F8A"/>
    <w:rsid w:val="001A578A"/>
    <w:rsid w:val="001A7A18"/>
    <w:rsid w:val="001B1565"/>
    <w:rsid w:val="001B166D"/>
    <w:rsid w:val="001B28B5"/>
    <w:rsid w:val="001B2975"/>
    <w:rsid w:val="001B2A88"/>
    <w:rsid w:val="001B388B"/>
    <w:rsid w:val="001B57B8"/>
    <w:rsid w:val="001C122D"/>
    <w:rsid w:val="001C6030"/>
    <w:rsid w:val="001C72A1"/>
    <w:rsid w:val="001C73F2"/>
    <w:rsid w:val="001D07D5"/>
    <w:rsid w:val="001D16B7"/>
    <w:rsid w:val="001D2A82"/>
    <w:rsid w:val="001D3695"/>
    <w:rsid w:val="001D569B"/>
    <w:rsid w:val="001E0EA3"/>
    <w:rsid w:val="001E16B4"/>
    <w:rsid w:val="001E4995"/>
    <w:rsid w:val="001F09DC"/>
    <w:rsid w:val="001F1A9A"/>
    <w:rsid w:val="001F2A23"/>
    <w:rsid w:val="001F43E6"/>
    <w:rsid w:val="00202D08"/>
    <w:rsid w:val="00203AAC"/>
    <w:rsid w:val="002054B5"/>
    <w:rsid w:val="00213772"/>
    <w:rsid w:val="00214C9A"/>
    <w:rsid w:val="00215260"/>
    <w:rsid w:val="00216DCB"/>
    <w:rsid w:val="00220749"/>
    <w:rsid w:val="0022422C"/>
    <w:rsid w:val="002262C0"/>
    <w:rsid w:val="0022724E"/>
    <w:rsid w:val="00230666"/>
    <w:rsid w:val="00231153"/>
    <w:rsid w:val="0023252E"/>
    <w:rsid w:val="002339FC"/>
    <w:rsid w:val="00233DDC"/>
    <w:rsid w:val="0023462B"/>
    <w:rsid w:val="0023721D"/>
    <w:rsid w:val="0023759F"/>
    <w:rsid w:val="00237D08"/>
    <w:rsid w:val="00241C31"/>
    <w:rsid w:val="002421FB"/>
    <w:rsid w:val="002437DD"/>
    <w:rsid w:val="002448BE"/>
    <w:rsid w:val="002451EC"/>
    <w:rsid w:val="00245F86"/>
    <w:rsid w:val="00250C08"/>
    <w:rsid w:val="002517E7"/>
    <w:rsid w:val="00255DC7"/>
    <w:rsid w:val="0025604E"/>
    <w:rsid w:val="00263432"/>
    <w:rsid w:val="00265E82"/>
    <w:rsid w:val="002665D7"/>
    <w:rsid w:val="002679D5"/>
    <w:rsid w:val="002714FD"/>
    <w:rsid w:val="00272E2D"/>
    <w:rsid w:val="002744D4"/>
    <w:rsid w:val="00274B1E"/>
    <w:rsid w:val="00275F94"/>
    <w:rsid w:val="002773D4"/>
    <w:rsid w:val="00280543"/>
    <w:rsid w:val="00281B9C"/>
    <w:rsid w:val="002841DF"/>
    <w:rsid w:val="00284C9B"/>
    <w:rsid w:val="002869DB"/>
    <w:rsid w:val="00295D8C"/>
    <w:rsid w:val="00296325"/>
    <w:rsid w:val="002A141B"/>
    <w:rsid w:val="002A26B6"/>
    <w:rsid w:val="002A63CD"/>
    <w:rsid w:val="002A6A4E"/>
    <w:rsid w:val="002B4DC3"/>
    <w:rsid w:val="002B5A85"/>
    <w:rsid w:val="002B5B53"/>
    <w:rsid w:val="002B63A7"/>
    <w:rsid w:val="002B708E"/>
    <w:rsid w:val="002C1CA2"/>
    <w:rsid w:val="002C44FE"/>
    <w:rsid w:val="002C4F4C"/>
    <w:rsid w:val="002C5543"/>
    <w:rsid w:val="002C58E8"/>
    <w:rsid w:val="002C6A6F"/>
    <w:rsid w:val="002D045A"/>
    <w:rsid w:val="002D0F7F"/>
    <w:rsid w:val="002D16F5"/>
    <w:rsid w:val="002D4821"/>
    <w:rsid w:val="002D4845"/>
    <w:rsid w:val="002E0198"/>
    <w:rsid w:val="002E1D7C"/>
    <w:rsid w:val="002E4439"/>
    <w:rsid w:val="002F449B"/>
    <w:rsid w:val="002F4D86"/>
    <w:rsid w:val="002F5547"/>
    <w:rsid w:val="002F5D69"/>
    <w:rsid w:val="002F7C77"/>
    <w:rsid w:val="00300CB3"/>
    <w:rsid w:val="00302859"/>
    <w:rsid w:val="0030394B"/>
    <w:rsid w:val="00305308"/>
    <w:rsid w:val="00305EB8"/>
    <w:rsid w:val="003072C6"/>
    <w:rsid w:val="00310D8E"/>
    <w:rsid w:val="00313028"/>
    <w:rsid w:val="00315BBD"/>
    <w:rsid w:val="00316C6E"/>
    <w:rsid w:val="003173DE"/>
    <w:rsid w:val="0031753A"/>
    <w:rsid w:val="00320293"/>
    <w:rsid w:val="00321EDD"/>
    <w:rsid w:val="00322CC2"/>
    <w:rsid w:val="00323C21"/>
    <w:rsid w:val="003343D4"/>
    <w:rsid w:val="00334B54"/>
    <w:rsid w:val="0033739E"/>
    <w:rsid w:val="00343733"/>
    <w:rsid w:val="0035020C"/>
    <w:rsid w:val="0035185E"/>
    <w:rsid w:val="0035223D"/>
    <w:rsid w:val="00355886"/>
    <w:rsid w:val="00355E9D"/>
    <w:rsid w:val="003567CD"/>
    <w:rsid w:val="00356814"/>
    <w:rsid w:val="00357062"/>
    <w:rsid w:val="003656F6"/>
    <w:rsid w:val="00366D1C"/>
    <w:rsid w:val="003754DF"/>
    <w:rsid w:val="00376B80"/>
    <w:rsid w:val="0038019F"/>
    <w:rsid w:val="00381C9A"/>
    <w:rsid w:val="00382071"/>
    <w:rsid w:val="003871BB"/>
    <w:rsid w:val="0039278D"/>
    <w:rsid w:val="00395A89"/>
    <w:rsid w:val="003978B4"/>
    <w:rsid w:val="003A2F25"/>
    <w:rsid w:val="003B2807"/>
    <w:rsid w:val="003C0CB1"/>
    <w:rsid w:val="003C68F2"/>
    <w:rsid w:val="003D3A18"/>
    <w:rsid w:val="003D5CFB"/>
    <w:rsid w:val="003D682C"/>
    <w:rsid w:val="003D6DF3"/>
    <w:rsid w:val="003E24C0"/>
    <w:rsid w:val="003E2636"/>
    <w:rsid w:val="003E2E12"/>
    <w:rsid w:val="003E4517"/>
    <w:rsid w:val="003E5B73"/>
    <w:rsid w:val="003F39CE"/>
    <w:rsid w:val="003F6045"/>
    <w:rsid w:val="00401108"/>
    <w:rsid w:val="00402927"/>
    <w:rsid w:val="00402D24"/>
    <w:rsid w:val="00405597"/>
    <w:rsid w:val="00407993"/>
    <w:rsid w:val="00411833"/>
    <w:rsid w:val="00412F64"/>
    <w:rsid w:val="004158B5"/>
    <w:rsid w:val="00416F32"/>
    <w:rsid w:val="00417BEB"/>
    <w:rsid w:val="0042459C"/>
    <w:rsid w:val="004264E5"/>
    <w:rsid w:val="00427F76"/>
    <w:rsid w:val="004302FE"/>
    <w:rsid w:val="004324FF"/>
    <w:rsid w:val="00432A55"/>
    <w:rsid w:val="00433993"/>
    <w:rsid w:val="00434EFA"/>
    <w:rsid w:val="00437A78"/>
    <w:rsid w:val="0044182C"/>
    <w:rsid w:val="004419CE"/>
    <w:rsid w:val="0044260A"/>
    <w:rsid w:val="00442DB1"/>
    <w:rsid w:val="004441A0"/>
    <w:rsid w:val="00444D82"/>
    <w:rsid w:val="00445FB7"/>
    <w:rsid w:val="00446812"/>
    <w:rsid w:val="00447370"/>
    <w:rsid w:val="00447764"/>
    <w:rsid w:val="00451B40"/>
    <w:rsid w:val="00452BA0"/>
    <w:rsid w:val="0045601B"/>
    <w:rsid w:val="00456166"/>
    <w:rsid w:val="004564C6"/>
    <w:rsid w:val="00457D0C"/>
    <w:rsid w:val="0046061F"/>
    <w:rsid w:val="00460EB3"/>
    <w:rsid w:val="004610CC"/>
    <w:rsid w:val="00464205"/>
    <w:rsid w:val="00464279"/>
    <w:rsid w:val="00464C22"/>
    <w:rsid w:val="00465464"/>
    <w:rsid w:val="00465E87"/>
    <w:rsid w:val="00467087"/>
    <w:rsid w:val="00472C1C"/>
    <w:rsid w:val="00474A25"/>
    <w:rsid w:val="0047786A"/>
    <w:rsid w:val="00477A65"/>
    <w:rsid w:val="00480A44"/>
    <w:rsid w:val="00482DB3"/>
    <w:rsid w:val="004837A2"/>
    <w:rsid w:val="004873C8"/>
    <w:rsid w:val="0049075F"/>
    <w:rsid w:val="004910E9"/>
    <w:rsid w:val="00494F82"/>
    <w:rsid w:val="00495D25"/>
    <w:rsid w:val="004A0236"/>
    <w:rsid w:val="004A2FAE"/>
    <w:rsid w:val="004A357F"/>
    <w:rsid w:val="004A369A"/>
    <w:rsid w:val="004A3B3E"/>
    <w:rsid w:val="004A5794"/>
    <w:rsid w:val="004A64CE"/>
    <w:rsid w:val="004A6798"/>
    <w:rsid w:val="004A6CD8"/>
    <w:rsid w:val="004B0760"/>
    <w:rsid w:val="004B358E"/>
    <w:rsid w:val="004B38E2"/>
    <w:rsid w:val="004B7215"/>
    <w:rsid w:val="004C3B34"/>
    <w:rsid w:val="004C4A4F"/>
    <w:rsid w:val="004C52D4"/>
    <w:rsid w:val="004C5777"/>
    <w:rsid w:val="004C76AB"/>
    <w:rsid w:val="004C7FAE"/>
    <w:rsid w:val="004D0173"/>
    <w:rsid w:val="004D1056"/>
    <w:rsid w:val="004D1404"/>
    <w:rsid w:val="004D476A"/>
    <w:rsid w:val="004D6541"/>
    <w:rsid w:val="004E21E2"/>
    <w:rsid w:val="004E293F"/>
    <w:rsid w:val="004E3372"/>
    <w:rsid w:val="004E380D"/>
    <w:rsid w:val="004E4097"/>
    <w:rsid w:val="004E5BA7"/>
    <w:rsid w:val="004E6718"/>
    <w:rsid w:val="004E68D1"/>
    <w:rsid w:val="004E7826"/>
    <w:rsid w:val="004E7922"/>
    <w:rsid w:val="004F0DFC"/>
    <w:rsid w:val="004F213E"/>
    <w:rsid w:val="004F3441"/>
    <w:rsid w:val="004F41B2"/>
    <w:rsid w:val="004F4AFC"/>
    <w:rsid w:val="004F52A5"/>
    <w:rsid w:val="005000D1"/>
    <w:rsid w:val="00500C8C"/>
    <w:rsid w:val="00501375"/>
    <w:rsid w:val="00501D3B"/>
    <w:rsid w:val="005022C9"/>
    <w:rsid w:val="00504A9E"/>
    <w:rsid w:val="005067CF"/>
    <w:rsid w:val="005076E2"/>
    <w:rsid w:val="0050779D"/>
    <w:rsid w:val="005077A1"/>
    <w:rsid w:val="0051197D"/>
    <w:rsid w:val="00514328"/>
    <w:rsid w:val="00516914"/>
    <w:rsid w:val="00516A73"/>
    <w:rsid w:val="00520BBB"/>
    <w:rsid w:val="00525456"/>
    <w:rsid w:val="00525D75"/>
    <w:rsid w:val="00527FC4"/>
    <w:rsid w:val="00532236"/>
    <w:rsid w:val="00532377"/>
    <w:rsid w:val="00536929"/>
    <w:rsid w:val="00537CC7"/>
    <w:rsid w:val="0054171E"/>
    <w:rsid w:val="00541785"/>
    <w:rsid w:val="0054185E"/>
    <w:rsid w:val="0054188C"/>
    <w:rsid w:val="00541DFE"/>
    <w:rsid w:val="00543E6C"/>
    <w:rsid w:val="00544184"/>
    <w:rsid w:val="00544CD7"/>
    <w:rsid w:val="00545669"/>
    <w:rsid w:val="00550064"/>
    <w:rsid w:val="005506FA"/>
    <w:rsid w:val="00550EC6"/>
    <w:rsid w:val="00551DB3"/>
    <w:rsid w:val="00552D26"/>
    <w:rsid w:val="005552FD"/>
    <w:rsid w:val="0055711C"/>
    <w:rsid w:val="005600E5"/>
    <w:rsid w:val="005612E5"/>
    <w:rsid w:val="005629DD"/>
    <w:rsid w:val="00564E8F"/>
    <w:rsid w:val="00566A2D"/>
    <w:rsid w:val="005709DF"/>
    <w:rsid w:val="005711A6"/>
    <w:rsid w:val="005728A4"/>
    <w:rsid w:val="005763FC"/>
    <w:rsid w:val="00576EB4"/>
    <w:rsid w:val="00580F3E"/>
    <w:rsid w:val="00582768"/>
    <w:rsid w:val="00583461"/>
    <w:rsid w:val="00583BD8"/>
    <w:rsid w:val="00584A76"/>
    <w:rsid w:val="005856A4"/>
    <w:rsid w:val="00587BE0"/>
    <w:rsid w:val="00590365"/>
    <w:rsid w:val="00590730"/>
    <w:rsid w:val="00591232"/>
    <w:rsid w:val="00594049"/>
    <w:rsid w:val="00594E5F"/>
    <w:rsid w:val="005956FC"/>
    <w:rsid w:val="005957F4"/>
    <w:rsid w:val="0059633F"/>
    <w:rsid w:val="005A3051"/>
    <w:rsid w:val="005A53FE"/>
    <w:rsid w:val="005A636D"/>
    <w:rsid w:val="005A7466"/>
    <w:rsid w:val="005A7F61"/>
    <w:rsid w:val="005B13E1"/>
    <w:rsid w:val="005B2E3A"/>
    <w:rsid w:val="005B4175"/>
    <w:rsid w:val="005B6858"/>
    <w:rsid w:val="005B71B7"/>
    <w:rsid w:val="005B7D22"/>
    <w:rsid w:val="005C029E"/>
    <w:rsid w:val="005C15F0"/>
    <w:rsid w:val="005C5C69"/>
    <w:rsid w:val="005C685C"/>
    <w:rsid w:val="005C6ABD"/>
    <w:rsid w:val="005D26FD"/>
    <w:rsid w:val="005D3C75"/>
    <w:rsid w:val="005D421C"/>
    <w:rsid w:val="005D5AEA"/>
    <w:rsid w:val="005D5E25"/>
    <w:rsid w:val="005D7B69"/>
    <w:rsid w:val="005E085D"/>
    <w:rsid w:val="005E1741"/>
    <w:rsid w:val="005E28F5"/>
    <w:rsid w:val="005E3FA7"/>
    <w:rsid w:val="005E4849"/>
    <w:rsid w:val="005E6560"/>
    <w:rsid w:val="005E72F9"/>
    <w:rsid w:val="005E7963"/>
    <w:rsid w:val="005F218C"/>
    <w:rsid w:val="00601D4D"/>
    <w:rsid w:val="006021B4"/>
    <w:rsid w:val="00603822"/>
    <w:rsid w:val="00604D8D"/>
    <w:rsid w:val="00605A8F"/>
    <w:rsid w:val="00605B5B"/>
    <w:rsid w:val="006062D8"/>
    <w:rsid w:val="00606827"/>
    <w:rsid w:val="00611FBA"/>
    <w:rsid w:val="00612659"/>
    <w:rsid w:val="0061363F"/>
    <w:rsid w:val="00613E4C"/>
    <w:rsid w:val="00616B73"/>
    <w:rsid w:val="00620262"/>
    <w:rsid w:val="00621B4C"/>
    <w:rsid w:val="00622308"/>
    <w:rsid w:val="00627C52"/>
    <w:rsid w:val="00627E51"/>
    <w:rsid w:val="00627F76"/>
    <w:rsid w:val="00630937"/>
    <w:rsid w:val="0063448F"/>
    <w:rsid w:val="00635436"/>
    <w:rsid w:val="00636C09"/>
    <w:rsid w:val="00636F71"/>
    <w:rsid w:val="0063775E"/>
    <w:rsid w:val="00644052"/>
    <w:rsid w:val="00645322"/>
    <w:rsid w:val="00650A30"/>
    <w:rsid w:val="00651099"/>
    <w:rsid w:val="00651119"/>
    <w:rsid w:val="00652526"/>
    <w:rsid w:val="00653B84"/>
    <w:rsid w:val="00653E0D"/>
    <w:rsid w:val="0065453B"/>
    <w:rsid w:val="00657FB1"/>
    <w:rsid w:val="006700CF"/>
    <w:rsid w:val="006715D0"/>
    <w:rsid w:val="00675146"/>
    <w:rsid w:val="00675C1E"/>
    <w:rsid w:val="00684189"/>
    <w:rsid w:val="006865C8"/>
    <w:rsid w:val="00686B48"/>
    <w:rsid w:val="00687038"/>
    <w:rsid w:val="0068714E"/>
    <w:rsid w:val="006929F7"/>
    <w:rsid w:val="0069374A"/>
    <w:rsid w:val="00693A58"/>
    <w:rsid w:val="006947F2"/>
    <w:rsid w:val="00694AB8"/>
    <w:rsid w:val="00695EF7"/>
    <w:rsid w:val="00695FAB"/>
    <w:rsid w:val="0069699D"/>
    <w:rsid w:val="006B01BA"/>
    <w:rsid w:val="006B12C5"/>
    <w:rsid w:val="006B2C51"/>
    <w:rsid w:val="006B2EB6"/>
    <w:rsid w:val="006B368A"/>
    <w:rsid w:val="006B42E6"/>
    <w:rsid w:val="006B430C"/>
    <w:rsid w:val="006B6361"/>
    <w:rsid w:val="006C29A4"/>
    <w:rsid w:val="006C3B82"/>
    <w:rsid w:val="006C688D"/>
    <w:rsid w:val="006C73CF"/>
    <w:rsid w:val="006D360C"/>
    <w:rsid w:val="006D5AC9"/>
    <w:rsid w:val="006D641C"/>
    <w:rsid w:val="006D66ED"/>
    <w:rsid w:val="006D77A1"/>
    <w:rsid w:val="006E1678"/>
    <w:rsid w:val="006E34B1"/>
    <w:rsid w:val="006E5704"/>
    <w:rsid w:val="006E786B"/>
    <w:rsid w:val="006F6AE6"/>
    <w:rsid w:val="007002B1"/>
    <w:rsid w:val="0070398B"/>
    <w:rsid w:val="00703C15"/>
    <w:rsid w:val="00704EB7"/>
    <w:rsid w:val="007053D0"/>
    <w:rsid w:val="00705742"/>
    <w:rsid w:val="007104FE"/>
    <w:rsid w:val="00710D07"/>
    <w:rsid w:val="00710DAE"/>
    <w:rsid w:val="007121A2"/>
    <w:rsid w:val="00713018"/>
    <w:rsid w:val="00713981"/>
    <w:rsid w:val="0071588E"/>
    <w:rsid w:val="00717639"/>
    <w:rsid w:val="00717689"/>
    <w:rsid w:val="007176D6"/>
    <w:rsid w:val="0072259B"/>
    <w:rsid w:val="00725A33"/>
    <w:rsid w:val="00726D3D"/>
    <w:rsid w:val="0072783B"/>
    <w:rsid w:val="00727D54"/>
    <w:rsid w:val="007344C5"/>
    <w:rsid w:val="00734959"/>
    <w:rsid w:val="0073520D"/>
    <w:rsid w:val="0073637C"/>
    <w:rsid w:val="007373D7"/>
    <w:rsid w:val="00741102"/>
    <w:rsid w:val="00761CF0"/>
    <w:rsid w:val="00763638"/>
    <w:rsid w:val="00764E17"/>
    <w:rsid w:val="00770757"/>
    <w:rsid w:val="00773E0A"/>
    <w:rsid w:val="00775B91"/>
    <w:rsid w:val="00775E71"/>
    <w:rsid w:val="00780226"/>
    <w:rsid w:val="00781AB4"/>
    <w:rsid w:val="00783BEC"/>
    <w:rsid w:val="00785709"/>
    <w:rsid w:val="00790D69"/>
    <w:rsid w:val="0079132F"/>
    <w:rsid w:val="00791603"/>
    <w:rsid w:val="007923B7"/>
    <w:rsid w:val="00792616"/>
    <w:rsid w:val="007926BB"/>
    <w:rsid w:val="0079344C"/>
    <w:rsid w:val="00794330"/>
    <w:rsid w:val="00796E15"/>
    <w:rsid w:val="00797597"/>
    <w:rsid w:val="007A0283"/>
    <w:rsid w:val="007A1CE3"/>
    <w:rsid w:val="007A299E"/>
    <w:rsid w:val="007A3CC9"/>
    <w:rsid w:val="007A403A"/>
    <w:rsid w:val="007A4B4A"/>
    <w:rsid w:val="007A5324"/>
    <w:rsid w:val="007A702E"/>
    <w:rsid w:val="007A7D46"/>
    <w:rsid w:val="007B09B8"/>
    <w:rsid w:val="007B1580"/>
    <w:rsid w:val="007B2A25"/>
    <w:rsid w:val="007B2E16"/>
    <w:rsid w:val="007B7719"/>
    <w:rsid w:val="007C02C7"/>
    <w:rsid w:val="007C21EE"/>
    <w:rsid w:val="007D08AF"/>
    <w:rsid w:val="007D1C78"/>
    <w:rsid w:val="007D3A2E"/>
    <w:rsid w:val="007D4E69"/>
    <w:rsid w:val="007D6652"/>
    <w:rsid w:val="007D66C2"/>
    <w:rsid w:val="007D7A45"/>
    <w:rsid w:val="007E11A3"/>
    <w:rsid w:val="007E343D"/>
    <w:rsid w:val="007E529A"/>
    <w:rsid w:val="007E5825"/>
    <w:rsid w:val="007F4383"/>
    <w:rsid w:val="00801601"/>
    <w:rsid w:val="00806643"/>
    <w:rsid w:val="00810991"/>
    <w:rsid w:val="00811778"/>
    <w:rsid w:val="008135B8"/>
    <w:rsid w:val="00814A9B"/>
    <w:rsid w:val="00814F66"/>
    <w:rsid w:val="00817C9E"/>
    <w:rsid w:val="008205AF"/>
    <w:rsid w:val="008221A2"/>
    <w:rsid w:val="008225E5"/>
    <w:rsid w:val="00824A80"/>
    <w:rsid w:val="00826629"/>
    <w:rsid w:val="00826882"/>
    <w:rsid w:val="00827DD8"/>
    <w:rsid w:val="00831037"/>
    <w:rsid w:val="00831053"/>
    <w:rsid w:val="008314D2"/>
    <w:rsid w:val="0083254D"/>
    <w:rsid w:val="008351AD"/>
    <w:rsid w:val="008361FE"/>
    <w:rsid w:val="00836249"/>
    <w:rsid w:val="00836F00"/>
    <w:rsid w:val="00843922"/>
    <w:rsid w:val="00846192"/>
    <w:rsid w:val="00847D5C"/>
    <w:rsid w:val="00850806"/>
    <w:rsid w:val="0085220D"/>
    <w:rsid w:val="00856A1B"/>
    <w:rsid w:val="00860254"/>
    <w:rsid w:val="008608CC"/>
    <w:rsid w:val="008621C3"/>
    <w:rsid w:val="00865486"/>
    <w:rsid w:val="00865B8B"/>
    <w:rsid w:val="00866EB2"/>
    <w:rsid w:val="00876275"/>
    <w:rsid w:val="00882B99"/>
    <w:rsid w:val="00885EB7"/>
    <w:rsid w:val="00886395"/>
    <w:rsid w:val="00886BB2"/>
    <w:rsid w:val="0089082A"/>
    <w:rsid w:val="00892FBE"/>
    <w:rsid w:val="00894BAD"/>
    <w:rsid w:val="00896596"/>
    <w:rsid w:val="008A029F"/>
    <w:rsid w:val="008A295B"/>
    <w:rsid w:val="008A6604"/>
    <w:rsid w:val="008B1005"/>
    <w:rsid w:val="008B1AC5"/>
    <w:rsid w:val="008B5482"/>
    <w:rsid w:val="008B6C12"/>
    <w:rsid w:val="008C02ED"/>
    <w:rsid w:val="008C0BC5"/>
    <w:rsid w:val="008C0FF2"/>
    <w:rsid w:val="008C11F4"/>
    <w:rsid w:val="008C1554"/>
    <w:rsid w:val="008C2BEC"/>
    <w:rsid w:val="008C51F0"/>
    <w:rsid w:val="008C6D0E"/>
    <w:rsid w:val="008D09D2"/>
    <w:rsid w:val="008D1FDF"/>
    <w:rsid w:val="008D39C5"/>
    <w:rsid w:val="008E037D"/>
    <w:rsid w:val="008E17CC"/>
    <w:rsid w:val="008E1D89"/>
    <w:rsid w:val="008E3E3E"/>
    <w:rsid w:val="008E7532"/>
    <w:rsid w:val="008E7DC1"/>
    <w:rsid w:val="008F2157"/>
    <w:rsid w:val="008F5DC3"/>
    <w:rsid w:val="008F5F87"/>
    <w:rsid w:val="008F6C54"/>
    <w:rsid w:val="00900A34"/>
    <w:rsid w:val="009049D7"/>
    <w:rsid w:val="00907073"/>
    <w:rsid w:val="00907BDA"/>
    <w:rsid w:val="00914E3D"/>
    <w:rsid w:val="00915A8D"/>
    <w:rsid w:val="009208F5"/>
    <w:rsid w:val="00923CA4"/>
    <w:rsid w:val="009243D7"/>
    <w:rsid w:val="009264AA"/>
    <w:rsid w:val="00927D51"/>
    <w:rsid w:val="0093033A"/>
    <w:rsid w:val="00932272"/>
    <w:rsid w:val="00932862"/>
    <w:rsid w:val="00935247"/>
    <w:rsid w:val="00935D60"/>
    <w:rsid w:val="009376E7"/>
    <w:rsid w:val="0093772A"/>
    <w:rsid w:val="009429B1"/>
    <w:rsid w:val="009434A4"/>
    <w:rsid w:val="009440FC"/>
    <w:rsid w:val="009447BB"/>
    <w:rsid w:val="00944C48"/>
    <w:rsid w:val="00945180"/>
    <w:rsid w:val="00946335"/>
    <w:rsid w:val="009513C4"/>
    <w:rsid w:val="00954311"/>
    <w:rsid w:val="00954E7B"/>
    <w:rsid w:val="00955136"/>
    <w:rsid w:val="00955E55"/>
    <w:rsid w:val="00956CED"/>
    <w:rsid w:val="00961DCF"/>
    <w:rsid w:val="00962200"/>
    <w:rsid w:val="00962C08"/>
    <w:rsid w:val="00964B98"/>
    <w:rsid w:val="00965192"/>
    <w:rsid w:val="009655BB"/>
    <w:rsid w:val="00966F54"/>
    <w:rsid w:val="00970F88"/>
    <w:rsid w:val="009732BB"/>
    <w:rsid w:val="00975A28"/>
    <w:rsid w:val="00975E61"/>
    <w:rsid w:val="009769A4"/>
    <w:rsid w:val="00976E31"/>
    <w:rsid w:val="00977C63"/>
    <w:rsid w:val="00980087"/>
    <w:rsid w:val="00980C0B"/>
    <w:rsid w:val="00987ABE"/>
    <w:rsid w:val="009903A9"/>
    <w:rsid w:val="00990458"/>
    <w:rsid w:val="009906C7"/>
    <w:rsid w:val="009911AA"/>
    <w:rsid w:val="009913DD"/>
    <w:rsid w:val="00993A53"/>
    <w:rsid w:val="009963CD"/>
    <w:rsid w:val="009964C5"/>
    <w:rsid w:val="00997E64"/>
    <w:rsid w:val="009A2E99"/>
    <w:rsid w:val="009A32BD"/>
    <w:rsid w:val="009A4A99"/>
    <w:rsid w:val="009B266D"/>
    <w:rsid w:val="009B55E8"/>
    <w:rsid w:val="009B5CBF"/>
    <w:rsid w:val="009B5F63"/>
    <w:rsid w:val="009C184A"/>
    <w:rsid w:val="009C2CA5"/>
    <w:rsid w:val="009C2D46"/>
    <w:rsid w:val="009C5A71"/>
    <w:rsid w:val="009D0A34"/>
    <w:rsid w:val="009D189F"/>
    <w:rsid w:val="009D39CE"/>
    <w:rsid w:val="009E0A5B"/>
    <w:rsid w:val="009E0AFC"/>
    <w:rsid w:val="009E399C"/>
    <w:rsid w:val="009E5255"/>
    <w:rsid w:val="009E58F9"/>
    <w:rsid w:val="009E7DA2"/>
    <w:rsid w:val="009F29C4"/>
    <w:rsid w:val="009F2BBD"/>
    <w:rsid w:val="009F351F"/>
    <w:rsid w:val="009F3F89"/>
    <w:rsid w:val="009F480E"/>
    <w:rsid w:val="009F5462"/>
    <w:rsid w:val="00A022A2"/>
    <w:rsid w:val="00A02317"/>
    <w:rsid w:val="00A02D15"/>
    <w:rsid w:val="00A039F8"/>
    <w:rsid w:val="00A10DFC"/>
    <w:rsid w:val="00A11403"/>
    <w:rsid w:val="00A139DF"/>
    <w:rsid w:val="00A15B46"/>
    <w:rsid w:val="00A17ABA"/>
    <w:rsid w:val="00A21F69"/>
    <w:rsid w:val="00A26B0D"/>
    <w:rsid w:val="00A34156"/>
    <w:rsid w:val="00A34DF0"/>
    <w:rsid w:val="00A3735A"/>
    <w:rsid w:val="00A42F1B"/>
    <w:rsid w:val="00A4384C"/>
    <w:rsid w:val="00A546BC"/>
    <w:rsid w:val="00A55989"/>
    <w:rsid w:val="00A5694A"/>
    <w:rsid w:val="00A56FC1"/>
    <w:rsid w:val="00A57ECE"/>
    <w:rsid w:val="00A60DD1"/>
    <w:rsid w:val="00A63DA4"/>
    <w:rsid w:val="00A647CD"/>
    <w:rsid w:val="00A71CB9"/>
    <w:rsid w:val="00A720DB"/>
    <w:rsid w:val="00A75CD5"/>
    <w:rsid w:val="00A75D46"/>
    <w:rsid w:val="00A82646"/>
    <w:rsid w:val="00A83DF3"/>
    <w:rsid w:val="00A853FA"/>
    <w:rsid w:val="00A85915"/>
    <w:rsid w:val="00A92353"/>
    <w:rsid w:val="00A94CA4"/>
    <w:rsid w:val="00A952AB"/>
    <w:rsid w:val="00A9751A"/>
    <w:rsid w:val="00A9783D"/>
    <w:rsid w:val="00AA00B7"/>
    <w:rsid w:val="00AA13FB"/>
    <w:rsid w:val="00AA16F8"/>
    <w:rsid w:val="00AA1777"/>
    <w:rsid w:val="00AA1A6B"/>
    <w:rsid w:val="00AA45E6"/>
    <w:rsid w:val="00AA63C1"/>
    <w:rsid w:val="00AA7AE9"/>
    <w:rsid w:val="00AB1750"/>
    <w:rsid w:val="00AB4659"/>
    <w:rsid w:val="00AB489C"/>
    <w:rsid w:val="00AB50C1"/>
    <w:rsid w:val="00AB6936"/>
    <w:rsid w:val="00AC0B33"/>
    <w:rsid w:val="00AC0C3B"/>
    <w:rsid w:val="00AC167C"/>
    <w:rsid w:val="00AC16DB"/>
    <w:rsid w:val="00AC197E"/>
    <w:rsid w:val="00AC2D63"/>
    <w:rsid w:val="00AC6003"/>
    <w:rsid w:val="00AC6CB7"/>
    <w:rsid w:val="00AD03D8"/>
    <w:rsid w:val="00AD0711"/>
    <w:rsid w:val="00AD6874"/>
    <w:rsid w:val="00AD704E"/>
    <w:rsid w:val="00AD7493"/>
    <w:rsid w:val="00AE1693"/>
    <w:rsid w:val="00AE323B"/>
    <w:rsid w:val="00AE532C"/>
    <w:rsid w:val="00AE5FE0"/>
    <w:rsid w:val="00AE60B7"/>
    <w:rsid w:val="00AE7CC2"/>
    <w:rsid w:val="00AF1619"/>
    <w:rsid w:val="00AF1A5F"/>
    <w:rsid w:val="00AF2AB7"/>
    <w:rsid w:val="00AF2B1C"/>
    <w:rsid w:val="00AF2B2D"/>
    <w:rsid w:val="00AF4D3F"/>
    <w:rsid w:val="00AF57CE"/>
    <w:rsid w:val="00AF6307"/>
    <w:rsid w:val="00AF7A6F"/>
    <w:rsid w:val="00B0238D"/>
    <w:rsid w:val="00B028B3"/>
    <w:rsid w:val="00B0300B"/>
    <w:rsid w:val="00B0356F"/>
    <w:rsid w:val="00B05457"/>
    <w:rsid w:val="00B1134C"/>
    <w:rsid w:val="00B128A0"/>
    <w:rsid w:val="00B17303"/>
    <w:rsid w:val="00B20240"/>
    <w:rsid w:val="00B22498"/>
    <w:rsid w:val="00B23281"/>
    <w:rsid w:val="00B24756"/>
    <w:rsid w:val="00B26463"/>
    <w:rsid w:val="00B27571"/>
    <w:rsid w:val="00B310DB"/>
    <w:rsid w:val="00B312CA"/>
    <w:rsid w:val="00B33EAE"/>
    <w:rsid w:val="00B3551F"/>
    <w:rsid w:val="00B4164B"/>
    <w:rsid w:val="00B53EC7"/>
    <w:rsid w:val="00B5409A"/>
    <w:rsid w:val="00B54FAC"/>
    <w:rsid w:val="00B55574"/>
    <w:rsid w:val="00B6067E"/>
    <w:rsid w:val="00B61938"/>
    <w:rsid w:val="00B6525D"/>
    <w:rsid w:val="00B65ABA"/>
    <w:rsid w:val="00B65EB5"/>
    <w:rsid w:val="00B661A7"/>
    <w:rsid w:val="00B66451"/>
    <w:rsid w:val="00B6790F"/>
    <w:rsid w:val="00B70B02"/>
    <w:rsid w:val="00B71B3B"/>
    <w:rsid w:val="00B77083"/>
    <w:rsid w:val="00B77842"/>
    <w:rsid w:val="00B81B3B"/>
    <w:rsid w:val="00B87D61"/>
    <w:rsid w:val="00B91E75"/>
    <w:rsid w:val="00B93948"/>
    <w:rsid w:val="00B94F81"/>
    <w:rsid w:val="00B95942"/>
    <w:rsid w:val="00B96913"/>
    <w:rsid w:val="00B96E16"/>
    <w:rsid w:val="00B96F3F"/>
    <w:rsid w:val="00B97983"/>
    <w:rsid w:val="00BA0C9B"/>
    <w:rsid w:val="00BA4821"/>
    <w:rsid w:val="00BA4BC7"/>
    <w:rsid w:val="00BA55B7"/>
    <w:rsid w:val="00BA5E47"/>
    <w:rsid w:val="00BA7D57"/>
    <w:rsid w:val="00BB156E"/>
    <w:rsid w:val="00BB2DD2"/>
    <w:rsid w:val="00BB3330"/>
    <w:rsid w:val="00BB47D7"/>
    <w:rsid w:val="00BB4A62"/>
    <w:rsid w:val="00BC01C1"/>
    <w:rsid w:val="00BC15EC"/>
    <w:rsid w:val="00BC5A34"/>
    <w:rsid w:val="00BC6B8A"/>
    <w:rsid w:val="00BD17F5"/>
    <w:rsid w:val="00BD1E90"/>
    <w:rsid w:val="00BD659C"/>
    <w:rsid w:val="00BD6D72"/>
    <w:rsid w:val="00BD6E05"/>
    <w:rsid w:val="00BE0F38"/>
    <w:rsid w:val="00BE4D81"/>
    <w:rsid w:val="00BE54D0"/>
    <w:rsid w:val="00BE553D"/>
    <w:rsid w:val="00BE5CAF"/>
    <w:rsid w:val="00BE6158"/>
    <w:rsid w:val="00BE6637"/>
    <w:rsid w:val="00BE7BB0"/>
    <w:rsid w:val="00BF0330"/>
    <w:rsid w:val="00BF6B6C"/>
    <w:rsid w:val="00BF7251"/>
    <w:rsid w:val="00BF7F28"/>
    <w:rsid w:val="00C0021F"/>
    <w:rsid w:val="00C01909"/>
    <w:rsid w:val="00C027A5"/>
    <w:rsid w:val="00C05787"/>
    <w:rsid w:val="00C0652C"/>
    <w:rsid w:val="00C10664"/>
    <w:rsid w:val="00C13059"/>
    <w:rsid w:val="00C13CFB"/>
    <w:rsid w:val="00C156D4"/>
    <w:rsid w:val="00C167A3"/>
    <w:rsid w:val="00C168A7"/>
    <w:rsid w:val="00C20A5F"/>
    <w:rsid w:val="00C2107A"/>
    <w:rsid w:val="00C214D4"/>
    <w:rsid w:val="00C2181C"/>
    <w:rsid w:val="00C218F7"/>
    <w:rsid w:val="00C228FF"/>
    <w:rsid w:val="00C2657D"/>
    <w:rsid w:val="00C325C1"/>
    <w:rsid w:val="00C32B3A"/>
    <w:rsid w:val="00C344C1"/>
    <w:rsid w:val="00C35AD2"/>
    <w:rsid w:val="00C35ADB"/>
    <w:rsid w:val="00C3646C"/>
    <w:rsid w:val="00C416E1"/>
    <w:rsid w:val="00C422F7"/>
    <w:rsid w:val="00C47BF8"/>
    <w:rsid w:val="00C51B1C"/>
    <w:rsid w:val="00C52283"/>
    <w:rsid w:val="00C528E6"/>
    <w:rsid w:val="00C52C99"/>
    <w:rsid w:val="00C53DCE"/>
    <w:rsid w:val="00C540BB"/>
    <w:rsid w:val="00C62D53"/>
    <w:rsid w:val="00C63B44"/>
    <w:rsid w:val="00C655F2"/>
    <w:rsid w:val="00C65B61"/>
    <w:rsid w:val="00C707F5"/>
    <w:rsid w:val="00C70B51"/>
    <w:rsid w:val="00C70E53"/>
    <w:rsid w:val="00C722EF"/>
    <w:rsid w:val="00C72979"/>
    <w:rsid w:val="00C74A63"/>
    <w:rsid w:val="00C8119A"/>
    <w:rsid w:val="00C81529"/>
    <w:rsid w:val="00C81BA6"/>
    <w:rsid w:val="00C8377C"/>
    <w:rsid w:val="00C85C21"/>
    <w:rsid w:val="00C877CD"/>
    <w:rsid w:val="00C87BF7"/>
    <w:rsid w:val="00C902E9"/>
    <w:rsid w:val="00C908B7"/>
    <w:rsid w:val="00C91D81"/>
    <w:rsid w:val="00C92A42"/>
    <w:rsid w:val="00CA0637"/>
    <w:rsid w:val="00CA152E"/>
    <w:rsid w:val="00CA18F2"/>
    <w:rsid w:val="00CA2D4E"/>
    <w:rsid w:val="00CA4871"/>
    <w:rsid w:val="00CA5044"/>
    <w:rsid w:val="00CA64B1"/>
    <w:rsid w:val="00CA6722"/>
    <w:rsid w:val="00CA6D4B"/>
    <w:rsid w:val="00CA6D4E"/>
    <w:rsid w:val="00CA7558"/>
    <w:rsid w:val="00CA78C2"/>
    <w:rsid w:val="00CA79A4"/>
    <w:rsid w:val="00CA7B4B"/>
    <w:rsid w:val="00CB2E27"/>
    <w:rsid w:val="00CB36A8"/>
    <w:rsid w:val="00CB55A3"/>
    <w:rsid w:val="00CB779A"/>
    <w:rsid w:val="00CC139A"/>
    <w:rsid w:val="00CC1E7A"/>
    <w:rsid w:val="00CC3432"/>
    <w:rsid w:val="00CC37C8"/>
    <w:rsid w:val="00CC439F"/>
    <w:rsid w:val="00CC4F64"/>
    <w:rsid w:val="00CC6E68"/>
    <w:rsid w:val="00CC72E4"/>
    <w:rsid w:val="00CD058C"/>
    <w:rsid w:val="00CD3B98"/>
    <w:rsid w:val="00CD4216"/>
    <w:rsid w:val="00CD733F"/>
    <w:rsid w:val="00CE069E"/>
    <w:rsid w:val="00CE0942"/>
    <w:rsid w:val="00CE1A85"/>
    <w:rsid w:val="00CE33A8"/>
    <w:rsid w:val="00CE7655"/>
    <w:rsid w:val="00CE7CA5"/>
    <w:rsid w:val="00CF1D81"/>
    <w:rsid w:val="00CF2DC9"/>
    <w:rsid w:val="00CF69D9"/>
    <w:rsid w:val="00CF7CB6"/>
    <w:rsid w:val="00CF7D64"/>
    <w:rsid w:val="00D02949"/>
    <w:rsid w:val="00D0343E"/>
    <w:rsid w:val="00D04AD5"/>
    <w:rsid w:val="00D10038"/>
    <w:rsid w:val="00D10042"/>
    <w:rsid w:val="00D115DC"/>
    <w:rsid w:val="00D11DC3"/>
    <w:rsid w:val="00D12E80"/>
    <w:rsid w:val="00D15DC7"/>
    <w:rsid w:val="00D202C3"/>
    <w:rsid w:val="00D24F85"/>
    <w:rsid w:val="00D25D5E"/>
    <w:rsid w:val="00D311AB"/>
    <w:rsid w:val="00D325A8"/>
    <w:rsid w:val="00D33E2F"/>
    <w:rsid w:val="00D354E2"/>
    <w:rsid w:val="00D40BA3"/>
    <w:rsid w:val="00D43C1E"/>
    <w:rsid w:val="00D442AD"/>
    <w:rsid w:val="00D453D0"/>
    <w:rsid w:val="00D46753"/>
    <w:rsid w:val="00D4751B"/>
    <w:rsid w:val="00D47BAD"/>
    <w:rsid w:val="00D533D9"/>
    <w:rsid w:val="00D554E1"/>
    <w:rsid w:val="00D5618A"/>
    <w:rsid w:val="00D5784B"/>
    <w:rsid w:val="00D6070A"/>
    <w:rsid w:val="00D623E5"/>
    <w:rsid w:val="00D62C3D"/>
    <w:rsid w:val="00D63EFB"/>
    <w:rsid w:val="00D647D7"/>
    <w:rsid w:val="00D658AF"/>
    <w:rsid w:val="00D67605"/>
    <w:rsid w:val="00D70E10"/>
    <w:rsid w:val="00D7608D"/>
    <w:rsid w:val="00D765DB"/>
    <w:rsid w:val="00D7754B"/>
    <w:rsid w:val="00D80CEA"/>
    <w:rsid w:val="00D817CA"/>
    <w:rsid w:val="00D83DE9"/>
    <w:rsid w:val="00D8450D"/>
    <w:rsid w:val="00D85AF8"/>
    <w:rsid w:val="00D87A6C"/>
    <w:rsid w:val="00D92C03"/>
    <w:rsid w:val="00D95AF9"/>
    <w:rsid w:val="00D96D90"/>
    <w:rsid w:val="00DA09C9"/>
    <w:rsid w:val="00DA1822"/>
    <w:rsid w:val="00DA2C45"/>
    <w:rsid w:val="00DA31D4"/>
    <w:rsid w:val="00DA3612"/>
    <w:rsid w:val="00DA77C3"/>
    <w:rsid w:val="00DB398A"/>
    <w:rsid w:val="00DB4114"/>
    <w:rsid w:val="00DB4D7E"/>
    <w:rsid w:val="00DB5E1F"/>
    <w:rsid w:val="00DC0237"/>
    <w:rsid w:val="00DC04FC"/>
    <w:rsid w:val="00DC0A32"/>
    <w:rsid w:val="00DC17B0"/>
    <w:rsid w:val="00DC19D8"/>
    <w:rsid w:val="00DC257F"/>
    <w:rsid w:val="00DC2613"/>
    <w:rsid w:val="00DC4115"/>
    <w:rsid w:val="00DC4512"/>
    <w:rsid w:val="00DC4EE7"/>
    <w:rsid w:val="00DD0BF6"/>
    <w:rsid w:val="00DD2A80"/>
    <w:rsid w:val="00DD3691"/>
    <w:rsid w:val="00DD3AB0"/>
    <w:rsid w:val="00DD4B55"/>
    <w:rsid w:val="00DD702D"/>
    <w:rsid w:val="00DE1E90"/>
    <w:rsid w:val="00DE2109"/>
    <w:rsid w:val="00DE24E6"/>
    <w:rsid w:val="00DE5847"/>
    <w:rsid w:val="00DE5D50"/>
    <w:rsid w:val="00DE7761"/>
    <w:rsid w:val="00DF0149"/>
    <w:rsid w:val="00DF07AD"/>
    <w:rsid w:val="00DF0B99"/>
    <w:rsid w:val="00DF1AFD"/>
    <w:rsid w:val="00DF1D89"/>
    <w:rsid w:val="00DF3302"/>
    <w:rsid w:val="00DF3364"/>
    <w:rsid w:val="00E00769"/>
    <w:rsid w:val="00E04DEF"/>
    <w:rsid w:val="00E055BB"/>
    <w:rsid w:val="00E074F6"/>
    <w:rsid w:val="00E07DEB"/>
    <w:rsid w:val="00E11988"/>
    <w:rsid w:val="00E1335A"/>
    <w:rsid w:val="00E15DA9"/>
    <w:rsid w:val="00E2095D"/>
    <w:rsid w:val="00E270E2"/>
    <w:rsid w:val="00E27D70"/>
    <w:rsid w:val="00E30414"/>
    <w:rsid w:val="00E317FA"/>
    <w:rsid w:val="00E328E8"/>
    <w:rsid w:val="00E32E25"/>
    <w:rsid w:val="00E3438C"/>
    <w:rsid w:val="00E36484"/>
    <w:rsid w:val="00E364BC"/>
    <w:rsid w:val="00E36520"/>
    <w:rsid w:val="00E36ADB"/>
    <w:rsid w:val="00E37B77"/>
    <w:rsid w:val="00E40769"/>
    <w:rsid w:val="00E4796C"/>
    <w:rsid w:val="00E522FC"/>
    <w:rsid w:val="00E570C6"/>
    <w:rsid w:val="00E60F12"/>
    <w:rsid w:val="00E652FB"/>
    <w:rsid w:val="00E66BAE"/>
    <w:rsid w:val="00E66C20"/>
    <w:rsid w:val="00E71C46"/>
    <w:rsid w:val="00E747C7"/>
    <w:rsid w:val="00E75ED2"/>
    <w:rsid w:val="00E810D8"/>
    <w:rsid w:val="00E8280C"/>
    <w:rsid w:val="00E8326D"/>
    <w:rsid w:val="00E83E4C"/>
    <w:rsid w:val="00E869AE"/>
    <w:rsid w:val="00E86C87"/>
    <w:rsid w:val="00E90243"/>
    <w:rsid w:val="00E90F85"/>
    <w:rsid w:val="00E91933"/>
    <w:rsid w:val="00E92A81"/>
    <w:rsid w:val="00E95718"/>
    <w:rsid w:val="00E95D14"/>
    <w:rsid w:val="00E969B1"/>
    <w:rsid w:val="00EA6236"/>
    <w:rsid w:val="00EA6D57"/>
    <w:rsid w:val="00EA707A"/>
    <w:rsid w:val="00EA764A"/>
    <w:rsid w:val="00EB2361"/>
    <w:rsid w:val="00EB4021"/>
    <w:rsid w:val="00EB6033"/>
    <w:rsid w:val="00EB6552"/>
    <w:rsid w:val="00EC18E6"/>
    <w:rsid w:val="00EC1984"/>
    <w:rsid w:val="00EC234C"/>
    <w:rsid w:val="00EC2DF6"/>
    <w:rsid w:val="00EC71B7"/>
    <w:rsid w:val="00EC72E5"/>
    <w:rsid w:val="00ED3529"/>
    <w:rsid w:val="00ED4D17"/>
    <w:rsid w:val="00ED7B86"/>
    <w:rsid w:val="00EE6CD3"/>
    <w:rsid w:val="00EF00EB"/>
    <w:rsid w:val="00EF07C3"/>
    <w:rsid w:val="00EF2052"/>
    <w:rsid w:val="00EF20D7"/>
    <w:rsid w:val="00EF3419"/>
    <w:rsid w:val="00EF48AC"/>
    <w:rsid w:val="00EF603B"/>
    <w:rsid w:val="00F0119C"/>
    <w:rsid w:val="00F015D0"/>
    <w:rsid w:val="00F02216"/>
    <w:rsid w:val="00F02428"/>
    <w:rsid w:val="00F02BDB"/>
    <w:rsid w:val="00F02E40"/>
    <w:rsid w:val="00F042A6"/>
    <w:rsid w:val="00F0441B"/>
    <w:rsid w:val="00F0495C"/>
    <w:rsid w:val="00F05101"/>
    <w:rsid w:val="00F06BD8"/>
    <w:rsid w:val="00F07623"/>
    <w:rsid w:val="00F110CF"/>
    <w:rsid w:val="00F1297F"/>
    <w:rsid w:val="00F15C79"/>
    <w:rsid w:val="00F16185"/>
    <w:rsid w:val="00F22C54"/>
    <w:rsid w:val="00F3136B"/>
    <w:rsid w:val="00F314F1"/>
    <w:rsid w:val="00F327EA"/>
    <w:rsid w:val="00F40F02"/>
    <w:rsid w:val="00F42374"/>
    <w:rsid w:val="00F42842"/>
    <w:rsid w:val="00F446FD"/>
    <w:rsid w:val="00F44854"/>
    <w:rsid w:val="00F46E40"/>
    <w:rsid w:val="00F4760A"/>
    <w:rsid w:val="00F52402"/>
    <w:rsid w:val="00F52B8E"/>
    <w:rsid w:val="00F53CFD"/>
    <w:rsid w:val="00F54362"/>
    <w:rsid w:val="00F54AF5"/>
    <w:rsid w:val="00F54EAE"/>
    <w:rsid w:val="00F557E3"/>
    <w:rsid w:val="00F56D06"/>
    <w:rsid w:val="00F61E78"/>
    <w:rsid w:val="00F62235"/>
    <w:rsid w:val="00F635C5"/>
    <w:rsid w:val="00F72182"/>
    <w:rsid w:val="00F736E3"/>
    <w:rsid w:val="00F767E8"/>
    <w:rsid w:val="00F76890"/>
    <w:rsid w:val="00F80B40"/>
    <w:rsid w:val="00F82526"/>
    <w:rsid w:val="00F854D1"/>
    <w:rsid w:val="00F86A3F"/>
    <w:rsid w:val="00F91297"/>
    <w:rsid w:val="00F9133B"/>
    <w:rsid w:val="00F97730"/>
    <w:rsid w:val="00F97A41"/>
    <w:rsid w:val="00FA099C"/>
    <w:rsid w:val="00FA4AE2"/>
    <w:rsid w:val="00FA54C1"/>
    <w:rsid w:val="00FA7F63"/>
    <w:rsid w:val="00FB32A4"/>
    <w:rsid w:val="00FB3D5F"/>
    <w:rsid w:val="00FB594D"/>
    <w:rsid w:val="00FB5AD5"/>
    <w:rsid w:val="00FB6A6F"/>
    <w:rsid w:val="00FB6D50"/>
    <w:rsid w:val="00FC1AC0"/>
    <w:rsid w:val="00FC49BB"/>
    <w:rsid w:val="00FC5951"/>
    <w:rsid w:val="00FC6D74"/>
    <w:rsid w:val="00FC71A1"/>
    <w:rsid w:val="00FD03DA"/>
    <w:rsid w:val="00FD0636"/>
    <w:rsid w:val="00FD076A"/>
    <w:rsid w:val="00FD3245"/>
    <w:rsid w:val="00FD3265"/>
    <w:rsid w:val="00FD616B"/>
    <w:rsid w:val="00FD7A54"/>
    <w:rsid w:val="00FE367F"/>
    <w:rsid w:val="00FE77EA"/>
    <w:rsid w:val="00FE7FAD"/>
    <w:rsid w:val="00FF0A97"/>
    <w:rsid w:val="00FF1D85"/>
    <w:rsid w:val="00FF29DC"/>
    <w:rsid w:val="00FF7A98"/>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71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8"/>
    <w:lsdException w:name="page number" w:uiPriority="97"/>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lsdException w:name="Table Grid" w:semiHidden="0" w:uiPriority="0" w:unhideWhenUsed="0"/>
    <w:lsdException w:name="No Spacing"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uiPriority="72" w:unhideWhenUsed="0" w:qFormat="1"/>
    <w:lsdException w:name="Quote" w:uiPriority="73" w:unhideWhenUsed="0" w:qFormat="1"/>
    <w:lsdException w:name="Intense Quote"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uiPriority="65" w:unhideWhenUsed="0" w:qFormat="1"/>
    <w:lsdException w:name="Intense Emphasis" w:uiPriority="66" w:unhideWhenUsed="0" w:qFormat="1"/>
    <w:lsdException w:name="Subtle Reference" w:uiPriority="67" w:unhideWhenUsed="0" w:qFormat="1"/>
    <w:lsdException w:name="Intense Reference" w:uiPriority="68" w:unhideWhenUsed="0" w:qFormat="1"/>
    <w:lsdException w:name="Book Title" w:uiPriority="69" w:unhideWhenUsed="0" w:qFormat="1"/>
    <w:lsdException w:name="Bibliography" w:uiPriority="70" w:unhideWhenUsed="0"/>
    <w:lsdException w:name="TOC Heading" w:uiPriority="71" w:qFormat="1"/>
  </w:latentStyles>
  <w:style w:type="paragraph" w:default="1" w:styleId="Normal">
    <w:name w:val="Normal"/>
    <w:rsid w:val="0073637C"/>
    <w:rPr>
      <w:rFonts w:ascii="Arial" w:hAnsi="Arial"/>
      <w:lang w:val="en-AU"/>
    </w:rPr>
  </w:style>
  <w:style w:type="paragraph" w:styleId="Heading1">
    <w:name w:val="heading 1"/>
    <w:next w:val="SCVbody"/>
    <w:link w:val="Heading1Char"/>
    <w:uiPriority w:val="1"/>
    <w:qFormat/>
    <w:rsid w:val="00447370"/>
    <w:pPr>
      <w:keepNext/>
      <w:keepLines/>
      <w:pBdr>
        <w:bottom w:val="single" w:sz="18" w:space="8" w:color="007D8A" w:themeColor="text2"/>
      </w:pBdr>
      <w:spacing w:before="520" w:after="440" w:line="440" w:lineRule="atLeast"/>
      <w:outlineLvl w:val="0"/>
    </w:pPr>
    <w:rPr>
      <w:rFonts w:ascii="Arial" w:hAnsi="Arial"/>
      <w:b/>
      <w:bCs/>
      <w:color w:val="007D8A" w:themeColor="text2"/>
      <w:sz w:val="44"/>
      <w:szCs w:val="44"/>
      <w:lang w:val="en-AU"/>
    </w:rPr>
  </w:style>
  <w:style w:type="paragraph" w:styleId="Heading2">
    <w:name w:val="heading 2"/>
    <w:next w:val="SCVbody"/>
    <w:link w:val="Heading2Char"/>
    <w:uiPriority w:val="1"/>
    <w:qFormat/>
    <w:rsid w:val="00447370"/>
    <w:pPr>
      <w:keepNext/>
      <w:keepLines/>
      <w:spacing w:before="480" w:after="200" w:line="320" w:lineRule="atLeast"/>
      <w:outlineLvl w:val="1"/>
    </w:pPr>
    <w:rPr>
      <w:rFonts w:ascii="Arial" w:hAnsi="Arial"/>
      <w:b/>
      <w:color w:val="007D8A" w:themeColor="text2"/>
      <w:sz w:val="28"/>
      <w:szCs w:val="28"/>
      <w:lang w:val="en-AU"/>
    </w:rPr>
  </w:style>
  <w:style w:type="paragraph" w:styleId="Heading3">
    <w:name w:val="heading 3"/>
    <w:next w:val="SCVbody"/>
    <w:link w:val="Heading3Char"/>
    <w:uiPriority w:val="1"/>
    <w:qFormat/>
    <w:rsid w:val="00E522FC"/>
    <w:pPr>
      <w:keepNext/>
      <w:keepLines/>
      <w:numPr>
        <w:ilvl w:val="2"/>
        <w:numId w:val="12"/>
      </w:numPr>
      <w:spacing w:before="280" w:after="120" w:line="280" w:lineRule="atLeast"/>
      <w:ind w:left="851" w:hanging="851"/>
      <w:outlineLvl w:val="2"/>
    </w:pPr>
    <w:rPr>
      <w:rFonts w:ascii="Arial" w:eastAsia="MS Gothic" w:hAnsi="Arial"/>
      <w:b/>
      <w:bCs/>
      <w:color w:val="007D8A" w:themeColor="text2"/>
      <w:sz w:val="24"/>
      <w:szCs w:val="24"/>
      <w:lang w:val="en-AU"/>
    </w:rPr>
  </w:style>
  <w:style w:type="paragraph" w:styleId="Heading4">
    <w:name w:val="heading 4"/>
    <w:next w:val="SCVbody"/>
    <w:link w:val="Heading4Char"/>
    <w:uiPriority w:val="1"/>
    <w:qFormat/>
    <w:rsid w:val="00EE6CD3"/>
    <w:pPr>
      <w:keepNext/>
      <w:keepLines/>
      <w:spacing w:before="240" w:after="120" w:line="240" w:lineRule="atLeast"/>
      <w:outlineLvl w:val="3"/>
    </w:pPr>
    <w:rPr>
      <w:rFonts w:ascii="Arial" w:eastAsia="MS Mincho" w:hAnsi="Arial"/>
      <w:b/>
      <w:bCs/>
      <w:lang w:val="en-AU"/>
    </w:rPr>
  </w:style>
  <w:style w:type="paragraph" w:styleId="Heading5">
    <w:name w:val="heading 5"/>
    <w:next w:val="SCVbody"/>
    <w:link w:val="Heading5Char"/>
    <w:uiPriority w:val="9"/>
    <w:qFormat/>
    <w:rsid w:val="005B7D22"/>
    <w:pPr>
      <w:keepNext/>
      <w:keepLines/>
      <w:suppressAutoHyphens/>
      <w:spacing w:before="240" w:after="120" w:line="240" w:lineRule="atLeast"/>
      <w:outlineLvl w:val="4"/>
    </w:pPr>
    <w:rPr>
      <w:rFonts w:ascii="Arial" w:eastAsia="MS Mincho" w:hAnsi="Arial"/>
      <w:b/>
      <w:bCs/>
      <w:i/>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447370"/>
    <w:rPr>
      <w:rFonts w:ascii="Arial" w:hAnsi="Arial"/>
      <w:b/>
      <w:bCs/>
      <w:color w:val="007D8A" w:themeColor="text2"/>
      <w:sz w:val="44"/>
      <w:szCs w:val="44"/>
      <w:lang w:val="en-AU"/>
    </w:rPr>
  </w:style>
  <w:style w:type="character" w:customStyle="1" w:styleId="Heading2Char">
    <w:name w:val="Heading 2 Char"/>
    <w:link w:val="Heading2"/>
    <w:uiPriority w:val="1"/>
    <w:rsid w:val="00447370"/>
    <w:rPr>
      <w:rFonts w:ascii="Arial" w:hAnsi="Arial"/>
      <w:b/>
      <w:color w:val="007D8A" w:themeColor="text2"/>
      <w:sz w:val="28"/>
      <w:szCs w:val="28"/>
      <w:lang w:val="en-AU"/>
    </w:rPr>
  </w:style>
  <w:style w:type="character" w:customStyle="1" w:styleId="Heading3Char">
    <w:name w:val="Heading 3 Char"/>
    <w:link w:val="Heading3"/>
    <w:uiPriority w:val="1"/>
    <w:rsid w:val="00E522FC"/>
    <w:rPr>
      <w:rFonts w:ascii="Arial" w:eastAsia="MS Gothic" w:hAnsi="Arial"/>
      <w:b/>
      <w:bCs/>
      <w:color w:val="007D8A" w:themeColor="text2"/>
      <w:sz w:val="24"/>
      <w:szCs w:val="24"/>
      <w:lang w:val="en-AU"/>
    </w:rPr>
  </w:style>
  <w:style w:type="character" w:customStyle="1" w:styleId="Heading4Char">
    <w:name w:val="Heading 4 Char"/>
    <w:link w:val="Heading4"/>
    <w:uiPriority w:val="1"/>
    <w:rsid w:val="00EE6CD3"/>
    <w:rPr>
      <w:rFonts w:ascii="Arial" w:eastAsia="MS Mincho" w:hAnsi="Arial" w:cs="Times New Roman"/>
      <w:b/>
      <w:bCs/>
    </w:rPr>
  </w:style>
  <w:style w:type="character" w:styleId="FollowedHyperlink">
    <w:name w:val="FollowedHyperlink"/>
    <w:uiPriority w:val="99"/>
    <w:rsid w:val="0059633F"/>
    <w:rPr>
      <w:color w:val="004F59"/>
      <w:u w:val="dotted"/>
    </w:rPr>
  </w:style>
  <w:style w:type="paragraph" w:customStyle="1" w:styleId="SCVtabletext6pt">
    <w:name w:val="SCV table text + 6pt"/>
    <w:basedOn w:val="SCV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rsid w:val="00052D30"/>
    <w:rPr>
      <w:rFonts w:ascii="Arial" w:hAnsi="Arial"/>
    </w:rPr>
    <w:tblPr>
      <w:tblInd w:w="108" w:type="dxa"/>
      <w:tblBorders>
        <w:top w:val="single" w:sz="4" w:space="0" w:color="007D8A"/>
        <w:left w:val="single" w:sz="4" w:space="0" w:color="007D8A"/>
        <w:bottom w:val="single" w:sz="4" w:space="0" w:color="007D8A"/>
        <w:right w:val="single" w:sz="4" w:space="0" w:color="007D8A"/>
        <w:insideH w:val="single" w:sz="4" w:space="0" w:color="007D8A"/>
        <w:insideV w:val="single" w:sz="4" w:space="0" w:color="007D8A"/>
      </w:tblBorders>
    </w:tblPr>
    <w:trPr>
      <w:cantSplit/>
    </w:trPr>
    <w:tcPr>
      <w:shd w:val="clear" w:color="auto" w:fill="auto"/>
    </w:tcPr>
  </w:style>
  <w:style w:type="paragraph" w:customStyle="1" w:styleId="SCVreportsubtitle">
    <w:name w:val="SCV report subtitle"/>
    <w:basedOn w:val="Normal"/>
    <w:uiPriority w:val="4"/>
    <w:rsid w:val="008B1AC5"/>
    <w:pPr>
      <w:spacing w:after="120" w:line="380" w:lineRule="atLeast"/>
    </w:pPr>
    <w:rPr>
      <w:color w:val="007D8A" w:themeColor="text2"/>
      <w:sz w:val="44"/>
      <w:szCs w:val="44"/>
    </w:rPr>
  </w:style>
  <w:style w:type="character" w:styleId="FootnoteReference">
    <w:name w:val="footnote reference"/>
    <w:uiPriority w:val="8"/>
    <w:rsid w:val="009243D7"/>
    <w:rPr>
      <w:vertAlign w:val="superscript"/>
    </w:rPr>
  </w:style>
  <w:style w:type="paragraph" w:customStyle="1" w:styleId="SCVreportmaintitle">
    <w:name w:val="SCV report main title"/>
    <w:uiPriority w:val="4"/>
    <w:rsid w:val="0059633F"/>
    <w:pPr>
      <w:keepLines/>
      <w:spacing w:after="240" w:line="216" w:lineRule="auto"/>
    </w:pPr>
    <w:rPr>
      <w:rFonts w:ascii="Arial" w:hAnsi="Arial"/>
      <w:b/>
      <w:color w:val="007D8A" w:themeColor="text2"/>
      <w:sz w:val="90"/>
      <w:szCs w:val="24"/>
      <w:lang w:val="en-AU"/>
    </w:rPr>
  </w:style>
  <w:style w:type="paragraph" w:styleId="TOC1">
    <w:name w:val="toc 1"/>
    <w:basedOn w:val="Normal"/>
    <w:next w:val="Normal"/>
    <w:uiPriority w:val="39"/>
    <w:rsid w:val="00997E64"/>
    <w:pPr>
      <w:keepNext/>
      <w:keepLines/>
      <w:tabs>
        <w:tab w:val="right" w:leader="dot" w:pos="9299"/>
      </w:tabs>
      <w:spacing w:before="160" w:after="60" w:line="270" w:lineRule="atLeast"/>
      <w:ind w:right="680"/>
    </w:pPr>
    <w:rPr>
      <w:b/>
      <w:noProof/>
      <w:color w:val="007D8A" w:themeColor="text2"/>
    </w:rPr>
  </w:style>
  <w:style w:type="paragraph" w:styleId="TOC2">
    <w:name w:val="toc 2"/>
    <w:basedOn w:val="Normal"/>
    <w:next w:val="Normal"/>
    <w:uiPriority w:val="39"/>
    <w:rsid w:val="00213772"/>
    <w:pPr>
      <w:keepNext/>
      <w:keepLines/>
      <w:tabs>
        <w:tab w:val="right" w:leader="dot" w:pos="9299"/>
      </w:tabs>
      <w:spacing w:after="60" w:line="270" w:lineRule="atLeast"/>
      <w:ind w:right="680"/>
    </w:pPr>
    <w:rPr>
      <w:noProof/>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SCVreportmaintitlecover">
    <w:name w:val="SCV report main title cover"/>
    <w:uiPriority w:val="4"/>
    <w:rsid w:val="00636C09"/>
    <w:pPr>
      <w:keepLines/>
      <w:spacing w:after="240" w:line="216" w:lineRule="auto"/>
      <w:jc w:val="right"/>
    </w:pPr>
    <w:rPr>
      <w:rFonts w:ascii="Arial" w:hAnsi="Arial"/>
      <w:b/>
      <w:bCs/>
      <w:color w:val="FFFFFF"/>
      <w:sz w:val="90"/>
      <w:szCs w:val="50"/>
      <w:lang w:val="en-AU"/>
    </w:rPr>
  </w:style>
  <w:style w:type="paragraph" w:customStyle="1" w:styleId="SCVpullquoteboxheading">
    <w:name w:val="SCV pull quote box heading"/>
    <w:basedOn w:val="SCVpullquoteboxtext"/>
    <w:rsid w:val="00594049"/>
    <w:rPr>
      <w:b/>
      <w:sz w:val="26"/>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59633F"/>
    <w:rPr>
      <w:color w:val="007D8A" w:themeColor="text2"/>
      <w:u w:val="dotted"/>
    </w:rPr>
  </w:style>
  <w:style w:type="paragraph" w:customStyle="1" w:styleId="SCVbody">
    <w:name w:val="SCV body"/>
    <w:qFormat/>
    <w:rsid w:val="00E30414"/>
    <w:pPr>
      <w:spacing w:after="120" w:line="270" w:lineRule="atLeast"/>
    </w:pPr>
    <w:rPr>
      <w:rFonts w:ascii="Arial" w:eastAsia="Times" w:hAnsi="Arial"/>
      <w:lang w:val="en-AU"/>
    </w:rPr>
  </w:style>
  <w:style w:type="paragraph" w:customStyle="1" w:styleId="SCVbullet1">
    <w:name w:val="SCV bullet 1"/>
    <w:basedOn w:val="SCVbody"/>
    <w:qFormat/>
    <w:rsid w:val="005D5E25"/>
    <w:pPr>
      <w:numPr>
        <w:numId w:val="1"/>
      </w:numPr>
      <w:spacing w:after="40"/>
    </w:pPr>
  </w:style>
  <w:style w:type="paragraph" w:customStyle="1" w:styleId="SCVnumberloweralpha">
    <w:name w:val="SCV number lower alpha"/>
    <w:basedOn w:val="SCVbody"/>
    <w:uiPriority w:val="3"/>
    <w:rsid w:val="00CF7CB6"/>
    <w:pPr>
      <w:numPr>
        <w:ilvl w:val="2"/>
        <w:numId w:val="2"/>
      </w:numPr>
    </w:pPr>
  </w:style>
  <w:style w:type="paragraph" w:customStyle="1" w:styleId="SCVnumberloweralphaindent">
    <w:name w:val="SCV number lower alpha indent"/>
    <w:basedOn w:val="SCVbody"/>
    <w:uiPriority w:val="3"/>
    <w:rsid w:val="005D5E25"/>
    <w:pPr>
      <w:numPr>
        <w:ilvl w:val="1"/>
        <w:numId w:val="6"/>
      </w:numPr>
    </w:pPr>
  </w:style>
  <w:style w:type="paragraph" w:customStyle="1" w:styleId="SCVtablefigurenote">
    <w:name w:val="SCV table/figure note"/>
    <w:uiPriority w:val="4"/>
    <w:rsid w:val="00447370"/>
    <w:pPr>
      <w:spacing w:before="60" w:after="60" w:line="240" w:lineRule="exact"/>
    </w:pPr>
    <w:rPr>
      <w:rFonts w:ascii="Arial" w:hAnsi="Arial"/>
      <w:color w:val="007D8A" w:themeColor="text2"/>
      <w:sz w:val="18"/>
      <w:lang w:val="en-AU"/>
    </w:rPr>
  </w:style>
  <w:style w:type="paragraph" w:customStyle="1" w:styleId="SCVtabletext">
    <w:name w:val="SCV table text"/>
    <w:uiPriority w:val="3"/>
    <w:qFormat/>
    <w:rsid w:val="00E30414"/>
    <w:pPr>
      <w:spacing w:before="80" w:after="60"/>
    </w:pPr>
    <w:rPr>
      <w:rFonts w:ascii="Arial" w:hAnsi="Arial"/>
      <w:lang w:val="en-AU"/>
    </w:rPr>
  </w:style>
  <w:style w:type="paragraph" w:customStyle="1" w:styleId="SCVtablecaption">
    <w:name w:val="SCV table caption"/>
    <w:next w:val="SCVbody"/>
    <w:uiPriority w:val="3"/>
    <w:qFormat/>
    <w:rsid w:val="004E21E2"/>
    <w:pPr>
      <w:keepNext/>
      <w:keepLines/>
      <w:spacing w:before="240" w:after="120" w:line="240" w:lineRule="atLeast"/>
    </w:pPr>
    <w:rPr>
      <w:rFonts w:ascii="Arial" w:hAnsi="Arial"/>
      <w:b/>
      <w:lang w:val="en-AU"/>
    </w:rPr>
  </w:style>
  <w:style w:type="paragraph" w:customStyle="1" w:styleId="SCVfigurecaption">
    <w:name w:val="SCV figure caption"/>
    <w:next w:val="SCVbody"/>
    <w:rsid w:val="00E91933"/>
    <w:pPr>
      <w:keepNext/>
      <w:keepLines/>
      <w:spacing w:before="240" w:after="120"/>
    </w:pPr>
    <w:rPr>
      <w:rFonts w:ascii="Arial" w:hAnsi="Arial"/>
      <w:b/>
      <w:lang w:val="en-AU"/>
    </w:rPr>
  </w:style>
  <w:style w:type="paragraph" w:customStyle="1" w:styleId="SCVfooter">
    <w:name w:val="SCV footer"/>
    <w:uiPriority w:val="11"/>
    <w:rsid w:val="00DA3612"/>
    <w:pPr>
      <w:tabs>
        <w:tab w:val="right" w:pos="9299"/>
      </w:tabs>
      <w:spacing w:before="240" w:after="120"/>
    </w:pPr>
    <w:rPr>
      <w:rFonts w:ascii="Arial" w:hAnsi="Arial" w:cs="Arial"/>
      <w:sz w:val="18"/>
      <w:szCs w:val="18"/>
      <w:lang w:val="en-AU"/>
    </w:rPr>
  </w:style>
  <w:style w:type="paragraph" w:customStyle="1" w:styleId="SCVbullet2">
    <w:name w:val="SCV bullet 2"/>
    <w:basedOn w:val="SCVbody"/>
    <w:uiPriority w:val="2"/>
    <w:qFormat/>
    <w:rsid w:val="005D5E25"/>
    <w:pPr>
      <w:numPr>
        <w:ilvl w:val="1"/>
        <w:numId w:val="1"/>
      </w:numPr>
      <w:spacing w:after="40"/>
    </w:pPr>
  </w:style>
  <w:style w:type="character" w:styleId="Strong">
    <w:name w:val="Strong"/>
    <w:uiPriority w:val="22"/>
    <w:qFormat/>
    <w:rsid w:val="00DC19D8"/>
    <w:rPr>
      <w:b/>
      <w:bCs/>
    </w:rPr>
  </w:style>
  <w:style w:type="paragraph" w:customStyle="1" w:styleId="SCVnumberdigit">
    <w:name w:val="SCV number digit"/>
    <w:basedOn w:val="SCVbody"/>
    <w:uiPriority w:val="2"/>
    <w:rsid w:val="00CF7CB6"/>
    <w:pPr>
      <w:numPr>
        <w:numId w:val="2"/>
      </w:numPr>
    </w:pPr>
  </w:style>
  <w:style w:type="paragraph" w:customStyle="1" w:styleId="SCVtablecolhead">
    <w:name w:val="SCV table col head"/>
    <w:uiPriority w:val="3"/>
    <w:qFormat/>
    <w:rsid w:val="00447370"/>
    <w:pPr>
      <w:spacing w:before="80" w:after="60"/>
    </w:pPr>
    <w:rPr>
      <w:rFonts w:ascii="Arial" w:hAnsi="Arial"/>
      <w:b/>
      <w:color w:val="007D8A" w:themeColor="text2"/>
      <w:lang w:val="en-AU"/>
    </w:rPr>
  </w:style>
  <w:style w:type="paragraph" w:customStyle="1" w:styleId="SCVbodyaftertablefigure">
    <w:name w:val="SCV body after table/figure"/>
    <w:basedOn w:val="SCVbody"/>
    <w:next w:val="SCVbody"/>
    <w:rsid w:val="00876275"/>
    <w:pPr>
      <w:spacing w:before="240"/>
    </w:pPr>
  </w:style>
  <w:style w:type="paragraph" w:customStyle="1" w:styleId="SCVbodyafterbullets">
    <w:name w:val="SCV body after bullets"/>
    <w:basedOn w:val="Normal"/>
    <w:uiPriority w:val="11"/>
    <w:qFormat/>
    <w:rsid w:val="00AF1A5F"/>
    <w:pPr>
      <w:spacing w:before="120" w:after="120" w:line="270" w:lineRule="atLeast"/>
    </w:pPr>
    <w:rPr>
      <w:rFonts w:eastAsia="Times"/>
    </w:rPr>
  </w:style>
  <w:style w:type="paragraph" w:customStyle="1" w:styleId="SCVbulletafternumbers1">
    <w:name w:val="SCV bullet after numbers 1"/>
    <w:basedOn w:val="Normal"/>
    <w:uiPriority w:val="4"/>
    <w:rsid w:val="005D5E25"/>
    <w:pPr>
      <w:numPr>
        <w:ilvl w:val="2"/>
        <w:numId w:val="3"/>
      </w:numPr>
      <w:spacing w:after="120" w:line="270" w:lineRule="atLeast"/>
    </w:pPr>
    <w:rPr>
      <w:rFonts w:eastAsia="Times"/>
    </w:rPr>
  </w:style>
  <w:style w:type="paragraph" w:customStyle="1" w:styleId="SCVtablebullet1">
    <w:name w:val="SCV table bullet 1"/>
    <w:basedOn w:val="SCVtabletext"/>
    <w:uiPriority w:val="3"/>
    <w:qFormat/>
    <w:rsid w:val="005D5E25"/>
    <w:pPr>
      <w:numPr>
        <w:numId w:val="4"/>
      </w:numPr>
    </w:pPr>
  </w:style>
  <w:style w:type="paragraph" w:customStyle="1" w:styleId="SCVTOCheadingreport">
    <w:name w:val="SCV TOC heading report"/>
    <w:basedOn w:val="Heading1"/>
    <w:link w:val="SCVTOCheadingreportChar"/>
    <w:uiPriority w:val="5"/>
    <w:rsid w:val="00447370"/>
    <w:pPr>
      <w:spacing w:before="0"/>
      <w:outlineLvl w:val="9"/>
    </w:pPr>
  </w:style>
  <w:style w:type="character" w:customStyle="1" w:styleId="SCVTOCheadingreportChar">
    <w:name w:val="SCV TOC heading report Char"/>
    <w:link w:val="SCVTOCheadingreport"/>
    <w:uiPriority w:val="5"/>
    <w:rsid w:val="00447370"/>
    <w:rPr>
      <w:rFonts w:ascii="Arial" w:hAnsi="Arial"/>
      <w:b/>
      <w:bCs/>
      <w:color w:val="007D8A" w:themeColor="text2"/>
      <w:sz w:val="44"/>
      <w:szCs w:val="44"/>
      <w:lang w:val="en-AU"/>
    </w:rPr>
  </w:style>
  <w:style w:type="paragraph" w:customStyle="1" w:styleId="SCVaccessibilitypara">
    <w:name w:val="SCV accessibility para"/>
    <w:uiPriority w:val="8"/>
    <w:rsid w:val="007D7A45"/>
    <w:pPr>
      <w:spacing w:after="200" w:line="300" w:lineRule="atLeast"/>
    </w:pPr>
    <w:rPr>
      <w:rFonts w:ascii="Arial" w:eastAsia="Times" w:hAnsi="Arial"/>
      <w:sz w:val="24"/>
      <w:szCs w:val="19"/>
      <w:lang w:val="en-AU"/>
    </w:rPr>
  </w:style>
  <w:style w:type="paragraph" w:customStyle="1" w:styleId="SCVbodynospace">
    <w:name w:val="SCV body no space"/>
    <w:basedOn w:val="SCVbody"/>
    <w:uiPriority w:val="3"/>
    <w:qFormat/>
    <w:rsid w:val="00CA6D4E"/>
    <w:pPr>
      <w:spacing w:after="0"/>
    </w:pPr>
  </w:style>
  <w:style w:type="paragraph" w:customStyle="1" w:styleId="SCVquote">
    <w:name w:val="SCV quote"/>
    <w:basedOn w:val="SCVbody"/>
    <w:uiPriority w:val="4"/>
    <w:rsid w:val="00F72182"/>
    <w:pPr>
      <w:ind w:left="397"/>
    </w:pPr>
    <w:rPr>
      <w:szCs w:val="18"/>
    </w:rPr>
  </w:style>
  <w:style w:type="numbering" w:customStyle="1" w:styleId="ZZBullets">
    <w:name w:val="ZZ Bullets"/>
    <w:rsid w:val="005D5E25"/>
    <w:pPr>
      <w:numPr>
        <w:numId w:val="1"/>
      </w:numPr>
    </w:pPr>
  </w:style>
  <w:style w:type="paragraph" w:styleId="FootnoteText">
    <w:name w:val="footnote text"/>
    <w:link w:val="FootnoteTextChar"/>
    <w:uiPriority w:val="99"/>
    <w:unhideWhenUsed/>
    <w:rsid w:val="000279B2"/>
    <w:pPr>
      <w:spacing w:before="60" w:after="60"/>
    </w:pPr>
    <w:rPr>
      <w:rFonts w:ascii="Arial" w:hAnsi="Arial"/>
      <w:sz w:val="16"/>
      <w:szCs w:val="18"/>
      <w:lang w:val="en-AU"/>
    </w:rPr>
  </w:style>
  <w:style w:type="numbering" w:customStyle="1" w:styleId="ZZNumbersdigit">
    <w:name w:val="ZZ Numbers digit"/>
    <w:rsid w:val="005D5E25"/>
    <w:pPr>
      <w:numPr>
        <w:numId w:val="3"/>
      </w:numPr>
    </w:pPr>
  </w:style>
  <w:style w:type="paragraph" w:customStyle="1" w:styleId="SCVquotebullet1">
    <w:name w:val="SCV quote bullet 1"/>
    <w:basedOn w:val="SCVquote"/>
    <w:rsid w:val="00DD3AB0"/>
    <w:pPr>
      <w:numPr>
        <w:numId w:val="8"/>
      </w:numPr>
    </w:pPr>
  </w:style>
  <w:style w:type="paragraph" w:customStyle="1" w:styleId="SCVnumberlowerroman">
    <w:name w:val="SCV number lower roman"/>
    <w:basedOn w:val="SCVbody"/>
    <w:uiPriority w:val="3"/>
    <w:rsid w:val="00CF7CB6"/>
    <w:pPr>
      <w:numPr>
        <w:ilvl w:val="4"/>
        <w:numId w:val="2"/>
      </w:numPr>
    </w:pPr>
  </w:style>
  <w:style w:type="paragraph" w:customStyle="1" w:styleId="SCVnumberlowerromanindent">
    <w:name w:val="SCV number lower roman indent"/>
    <w:basedOn w:val="SCVbody"/>
    <w:uiPriority w:val="3"/>
    <w:rsid w:val="005D5E25"/>
    <w:pPr>
      <w:numPr>
        <w:ilvl w:val="1"/>
        <w:numId w:val="5"/>
      </w:numPr>
    </w:pPr>
  </w:style>
  <w:style w:type="paragraph" w:customStyle="1" w:styleId="SCVnumberdigitindent">
    <w:name w:val="SCV number digit indent"/>
    <w:basedOn w:val="SCVnumberloweralphaindent"/>
    <w:uiPriority w:val="3"/>
    <w:rsid w:val="005D5E25"/>
    <w:pPr>
      <w:numPr>
        <w:numId w:val="3"/>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paragraph" w:customStyle="1" w:styleId="SCVreportmainsubtitlecover">
    <w:name w:val="SCV report main subtitle cover"/>
    <w:basedOn w:val="SCVreportmaintitlecover"/>
    <w:rsid w:val="00B54FAC"/>
    <w:pPr>
      <w:spacing w:after="200"/>
    </w:pPr>
    <w:rPr>
      <w:b w:val="0"/>
      <w:sz w:val="44"/>
    </w:rPr>
  </w:style>
  <w:style w:type="character" w:styleId="Emphasis">
    <w:name w:val="Emphasis"/>
    <w:uiPriority w:val="20"/>
    <w:rsid w:val="008E7532"/>
    <w:rPr>
      <w:i/>
      <w:iCs/>
    </w:rPr>
  </w:style>
  <w:style w:type="character" w:styleId="CommentReference">
    <w:name w:val="annotation reference"/>
    <w:basedOn w:val="DefaultParagraphFont"/>
    <w:uiPriority w:val="99"/>
    <w:semiHidden/>
    <w:unhideWhenUsed/>
    <w:rsid w:val="009A32BD"/>
    <w:rPr>
      <w:sz w:val="16"/>
      <w:szCs w:val="16"/>
    </w:rPr>
  </w:style>
  <w:style w:type="table" w:customStyle="1" w:styleId="SCVpullquotetable">
    <w:name w:val="SCV pull quote table"/>
    <w:basedOn w:val="TableNormal"/>
    <w:rsid w:val="004B7215"/>
    <w:tblPr>
      <w:tblInd w:w="227" w:type="dxa"/>
      <w:tblCellMar>
        <w:top w:w="227" w:type="dxa"/>
        <w:left w:w="227" w:type="dxa"/>
        <w:bottom w:w="227" w:type="dxa"/>
        <w:right w:w="227" w:type="dxa"/>
      </w:tblCellMar>
    </w:tblPr>
    <w:trPr>
      <w:cantSplit/>
    </w:trPr>
    <w:tcPr>
      <w:shd w:val="clear" w:color="auto" w:fill="BFDFE4"/>
    </w:tcPr>
  </w:style>
  <w:style w:type="paragraph" w:customStyle="1" w:styleId="SCVFootnoteseparator">
    <w:name w:val="SCV Footnote separator"/>
    <w:link w:val="SCVFootnoteseparatorChar"/>
    <w:qFormat/>
    <w:rsid w:val="00447764"/>
    <w:rPr>
      <w:rFonts w:ascii="Arial" w:hAnsi="Arial"/>
      <w:color w:val="007D8A" w:themeColor="text2"/>
      <w:sz w:val="10"/>
      <w:lang w:val="en-AU"/>
    </w:rPr>
  </w:style>
  <w:style w:type="paragraph" w:customStyle="1" w:styleId="SCVpullquoteboxtext">
    <w:name w:val="SCV pull quote box text"/>
    <w:basedOn w:val="SCVquote"/>
    <w:rsid w:val="00DC0A32"/>
    <w:pPr>
      <w:ind w:left="0"/>
    </w:pPr>
  </w:style>
  <w:style w:type="character" w:customStyle="1" w:styleId="SCVFootnoteseparatorChar">
    <w:name w:val="SCV Footnote separator Char"/>
    <w:link w:val="SCVFootnoteseparator"/>
    <w:rsid w:val="00447764"/>
    <w:rPr>
      <w:rFonts w:ascii="Arial" w:hAnsi="Arial"/>
      <w:color w:val="007D8A" w:themeColor="text2"/>
      <w:sz w:val="10"/>
      <w:lang w:val="en-AU"/>
    </w:rPr>
  </w:style>
  <w:style w:type="paragraph" w:customStyle="1" w:styleId="SCVtablebullet2">
    <w:name w:val="SCV table bullet 2"/>
    <w:basedOn w:val="Normal"/>
    <w:uiPriority w:val="11"/>
    <w:qFormat/>
    <w:rsid w:val="005D5E25"/>
    <w:pPr>
      <w:numPr>
        <w:ilvl w:val="1"/>
        <w:numId w:val="4"/>
      </w:numPr>
      <w:spacing w:before="80" w:after="60"/>
    </w:pPr>
  </w:style>
  <w:style w:type="paragraph" w:customStyle="1" w:styleId="SCVbulletafternumbers2">
    <w:name w:val="SCV bullet after numbers 2"/>
    <w:basedOn w:val="Normal"/>
    <w:rsid w:val="005D5E25"/>
    <w:pPr>
      <w:numPr>
        <w:ilvl w:val="3"/>
        <w:numId w:val="3"/>
      </w:numPr>
      <w:spacing w:after="120" w:line="270" w:lineRule="atLeast"/>
    </w:pPr>
    <w:rPr>
      <w:rFonts w:eastAsia="Times"/>
    </w:rPr>
  </w:style>
  <w:style w:type="numbering" w:customStyle="1" w:styleId="ZZTablebullets">
    <w:name w:val="ZZ Table bullets"/>
    <w:basedOn w:val="NoList"/>
    <w:rsid w:val="005D5E25"/>
    <w:pPr>
      <w:numPr>
        <w:numId w:val="4"/>
      </w:numPr>
    </w:pPr>
  </w:style>
  <w:style w:type="numbering" w:customStyle="1" w:styleId="ZZNumberslowerroman">
    <w:name w:val="ZZ Numbers lower roman"/>
    <w:basedOn w:val="NoList"/>
    <w:rsid w:val="005D5E25"/>
    <w:pPr>
      <w:numPr>
        <w:numId w:val="5"/>
      </w:numPr>
    </w:pPr>
  </w:style>
  <w:style w:type="numbering" w:customStyle="1" w:styleId="ZZNumbersloweralpha">
    <w:name w:val="ZZ Numbers lower alpha"/>
    <w:basedOn w:val="NoList"/>
    <w:rsid w:val="005D5E25"/>
    <w:pPr>
      <w:numPr>
        <w:numId w:val="6"/>
      </w:numPr>
    </w:pPr>
  </w:style>
  <w:style w:type="paragraph" w:styleId="CommentText">
    <w:name w:val="annotation text"/>
    <w:basedOn w:val="Normal"/>
    <w:link w:val="CommentTextChar"/>
    <w:uiPriority w:val="99"/>
    <w:semiHidden/>
    <w:unhideWhenUsed/>
    <w:rsid w:val="009A32BD"/>
  </w:style>
  <w:style w:type="character" w:customStyle="1" w:styleId="CommentTextChar">
    <w:name w:val="Comment Text Char"/>
    <w:basedOn w:val="DefaultParagraphFont"/>
    <w:link w:val="CommentText"/>
    <w:uiPriority w:val="99"/>
    <w:semiHidden/>
    <w:rsid w:val="009A32BD"/>
    <w:rPr>
      <w:rFonts w:ascii="Arial" w:hAnsi="Arial"/>
      <w:lang w:val="en-AU"/>
    </w:rPr>
  </w:style>
  <w:style w:type="paragraph" w:styleId="BalloonText">
    <w:name w:val="Balloon Text"/>
    <w:basedOn w:val="Normal"/>
    <w:link w:val="BalloonTextChar"/>
    <w:uiPriority w:val="99"/>
    <w:semiHidden/>
    <w:unhideWhenUsed/>
    <w:rsid w:val="009A32B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32BD"/>
    <w:rPr>
      <w:rFonts w:ascii="Segoe UI" w:hAnsi="Segoe UI" w:cs="Segoe UI"/>
      <w:sz w:val="18"/>
      <w:szCs w:val="18"/>
      <w:lang w:val="en-AU"/>
    </w:rPr>
  </w:style>
  <w:style w:type="paragraph" w:styleId="Revision">
    <w:name w:val="Revision"/>
    <w:hidden/>
    <w:uiPriority w:val="71"/>
    <w:rsid w:val="00FD0636"/>
    <w:rPr>
      <w:rFonts w:ascii="Arial" w:hAnsi="Arial"/>
      <w:lang w:val="en-AU"/>
    </w:rPr>
  </w:style>
  <w:style w:type="paragraph" w:customStyle="1" w:styleId="SCVbodylargespace">
    <w:name w:val="SCV body large space"/>
    <w:basedOn w:val="Normal"/>
    <w:rsid w:val="00A10DFC"/>
    <w:pPr>
      <w:spacing w:after="300" w:line="270" w:lineRule="atLeast"/>
    </w:pPr>
    <w:rPr>
      <w:rFonts w:eastAsia="Times"/>
    </w:rPr>
  </w:style>
  <w:style w:type="paragraph" w:styleId="Header">
    <w:name w:val="header"/>
    <w:basedOn w:val="Normal"/>
    <w:link w:val="HeaderChar"/>
    <w:uiPriority w:val="99"/>
    <w:unhideWhenUsed/>
    <w:rsid w:val="00BF0330"/>
    <w:pPr>
      <w:tabs>
        <w:tab w:val="center" w:pos="4513"/>
        <w:tab w:val="right" w:pos="9026"/>
      </w:tabs>
    </w:pPr>
  </w:style>
  <w:style w:type="character" w:customStyle="1" w:styleId="HeaderChar">
    <w:name w:val="Header Char"/>
    <w:basedOn w:val="DefaultParagraphFont"/>
    <w:link w:val="Header"/>
    <w:uiPriority w:val="99"/>
    <w:rsid w:val="00BF0330"/>
    <w:rPr>
      <w:rFonts w:ascii="Arial" w:hAnsi="Arial"/>
      <w:lang w:val="en-AU"/>
    </w:rPr>
  </w:style>
  <w:style w:type="paragraph" w:styleId="Footer">
    <w:name w:val="footer"/>
    <w:basedOn w:val="Normal"/>
    <w:link w:val="FooterChar"/>
    <w:uiPriority w:val="99"/>
    <w:unhideWhenUsed/>
    <w:rsid w:val="00BF0330"/>
    <w:pPr>
      <w:tabs>
        <w:tab w:val="center" w:pos="4513"/>
        <w:tab w:val="right" w:pos="9026"/>
      </w:tabs>
    </w:pPr>
  </w:style>
  <w:style w:type="character" w:customStyle="1" w:styleId="FooterChar">
    <w:name w:val="Footer Char"/>
    <w:basedOn w:val="DefaultParagraphFont"/>
    <w:link w:val="Footer"/>
    <w:uiPriority w:val="99"/>
    <w:rsid w:val="00BF0330"/>
    <w:rPr>
      <w:rFonts w:ascii="Arial" w:hAnsi="Arial"/>
      <w:lang w:val="en-AU"/>
    </w:rPr>
  </w:style>
  <w:style w:type="paragraph" w:customStyle="1" w:styleId="SCVquotebullet2">
    <w:name w:val="SCV quote bullet 2"/>
    <w:basedOn w:val="SCVquote"/>
    <w:rsid w:val="00DD3AB0"/>
    <w:pPr>
      <w:numPr>
        <w:ilvl w:val="1"/>
        <w:numId w:val="8"/>
      </w:numPr>
    </w:pPr>
  </w:style>
  <w:style w:type="character" w:customStyle="1" w:styleId="FootnoteTextChar">
    <w:name w:val="Footnote Text Char"/>
    <w:basedOn w:val="DefaultParagraphFont"/>
    <w:link w:val="FootnoteText"/>
    <w:uiPriority w:val="99"/>
    <w:rsid w:val="000279B2"/>
    <w:rPr>
      <w:rFonts w:ascii="Arial" w:hAnsi="Arial"/>
      <w:sz w:val="16"/>
      <w:szCs w:val="18"/>
      <w:lang w:val="en-AU"/>
    </w:rPr>
  </w:style>
  <w:style w:type="numbering" w:customStyle="1" w:styleId="ZZQuotebullets">
    <w:name w:val="ZZ Quote bullets"/>
    <w:basedOn w:val="ZZNumbersdigit"/>
    <w:rsid w:val="00DD3AB0"/>
    <w:pPr>
      <w:numPr>
        <w:numId w:val="7"/>
      </w:numPr>
    </w:pPr>
  </w:style>
  <w:style w:type="paragraph" w:customStyle="1" w:styleId="SCVfooterright">
    <w:name w:val="SCV footer right"/>
    <w:basedOn w:val="SCVfooter"/>
    <w:rsid w:val="00D0343E"/>
  </w:style>
  <w:style w:type="paragraph" w:styleId="ListParagraph">
    <w:name w:val="List Paragraph"/>
    <w:basedOn w:val="Normal"/>
    <w:uiPriority w:val="72"/>
    <w:semiHidden/>
    <w:qFormat/>
    <w:rsid w:val="006E34B1"/>
    <w:pPr>
      <w:ind w:left="720"/>
      <w:contextualSpacing/>
    </w:pPr>
  </w:style>
  <w:style w:type="paragraph" w:styleId="CommentSubject">
    <w:name w:val="annotation subject"/>
    <w:basedOn w:val="CommentText"/>
    <w:next w:val="CommentText"/>
    <w:link w:val="CommentSubjectChar"/>
    <w:uiPriority w:val="99"/>
    <w:semiHidden/>
    <w:unhideWhenUsed/>
    <w:rsid w:val="009911AA"/>
    <w:rPr>
      <w:b/>
      <w:bCs/>
    </w:rPr>
  </w:style>
  <w:style w:type="character" w:customStyle="1" w:styleId="CommentSubjectChar">
    <w:name w:val="Comment Subject Char"/>
    <w:basedOn w:val="CommentTextChar"/>
    <w:link w:val="CommentSubject"/>
    <w:uiPriority w:val="99"/>
    <w:semiHidden/>
    <w:rsid w:val="009911AA"/>
    <w:rPr>
      <w:rFonts w:ascii="Arial" w:hAnsi="Arial"/>
      <w:b/>
      <w:bCs/>
      <w:lang w:val="en-AU"/>
    </w:rPr>
  </w:style>
  <w:style w:type="paragraph" w:customStyle="1" w:styleId="DHHSbody">
    <w:name w:val="DHHS body"/>
    <w:link w:val="DHHSbodyChar"/>
    <w:qFormat/>
    <w:rsid w:val="00A15B46"/>
    <w:pPr>
      <w:spacing w:after="120" w:line="270" w:lineRule="atLeast"/>
    </w:pPr>
    <w:rPr>
      <w:rFonts w:ascii="Arial" w:eastAsia="Times" w:hAnsi="Arial"/>
      <w:lang w:val="en-AU"/>
    </w:rPr>
  </w:style>
  <w:style w:type="character" w:customStyle="1" w:styleId="DHHSbodyChar">
    <w:name w:val="DHHS body Char"/>
    <w:link w:val="DHHSbody"/>
    <w:rsid w:val="00A15B46"/>
    <w:rPr>
      <w:rFonts w:ascii="Arial" w:eastAsia="Times" w:hAnsi="Arial"/>
      <w:lang w:val="en-AU"/>
    </w:rPr>
  </w:style>
  <w:style w:type="paragraph" w:customStyle="1" w:styleId="DHHSbullet1">
    <w:name w:val="DHHS bullet 1"/>
    <w:basedOn w:val="DHHSbody"/>
    <w:qFormat/>
    <w:rsid w:val="00460EB3"/>
    <w:pPr>
      <w:spacing w:after="40"/>
      <w:ind w:left="284" w:hanging="284"/>
    </w:pPr>
  </w:style>
  <w:style w:type="paragraph" w:customStyle="1" w:styleId="DHHSbullet2">
    <w:name w:val="DHHS bullet 2"/>
    <w:basedOn w:val="DHHSbody"/>
    <w:uiPriority w:val="2"/>
    <w:qFormat/>
    <w:rsid w:val="00460EB3"/>
    <w:pPr>
      <w:spacing w:after="40"/>
      <w:ind w:left="567" w:hanging="283"/>
    </w:pPr>
  </w:style>
  <w:style w:type="paragraph" w:customStyle="1" w:styleId="DHHSbullet1lastline">
    <w:name w:val="DHHS bullet 1 last line"/>
    <w:basedOn w:val="DHHSbullet1"/>
    <w:qFormat/>
    <w:rsid w:val="00460EB3"/>
    <w:pPr>
      <w:spacing w:after="120"/>
    </w:pPr>
  </w:style>
  <w:style w:type="paragraph" w:customStyle="1" w:styleId="DHHSbullet2lastline">
    <w:name w:val="DHHS bullet 2 last line"/>
    <w:basedOn w:val="DHHSbullet2"/>
    <w:uiPriority w:val="2"/>
    <w:qFormat/>
    <w:rsid w:val="00460EB3"/>
    <w:pPr>
      <w:spacing w:after="120"/>
    </w:pPr>
  </w:style>
  <w:style w:type="paragraph" w:customStyle="1" w:styleId="DHHStablebullet">
    <w:name w:val="DHHS table bullet"/>
    <w:basedOn w:val="Normal"/>
    <w:uiPriority w:val="3"/>
    <w:qFormat/>
    <w:rsid w:val="00460EB3"/>
    <w:pPr>
      <w:spacing w:before="80" w:after="60"/>
      <w:ind w:left="227" w:hanging="227"/>
    </w:pPr>
  </w:style>
  <w:style w:type="paragraph" w:customStyle="1" w:styleId="DHHSbulletindent">
    <w:name w:val="DHHS bullet indent"/>
    <w:basedOn w:val="DHHSbody"/>
    <w:uiPriority w:val="4"/>
    <w:rsid w:val="00460EB3"/>
    <w:pPr>
      <w:spacing w:after="40"/>
      <w:ind w:left="680" w:hanging="283"/>
    </w:pPr>
  </w:style>
  <w:style w:type="paragraph" w:customStyle="1" w:styleId="DHHSbulletindentlastline">
    <w:name w:val="DHHS bullet indent last line"/>
    <w:basedOn w:val="DHHSbody"/>
    <w:uiPriority w:val="4"/>
    <w:rsid w:val="00460EB3"/>
    <w:pPr>
      <w:ind w:left="680" w:hanging="283"/>
    </w:pPr>
  </w:style>
  <w:style w:type="paragraph" w:styleId="Caption">
    <w:name w:val="caption"/>
    <w:basedOn w:val="Normal"/>
    <w:next w:val="Normal"/>
    <w:uiPriority w:val="35"/>
    <w:unhideWhenUsed/>
    <w:qFormat/>
    <w:rsid w:val="006D641C"/>
    <w:pPr>
      <w:spacing w:after="200"/>
    </w:pPr>
    <w:rPr>
      <w:b/>
      <w:bCs/>
      <w:color w:val="59BEC9" w:themeColor="accent1"/>
      <w:sz w:val="18"/>
      <w:szCs w:val="18"/>
    </w:rPr>
  </w:style>
  <w:style w:type="table" w:styleId="MediumGrid3-Accent5">
    <w:name w:val="Medium Grid 3 Accent 5"/>
    <w:basedOn w:val="TableNormal"/>
    <w:uiPriority w:val="60"/>
    <w:rsid w:val="00D7754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EF8F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CE4E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CE4E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CE4E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CE4E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DF1F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DF1F4" w:themeFill="accent5" w:themeFillTint="7F"/>
      </w:tcPr>
    </w:tblStylePr>
  </w:style>
  <w:style w:type="paragraph" w:customStyle="1" w:styleId="DHHSNumberText">
    <w:name w:val="DHHS Number Text"/>
    <w:basedOn w:val="Normal"/>
    <w:uiPriority w:val="2"/>
    <w:qFormat/>
    <w:rsid w:val="00305308"/>
    <w:pPr>
      <w:numPr>
        <w:numId w:val="16"/>
      </w:numPr>
      <w:spacing w:after="120" w:line="270" w:lineRule="atLeast"/>
      <w:jc w:val="both"/>
    </w:pPr>
    <w:rPr>
      <w:rFonts w:ascii="Calibri" w:eastAsia="Times" w:hAnsi="Calibri"/>
      <w:sz w:val="22"/>
    </w:rPr>
  </w:style>
  <w:style w:type="paragraph" w:customStyle="1" w:styleId="DHHStablecolhead">
    <w:name w:val="DHHS table col head"/>
    <w:uiPriority w:val="3"/>
    <w:qFormat/>
    <w:rsid w:val="00305308"/>
    <w:pPr>
      <w:spacing w:before="80" w:after="60"/>
    </w:pPr>
    <w:rPr>
      <w:rFonts w:ascii="Arial" w:hAnsi="Arial"/>
      <w:b/>
      <w:color w:val="004EA8"/>
      <w:lang w:val="en-AU"/>
    </w:rPr>
  </w:style>
  <w:style w:type="table" w:styleId="LightList-Accent1">
    <w:name w:val="Light List Accent 1"/>
    <w:basedOn w:val="TableNormal"/>
    <w:uiPriority w:val="66"/>
    <w:rsid w:val="00305308"/>
    <w:rPr>
      <w:lang w:val="en-AU" w:eastAsia="en-AU"/>
    </w:rPr>
    <w:tblPr>
      <w:tblStyleRowBandSize w:val="1"/>
      <w:tblStyleColBandSize w:val="1"/>
      <w:tblBorders>
        <w:top w:val="single" w:sz="8" w:space="0" w:color="59BEC9" w:themeColor="accent1"/>
        <w:left w:val="single" w:sz="8" w:space="0" w:color="59BEC9" w:themeColor="accent1"/>
        <w:bottom w:val="single" w:sz="8" w:space="0" w:color="59BEC9" w:themeColor="accent1"/>
        <w:right w:val="single" w:sz="8" w:space="0" w:color="59BEC9" w:themeColor="accent1"/>
      </w:tblBorders>
    </w:tblPr>
    <w:tblStylePr w:type="firstRow">
      <w:pPr>
        <w:spacing w:before="0" w:after="0" w:line="240" w:lineRule="auto"/>
      </w:pPr>
      <w:rPr>
        <w:b/>
        <w:bCs/>
        <w:color w:val="FFFFFF" w:themeColor="background1"/>
      </w:rPr>
      <w:tblPr/>
      <w:tcPr>
        <w:shd w:val="clear" w:color="auto" w:fill="59BEC9" w:themeFill="accent1"/>
      </w:tcPr>
    </w:tblStylePr>
    <w:tblStylePr w:type="lastRow">
      <w:pPr>
        <w:spacing w:before="0" w:after="0" w:line="240" w:lineRule="auto"/>
      </w:pPr>
      <w:rPr>
        <w:b/>
        <w:bCs/>
      </w:rPr>
      <w:tblPr/>
      <w:tcPr>
        <w:tcBorders>
          <w:top w:val="double" w:sz="6" w:space="0" w:color="59BEC9" w:themeColor="accent1"/>
          <w:left w:val="single" w:sz="8" w:space="0" w:color="59BEC9" w:themeColor="accent1"/>
          <w:bottom w:val="single" w:sz="8" w:space="0" w:color="59BEC9" w:themeColor="accent1"/>
          <w:right w:val="single" w:sz="8" w:space="0" w:color="59BEC9" w:themeColor="accent1"/>
        </w:tcBorders>
      </w:tcPr>
    </w:tblStylePr>
    <w:tblStylePr w:type="firstCol">
      <w:rPr>
        <w:b/>
        <w:bCs/>
      </w:rPr>
    </w:tblStylePr>
    <w:tblStylePr w:type="lastCol">
      <w:rPr>
        <w:b/>
        <w:bCs/>
      </w:rPr>
    </w:tblStylePr>
    <w:tblStylePr w:type="band1Vert">
      <w:tblPr/>
      <w:tcPr>
        <w:tcBorders>
          <w:top w:val="single" w:sz="8" w:space="0" w:color="59BEC9" w:themeColor="accent1"/>
          <w:left w:val="single" w:sz="8" w:space="0" w:color="59BEC9" w:themeColor="accent1"/>
          <w:bottom w:val="single" w:sz="8" w:space="0" w:color="59BEC9" w:themeColor="accent1"/>
          <w:right w:val="single" w:sz="8" w:space="0" w:color="59BEC9" w:themeColor="accent1"/>
        </w:tcBorders>
      </w:tcPr>
    </w:tblStylePr>
    <w:tblStylePr w:type="band1Horz">
      <w:tblPr/>
      <w:tcPr>
        <w:tcBorders>
          <w:top w:val="single" w:sz="8" w:space="0" w:color="59BEC9" w:themeColor="accent1"/>
          <w:left w:val="single" w:sz="8" w:space="0" w:color="59BEC9" w:themeColor="accent1"/>
          <w:bottom w:val="single" w:sz="8" w:space="0" w:color="59BEC9" w:themeColor="accent1"/>
          <w:right w:val="single" w:sz="8" w:space="0" w:color="59BEC9"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8"/>
    <w:lsdException w:name="page number" w:uiPriority="97"/>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lsdException w:name="Table Grid" w:semiHidden="0" w:uiPriority="0" w:unhideWhenUsed="0"/>
    <w:lsdException w:name="No Spacing"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uiPriority="72" w:unhideWhenUsed="0" w:qFormat="1"/>
    <w:lsdException w:name="Quote" w:uiPriority="73" w:unhideWhenUsed="0" w:qFormat="1"/>
    <w:lsdException w:name="Intense Quote"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uiPriority="65" w:unhideWhenUsed="0" w:qFormat="1"/>
    <w:lsdException w:name="Intense Emphasis" w:uiPriority="66" w:unhideWhenUsed="0" w:qFormat="1"/>
    <w:lsdException w:name="Subtle Reference" w:uiPriority="67" w:unhideWhenUsed="0" w:qFormat="1"/>
    <w:lsdException w:name="Intense Reference" w:uiPriority="68" w:unhideWhenUsed="0" w:qFormat="1"/>
    <w:lsdException w:name="Book Title" w:uiPriority="69" w:unhideWhenUsed="0" w:qFormat="1"/>
    <w:lsdException w:name="Bibliography" w:uiPriority="70" w:unhideWhenUsed="0"/>
    <w:lsdException w:name="TOC Heading" w:uiPriority="71" w:qFormat="1"/>
  </w:latentStyles>
  <w:style w:type="paragraph" w:default="1" w:styleId="Normal">
    <w:name w:val="Normal"/>
    <w:rsid w:val="0073637C"/>
    <w:rPr>
      <w:rFonts w:ascii="Arial" w:hAnsi="Arial"/>
      <w:lang w:val="en-AU"/>
    </w:rPr>
  </w:style>
  <w:style w:type="paragraph" w:styleId="Heading1">
    <w:name w:val="heading 1"/>
    <w:next w:val="SCVbody"/>
    <w:link w:val="Heading1Char"/>
    <w:uiPriority w:val="1"/>
    <w:qFormat/>
    <w:rsid w:val="00447370"/>
    <w:pPr>
      <w:keepNext/>
      <w:keepLines/>
      <w:pBdr>
        <w:bottom w:val="single" w:sz="18" w:space="8" w:color="007D8A" w:themeColor="text2"/>
      </w:pBdr>
      <w:spacing w:before="520" w:after="440" w:line="440" w:lineRule="atLeast"/>
      <w:outlineLvl w:val="0"/>
    </w:pPr>
    <w:rPr>
      <w:rFonts w:ascii="Arial" w:hAnsi="Arial"/>
      <w:b/>
      <w:bCs/>
      <w:color w:val="007D8A" w:themeColor="text2"/>
      <w:sz w:val="44"/>
      <w:szCs w:val="44"/>
      <w:lang w:val="en-AU"/>
    </w:rPr>
  </w:style>
  <w:style w:type="paragraph" w:styleId="Heading2">
    <w:name w:val="heading 2"/>
    <w:next w:val="SCVbody"/>
    <w:link w:val="Heading2Char"/>
    <w:uiPriority w:val="1"/>
    <w:qFormat/>
    <w:rsid w:val="00447370"/>
    <w:pPr>
      <w:keepNext/>
      <w:keepLines/>
      <w:spacing w:before="480" w:after="200" w:line="320" w:lineRule="atLeast"/>
      <w:outlineLvl w:val="1"/>
    </w:pPr>
    <w:rPr>
      <w:rFonts w:ascii="Arial" w:hAnsi="Arial"/>
      <w:b/>
      <w:color w:val="007D8A" w:themeColor="text2"/>
      <w:sz w:val="28"/>
      <w:szCs w:val="28"/>
      <w:lang w:val="en-AU"/>
    </w:rPr>
  </w:style>
  <w:style w:type="paragraph" w:styleId="Heading3">
    <w:name w:val="heading 3"/>
    <w:next w:val="SCVbody"/>
    <w:link w:val="Heading3Char"/>
    <w:uiPriority w:val="1"/>
    <w:qFormat/>
    <w:rsid w:val="00E522FC"/>
    <w:pPr>
      <w:keepNext/>
      <w:keepLines/>
      <w:numPr>
        <w:ilvl w:val="2"/>
        <w:numId w:val="12"/>
      </w:numPr>
      <w:spacing w:before="280" w:after="120" w:line="280" w:lineRule="atLeast"/>
      <w:ind w:left="851" w:hanging="851"/>
      <w:outlineLvl w:val="2"/>
    </w:pPr>
    <w:rPr>
      <w:rFonts w:ascii="Arial" w:eastAsia="MS Gothic" w:hAnsi="Arial"/>
      <w:b/>
      <w:bCs/>
      <w:color w:val="007D8A" w:themeColor="text2"/>
      <w:sz w:val="24"/>
      <w:szCs w:val="24"/>
      <w:lang w:val="en-AU"/>
    </w:rPr>
  </w:style>
  <w:style w:type="paragraph" w:styleId="Heading4">
    <w:name w:val="heading 4"/>
    <w:next w:val="SCVbody"/>
    <w:link w:val="Heading4Char"/>
    <w:uiPriority w:val="1"/>
    <w:qFormat/>
    <w:rsid w:val="00EE6CD3"/>
    <w:pPr>
      <w:keepNext/>
      <w:keepLines/>
      <w:spacing w:before="240" w:after="120" w:line="240" w:lineRule="atLeast"/>
      <w:outlineLvl w:val="3"/>
    </w:pPr>
    <w:rPr>
      <w:rFonts w:ascii="Arial" w:eastAsia="MS Mincho" w:hAnsi="Arial"/>
      <w:b/>
      <w:bCs/>
      <w:lang w:val="en-AU"/>
    </w:rPr>
  </w:style>
  <w:style w:type="paragraph" w:styleId="Heading5">
    <w:name w:val="heading 5"/>
    <w:next w:val="SCVbody"/>
    <w:link w:val="Heading5Char"/>
    <w:uiPriority w:val="9"/>
    <w:qFormat/>
    <w:rsid w:val="005B7D22"/>
    <w:pPr>
      <w:keepNext/>
      <w:keepLines/>
      <w:suppressAutoHyphens/>
      <w:spacing w:before="240" w:after="120" w:line="240" w:lineRule="atLeast"/>
      <w:outlineLvl w:val="4"/>
    </w:pPr>
    <w:rPr>
      <w:rFonts w:ascii="Arial" w:eastAsia="MS Mincho" w:hAnsi="Arial"/>
      <w:b/>
      <w:bCs/>
      <w:i/>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447370"/>
    <w:rPr>
      <w:rFonts w:ascii="Arial" w:hAnsi="Arial"/>
      <w:b/>
      <w:bCs/>
      <w:color w:val="007D8A" w:themeColor="text2"/>
      <w:sz w:val="44"/>
      <w:szCs w:val="44"/>
      <w:lang w:val="en-AU"/>
    </w:rPr>
  </w:style>
  <w:style w:type="character" w:customStyle="1" w:styleId="Heading2Char">
    <w:name w:val="Heading 2 Char"/>
    <w:link w:val="Heading2"/>
    <w:uiPriority w:val="1"/>
    <w:rsid w:val="00447370"/>
    <w:rPr>
      <w:rFonts w:ascii="Arial" w:hAnsi="Arial"/>
      <w:b/>
      <w:color w:val="007D8A" w:themeColor="text2"/>
      <w:sz w:val="28"/>
      <w:szCs w:val="28"/>
      <w:lang w:val="en-AU"/>
    </w:rPr>
  </w:style>
  <w:style w:type="character" w:customStyle="1" w:styleId="Heading3Char">
    <w:name w:val="Heading 3 Char"/>
    <w:link w:val="Heading3"/>
    <w:uiPriority w:val="1"/>
    <w:rsid w:val="00E522FC"/>
    <w:rPr>
      <w:rFonts w:ascii="Arial" w:eastAsia="MS Gothic" w:hAnsi="Arial"/>
      <w:b/>
      <w:bCs/>
      <w:color w:val="007D8A" w:themeColor="text2"/>
      <w:sz w:val="24"/>
      <w:szCs w:val="24"/>
      <w:lang w:val="en-AU"/>
    </w:rPr>
  </w:style>
  <w:style w:type="character" w:customStyle="1" w:styleId="Heading4Char">
    <w:name w:val="Heading 4 Char"/>
    <w:link w:val="Heading4"/>
    <w:uiPriority w:val="1"/>
    <w:rsid w:val="00EE6CD3"/>
    <w:rPr>
      <w:rFonts w:ascii="Arial" w:eastAsia="MS Mincho" w:hAnsi="Arial" w:cs="Times New Roman"/>
      <w:b/>
      <w:bCs/>
    </w:rPr>
  </w:style>
  <w:style w:type="character" w:styleId="FollowedHyperlink">
    <w:name w:val="FollowedHyperlink"/>
    <w:uiPriority w:val="99"/>
    <w:rsid w:val="0059633F"/>
    <w:rPr>
      <w:color w:val="004F59"/>
      <w:u w:val="dotted"/>
    </w:rPr>
  </w:style>
  <w:style w:type="paragraph" w:customStyle="1" w:styleId="SCVtabletext6pt">
    <w:name w:val="SCV table text + 6pt"/>
    <w:basedOn w:val="SCV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rsid w:val="00052D30"/>
    <w:rPr>
      <w:rFonts w:ascii="Arial" w:hAnsi="Arial"/>
    </w:rPr>
    <w:tblPr>
      <w:tblInd w:w="108" w:type="dxa"/>
      <w:tblBorders>
        <w:top w:val="single" w:sz="4" w:space="0" w:color="007D8A"/>
        <w:left w:val="single" w:sz="4" w:space="0" w:color="007D8A"/>
        <w:bottom w:val="single" w:sz="4" w:space="0" w:color="007D8A"/>
        <w:right w:val="single" w:sz="4" w:space="0" w:color="007D8A"/>
        <w:insideH w:val="single" w:sz="4" w:space="0" w:color="007D8A"/>
        <w:insideV w:val="single" w:sz="4" w:space="0" w:color="007D8A"/>
      </w:tblBorders>
    </w:tblPr>
    <w:trPr>
      <w:cantSplit/>
    </w:trPr>
    <w:tcPr>
      <w:shd w:val="clear" w:color="auto" w:fill="auto"/>
    </w:tcPr>
  </w:style>
  <w:style w:type="paragraph" w:customStyle="1" w:styleId="SCVreportsubtitle">
    <w:name w:val="SCV report subtitle"/>
    <w:basedOn w:val="Normal"/>
    <w:uiPriority w:val="4"/>
    <w:rsid w:val="008B1AC5"/>
    <w:pPr>
      <w:spacing w:after="120" w:line="380" w:lineRule="atLeast"/>
    </w:pPr>
    <w:rPr>
      <w:color w:val="007D8A" w:themeColor="text2"/>
      <w:sz w:val="44"/>
      <w:szCs w:val="44"/>
    </w:rPr>
  </w:style>
  <w:style w:type="character" w:styleId="FootnoteReference">
    <w:name w:val="footnote reference"/>
    <w:uiPriority w:val="8"/>
    <w:rsid w:val="009243D7"/>
    <w:rPr>
      <w:vertAlign w:val="superscript"/>
    </w:rPr>
  </w:style>
  <w:style w:type="paragraph" w:customStyle="1" w:styleId="SCVreportmaintitle">
    <w:name w:val="SCV report main title"/>
    <w:uiPriority w:val="4"/>
    <w:rsid w:val="0059633F"/>
    <w:pPr>
      <w:keepLines/>
      <w:spacing w:after="240" w:line="216" w:lineRule="auto"/>
    </w:pPr>
    <w:rPr>
      <w:rFonts w:ascii="Arial" w:hAnsi="Arial"/>
      <w:b/>
      <w:color w:val="007D8A" w:themeColor="text2"/>
      <w:sz w:val="90"/>
      <w:szCs w:val="24"/>
      <w:lang w:val="en-AU"/>
    </w:rPr>
  </w:style>
  <w:style w:type="paragraph" w:styleId="TOC1">
    <w:name w:val="toc 1"/>
    <w:basedOn w:val="Normal"/>
    <w:next w:val="Normal"/>
    <w:uiPriority w:val="39"/>
    <w:rsid w:val="00997E64"/>
    <w:pPr>
      <w:keepNext/>
      <w:keepLines/>
      <w:tabs>
        <w:tab w:val="right" w:leader="dot" w:pos="9299"/>
      </w:tabs>
      <w:spacing w:before="160" w:after="60" w:line="270" w:lineRule="atLeast"/>
      <w:ind w:right="680"/>
    </w:pPr>
    <w:rPr>
      <w:b/>
      <w:noProof/>
      <w:color w:val="007D8A" w:themeColor="text2"/>
    </w:rPr>
  </w:style>
  <w:style w:type="paragraph" w:styleId="TOC2">
    <w:name w:val="toc 2"/>
    <w:basedOn w:val="Normal"/>
    <w:next w:val="Normal"/>
    <w:uiPriority w:val="39"/>
    <w:rsid w:val="00213772"/>
    <w:pPr>
      <w:keepNext/>
      <w:keepLines/>
      <w:tabs>
        <w:tab w:val="right" w:leader="dot" w:pos="9299"/>
      </w:tabs>
      <w:spacing w:after="60" w:line="270" w:lineRule="atLeast"/>
      <w:ind w:right="680"/>
    </w:pPr>
    <w:rPr>
      <w:noProof/>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SCVreportmaintitlecover">
    <w:name w:val="SCV report main title cover"/>
    <w:uiPriority w:val="4"/>
    <w:rsid w:val="00636C09"/>
    <w:pPr>
      <w:keepLines/>
      <w:spacing w:after="240" w:line="216" w:lineRule="auto"/>
      <w:jc w:val="right"/>
    </w:pPr>
    <w:rPr>
      <w:rFonts w:ascii="Arial" w:hAnsi="Arial"/>
      <w:b/>
      <w:bCs/>
      <w:color w:val="FFFFFF"/>
      <w:sz w:val="90"/>
      <w:szCs w:val="50"/>
      <w:lang w:val="en-AU"/>
    </w:rPr>
  </w:style>
  <w:style w:type="paragraph" w:customStyle="1" w:styleId="SCVpullquoteboxheading">
    <w:name w:val="SCV pull quote box heading"/>
    <w:basedOn w:val="SCVpullquoteboxtext"/>
    <w:rsid w:val="00594049"/>
    <w:rPr>
      <w:b/>
      <w:sz w:val="26"/>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59633F"/>
    <w:rPr>
      <w:color w:val="007D8A" w:themeColor="text2"/>
      <w:u w:val="dotted"/>
    </w:rPr>
  </w:style>
  <w:style w:type="paragraph" w:customStyle="1" w:styleId="SCVbody">
    <w:name w:val="SCV body"/>
    <w:qFormat/>
    <w:rsid w:val="00E30414"/>
    <w:pPr>
      <w:spacing w:after="120" w:line="270" w:lineRule="atLeast"/>
    </w:pPr>
    <w:rPr>
      <w:rFonts w:ascii="Arial" w:eastAsia="Times" w:hAnsi="Arial"/>
      <w:lang w:val="en-AU"/>
    </w:rPr>
  </w:style>
  <w:style w:type="paragraph" w:customStyle="1" w:styleId="SCVbullet1">
    <w:name w:val="SCV bullet 1"/>
    <w:basedOn w:val="SCVbody"/>
    <w:qFormat/>
    <w:rsid w:val="005D5E25"/>
    <w:pPr>
      <w:numPr>
        <w:numId w:val="1"/>
      </w:numPr>
      <w:spacing w:after="40"/>
    </w:pPr>
  </w:style>
  <w:style w:type="paragraph" w:customStyle="1" w:styleId="SCVnumberloweralpha">
    <w:name w:val="SCV number lower alpha"/>
    <w:basedOn w:val="SCVbody"/>
    <w:uiPriority w:val="3"/>
    <w:rsid w:val="00CF7CB6"/>
    <w:pPr>
      <w:numPr>
        <w:ilvl w:val="2"/>
        <w:numId w:val="2"/>
      </w:numPr>
    </w:pPr>
  </w:style>
  <w:style w:type="paragraph" w:customStyle="1" w:styleId="SCVnumberloweralphaindent">
    <w:name w:val="SCV number lower alpha indent"/>
    <w:basedOn w:val="SCVbody"/>
    <w:uiPriority w:val="3"/>
    <w:rsid w:val="005D5E25"/>
    <w:pPr>
      <w:numPr>
        <w:ilvl w:val="1"/>
        <w:numId w:val="6"/>
      </w:numPr>
    </w:pPr>
  </w:style>
  <w:style w:type="paragraph" w:customStyle="1" w:styleId="SCVtablefigurenote">
    <w:name w:val="SCV table/figure note"/>
    <w:uiPriority w:val="4"/>
    <w:rsid w:val="00447370"/>
    <w:pPr>
      <w:spacing w:before="60" w:after="60" w:line="240" w:lineRule="exact"/>
    </w:pPr>
    <w:rPr>
      <w:rFonts w:ascii="Arial" w:hAnsi="Arial"/>
      <w:color w:val="007D8A" w:themeColor="text2"/>
      <w:sz w:val="18"/>
      <w:lang w:val="en-AU"/>
    </w:rPr>
  </w:style>
  <w:style w:type="paragraph" w:customStyle="1" w:styleId="SCVtabletext">
    <w:name w:val="SCV table text"/>
    <w:uiPriority w:val="3"/>
    <w:qFormat/>
    <w:rsid w:val="00E30414"/>
    <w:pPr>
      <w:spacing w:before="80" w:after="60"/>
    </w:pPr>
    <w:rPr>
      <w:rFonts w:ascii="Arial" w:hAnsi="Arial"/>
      <w:lang w:val="en-AU"/>
    </w:rPr>
  </w:style>
  <w:style w:type="paragraph" w:customStyle="1" w:styleId="SCVtablecaption">
    <w:name w:val="SCV table caption"/>
    <w:next w:val="SCVbody"/>
    <w:uiPriority w:val="3"/>
    <w:qFormat/>
    <w:rsid w:val="004E21E2"/>
    <w:pPr>
      <w:keepNext/>
      <w:keepLines/>
      <w:spacing w:before="240" w:after="120" w:line="240" w:lineRule="atLeast"/>
    </w:pPr>
    <w:rPr>
      <w:rFonts w:ascii="Arial" w:hAnsi="Arial"/>
      <w:b/>
      <w:lang w:val="en-AU"/>
    </w:rPr>
  </w:style>
  <w:style w:type="paragraph" w:customStyle="1" w:styleId="SCVfigurecaption">
    <w:name w:val="SCV figure caption"/>
    <w:next w:val="SCVbody"/>
    <w:rsid w:val="00E91933"/>
    <w:pPr>
      <w:keepNext/>
      <w:keepLines/>
      <w:spacing w:before="240" w:after="120"/>
    </w:pPr>
    <w:rPr>
      <w:rFonts w:ascii="Arial" w:hAnsi="Arial"/>
      <w:b/>
      <w:lang w:val="en-AU"/>
    </w:rPr>
  </w:style>
  <w:style w:type="paragraph" w:customStyle="1" w:styleId="SCVfooter">
    <w:name w:val="SCV footer"/>
    <w:uiPriority w:val="11"/>
    <w:rsid w:val="00DA3612"/>
    <w:pPr>
      <w:tabs>
        <w:tab w:val="right" w:pos="9299"/>
      </w:tabs>
      <w:spacing w:before="240" w:after="120"/>
    </w:pPr>
    <w:rPr>
      <w:rFonts w:ascii="Arial" w:hAnsi="Arial" w:cs="Arial"/>
      <w:sz w:val="18"/>
      <w:szCs w:val="18"/>
      <w:lang w:val="en-AU"/>
    </w:rPr>
  </w:style>
  <w:style w:type="paragraph" w:customStyle="1" w:styleId="SCVbullet2">
    <w:name w:val="SCV bullet 2"/>
    <w:basedOn w:val="SCVbody"/>
    <w:uiPriority w:val="2"/>
    <w:qFormat/>
    <w:rsid w:val="005D5E25"/>
    <w:pPr>
      <w:numPr>
        <w:ilvl w:val="1"/>
        <w:numId w:val="1"/>
      </w:numPr>
      <w:spacing w:after="40"/>
    </w:pPr>
  </w:style>
  <w:style w:type="character" w:styleId="Strong">
    <w:name w:val="Strong"/>
    <w:uiPriority w:val="22"/>
    <w:qFormat/>
    <w:rsid w:val="00DC19D8"/>
    <w:rPr>
      <w:b/>
      <w:bCs/>
    </w:rPr>
  </w:style>
  <w:style w:type="paragraph" w:customStyle="1" w:styleId="SCVnumberdigit">
    <w:name w:val="SCV number digit"/>
    <w:basedOn w:val="SCVbody"/>
    <w:uiPriority w:val="2"/>
    <w:rsid w:val="00CF7CB6"/>
    <w:pPr>
      <w:numPr>
        <w:numId w:val="2"/>
      </w:numPr>
    </w:pPr>
  </w:style>
  <w:style w:type="paragraph" w:customStyle="1" w:styleId="SCVtablecolhead">
    <w:name w:val="SCV table col head"/>
    <w:uiPriority w:val="3"/>
    <w:qFormat/>
    <w:rsid w:val="00447370"/>
    <w:pPr>
      <w:spacing w:before="80" w:after="60"/>
    </w:pPr>
    <w:rPr>
      <w:rFonts w:ascii="Arial" w:hAnsi="Arial"/>
      <w:b/>
      <w:color w:val="007D8A" w:themeColor="text2"/>
      <w:lang w:val="en-AU"/>
    </w:rPr>
  </w:style>
  <w:style w:type="paragraph" w:customStyle="1" w:styleId="SCVbodyaftertablefigure">
    <w:name w:val="SCV body after table/figure"/>
    <w:basedOn w:val="SCVbody"/>
    <w:next w:val="SCVbody"/>
    <w:rsid w:val="00876275"/>
    <w:pPr>
      <w:spacing w:before="240"/>
    </w:pPr>
  </w:style>
  <w:style w:type="paragraph" w:customStyle="1" w:styleId="SCVbodyafterbullets">
    <w:name w:val="SCV body after bullets"/>
    <w:basedOn w:val="Normal"/>
    <w:uiPriority w:val="11"/>
    <w:qFormat/>
    <w:rsid w:val="00AF1A5F"/>
    <w:pPr>
      <w:spacing w:before="120" w:after="120" w:line="270" w:lineRule="atLeast"/>
    </w:pPr>
    <w:rPr>
      <w:rFonts w:eastAsia="Times"/>
    </w:rPr>
  </w:style>
  <w:style w:type="paragraph" w:customStyle="1" w:styleId="SCVbulletafternumbers1">
    <w:name w:val="SCV bullet after numbers 1"/>
    <w:basedOn w:val="Normal"/>
    <w:uiPriority w:val="4"/>
    <w:rsid w:val="005D5E25"/>
    <w:pPr>
      <w:numPr>
        <w:ilvl w:val="2"/>
        <w:numId w:val="3"/>
      </w:numPr>
      <w:spacing w:after="120" w:line="270" w:lineRule="atLeast"/>
    </w:pPr>
    <w:rPr>
      <w:rFonts w:eastAsia="Times"/>
    </w:rPr>
  </w:style>
  <w:style w:type="paragraph" w:customStyle="1" w:styleId="SCVtablebullet1">
    <w:name w:val="SCV table bullet 1"/>
    <w:basedOn w:val="SCVtabletext"/>
    <w:uiPriority w:val="3"/>
    <w:qFormat/>
    <w:rsid w:val="005D5E25"/>
    <w:pPr>
      <w:numPr>
        <w:numId w:val="4"/>
      </w:numPr>
    </w:pPr>
  </w:style>
  <w:style w:type="paragraph" w:customStyle="1" w:styleId="SCVTOCheadingreport">
    <w:name w:val="SCV TOC heading report"/>
    <w:basedOn w:val="Heading1"/>
    <w:link w:val="SCVTOCheadingreportChar"/>
    <w:uiPriority w:val="5"/>
    <w:rsid w:val="00447370"/>
    <w:pPr>
      <w:spacing w:before="0"/>
      <w:outlineLvl w:val="9"/>
    </w:pPr>
  </w:style>
  <w:style w:type="character" w:customStyle="1" w:styleId="SCVTOCheadingreportChar">
    <w:name w:val="SCV TOC heading report Char"/>
    <w:link w:val="SCVTOCheadingreport"/>
    <w:uiPriority w:val="5"/>
    <w:rsid w:val="00447370"/>
    <w:rPr>
      <w:rFonts w:ascii="Arial" w:hAnsi="Arial"/>
      <w:b/>
      <w:bCs/>
      <w:color w:val="007D8A" w:themeColor="text2"/>
      <w:sz w:val="44"/>
      <w:szCs w:val="44"/>
      <w:lang w:val="en-AU"/>
    </w:rPr>
  </w:style>
  <w:style w:type="paragraph" w:customStyle="1" w:styleId="SCVaccessibilitypara">
    <w:name w:val="SCV accessibility para"/>
    <w:uiPriority w:val="8"/>
    <w:rsid w:val="007D7A45"/>
    <w:pPr>
      <w:spacing w:after="200" w:line="300" w:lineRule="atLeast"/>
    </w:pPr>
    <w:rPr>
      <w:rFonts w:ascii="Arial" w:eastAsia="Times" w:hAnsi="Arial"/>
      <w:sz w:val="24"/>
      <w:szCs w:val="19"/>
      <w:lang w:val="en-AU"/>
    </w:rPr>
  </w:style>
  <w:style w:type="paragraph" w:customStyle="1" w:styleId="SCVbodynospace">
    <w:name w:val="SCV body no space"/>
    <w:basedOn w:val="SCVbody"/>
    <w:uiPriority w:val="3"/>
    <w:qFormat/>
    <w:rsid w:val="00CA6D4E"/>
    <w:pPr>
      <w:spacing w:after="0"/>
    </w:pPr>
  </w:style>
  <w:style w:type="paragraph" w:customStyle="1" w:styleId="SCVquote">
    <w:name w:val="SCV quote"/>
    <w:basedOn w:val="SCVbody"/>
    <w:uiPriority w:val="4"/>
    <w:rsid w:val="00F72182"/>
    <w:pPr>
      <w:ind w:left="397"/>
    </w:pPr>
    <w:rPr>
      <w:szCs w:val="18"/>
    </w:rPr>
  </w:style>
  <w:style w:type="numbering" w:customStyle="1" w:styleId="ZZBullets">
    <w:name w:val="ZZ Bullets"/>
    <w:rsid w:val="005D5E25"/>
    <w:pPr>
      <w:numPr>
        <w:numId w:val="1"/>
      </w:numPr>
    </w:pPr>
  </w:style>
  <w:style w:type="paragraph" w:styleId="FootnoteText">
    <w:name w:val="footnote text"/>
    <w:link w:val="FootnoteTextChar"/>
    <w:uiPriority w:val="99"/>
    <w:unhideWhenUsed/>
    <w:rsid w:val="000279B2"/>
    <w:pPr>
      <w:spacing w:before="60" w:after="60"/>
    </w:pPr>
    <w:rPr>
      <w:rFonts w:ascii="Arial" w:hAnsi="Arial"/>
      <w:sz w:val="16"/>
      <w:szCs w:val="18"/>
      <w:lang w:val="en-AU"/>
    </w:rPr>
  </w:style>
  <w:style w:type="numbering" w:customStyle="1" w:styleId="ZZNumbersdigit">
    <w:name w:val="ZZ Numbers digit"/>
    <w:rsid w:val="005D5E25"/>
    <w:pPr>
      <w:numPr>
        <w:numId w:val="3"/>
      </w:numPr>
    </w:pPr>
  </w:style>
  <w:style w:type="paragraph" w:customStyle="1" w:styleId="SCVquotebullet1">
    <w:name w:val="SCV quote bullet 1"/>
    <w:basedOn w:val="SCVquote"/>
    <w:rsid w:val="00DD3AB0"/>
    <w:pPr>
      <w:numPr>
        <w:numId w:val="8"/>
      </w:numPr>
    </w:pPr>
  </w:style>
  <w:style w:type="paragraph" w:customStyle="1" w:styleId="SCVnumberlowerroman">
    <w:name w:val="SCV number lower roman"/>
    <w:basedOn w:val="SCVbody"/>
    <w:uiPriority w:val="3"/>
    <w:rsid w:val="00CF7CB6"/>
    <w:pPr>
      <w:numPr>
        <w:ilvl w:val="4"/>
        <w:numId w:val="2"/>
      </w:numPr>
    </w:pPr>
  </w:style>
  <w:style w:type="paragraph" w:customStyle="1" w:styleId="SCVnumberlowerromanindent">
    <w:name w:val="SCV number lower roman indent"/>
    <w:basedOn w:val="SCVbody"/>
    <w:uiPriority w:val="3"/>
    <w:rsid w:val="005D5E25"/>
    <w:pPr>
      <w:numPr>
        <w:ilvl w:val="1"/>
        <w:numId w:val="5"/>
      </w:numPr>
    </w:pPr>
  </w:style>
  <w:style w:type="paragraph" w:customStyle="1" w:styleId="SCVnumberdigitindent">
    <w:name w:val="SCV number digit indent"/>
    <w:basedOn w:val="SCVnumberloweralphaindent"/>
    <w:uiPriority w:val="3"/>
    <w:rsid w:val="005D5E25"/>
    <w:pPr>
      <w:numPr>
        <w:numId w:val="3"/>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paragraph" w:customStyle="1" w:styleId="SCVreportmainsubtitlecover">
    <w:name w:val="SCV report main subtitle cover"/>
    <w:basedOn w:val="SCVreportmaintitlecover"/>
    <w:rsid w:val="00B54FAC"/>
    <w:pPr>
      <w:spacing w:after="200"/>
    </w:pPr>
    <w:rPr>
      <w:b w:val="0"/>
      <w:sz w:val="44"/>
    </w:rPr>
  </w:style>
  <w:style w:type="character" w:styleId="Emphasis">
    <w:name w:val="Emphasis"/>
    <w:uiPriority w:val="20"/>
    <w:rsid w:val="008E7532"/>
    <w:rPr>
      <w:i/>
      <w:iCs/>
    </w:rPr>
  </w:style>
  <w:style w:type="character" w:styleId="CommentReference">
    <w:name w:val="annotation reference"/>
    <w:basedOn w:val="DefaultParagraphFont"/>
    <w:uiPriority w:val="99"/>
    <w:semiHidden/>
    <w:unhideWhenUsed/>
    <w:rsid w:val="009A32BD"/>
    <w:rPr>
      <w:sz w:val="16"/>
      <w:szCs w:val="16"/>
    </w:rPr>
  </w:style>
  <w:style w:type="table" w:customStyle="1" w:styleId="SCVpullquotetable">
    <w:name w:val="SCV pull quote table"/>
    <w:basedOn w:val="TableNormal"/>
    <w:rsid w:val="004B7215"/>
    <w:tblPr>
      <w:tblInd w:w="227" w:type="dxa"/>
      <w:tblCellMar>
        <w:top w:w="227" w:type="dxa"/>
        <w:left w:w="227" w:type="dxa"/>
        <w:bottom w:w="227" w:type="dxa"/>
        <w:right w:w="227" w:type="dxa"/>
      </w:tblCellMar>
    </w:tblPr>
    <w:trPr>
      <w:cantSplit/>
    </w:trPr>
    <w:tcPr>
      <w:shd w:val="clear" w:color="auto" w:fill="BFDFE4"/>
    </w:tcPr>
  </w:style>
  <w:style w:type="paragraph" w:customStyle="1" w:styleId="SCVFootnoteseparator">
    <w:name w:val="SCV Footnote separator"/>
    <w:link w:val="SCVFootnoteseparatorChar"/>
    <w:qFormat/>
    <w:rsid w:val="00447764"/>
    <w:rPr>
      <w:rFonts w:ascii="Arial" w:hAnsi="Arial"/>
      <w:color w:val="007D8A" w:themeColor="text2"/>
      <w:sz w:val="10"/>
      <w:lang w:val="en-AU"/>
    </w:rPr>
  </w:style>
  <w:style w:type="paragraph" w:customStyle="1" w:styleId="SCVpullquoteboxtext">
    <w:name w:val="SCV pull quote box text"/>
    <w:basedOn w:val="SCVquote"/>
    <w:rsid w:val="00DC0A32"/>
    <w:pPr>
      <w:ind w:left="0"/>
    </w:pPr>
  </w:style>
  <w:style w:type="character" w:customStyle="1" w:styleId="SCVFootnoteseparatorChar">
    <w:name w:val="SCV Footnote separator Char"/>
    <w:link w:val="SCVFootnoteseparator"/>
    <w:rsid w:val="00447764"/>
    <w:rPr>
      <w:rFonts w:ascii="Arial" w:hAnsi="Arial"/>
      <w:color w:val="007D8A" w:themeColor="text2"/>
      <w:sz w:val="10"/>
      <w:lang w:val="en-AU"/>
    </w:rPr>
  </w:style>
  <w:style w:type="paragraph" w:customStyle="1" w:styleId="SCVtablebullet2">
    <w:name w:val="SCV table bullet 2"/>
    <w:basedOn w:val="Normal"/>
    <w:uiPriority w:val="11"/>
    <w:qFormat/>
    <w:rsid w:val="005D5E25"/>
    <w:pPr>
      <w:numPr>
        <w:ilvl w:val="1"/>
        <w:numId w:val="4"/>
      </w:numPr>
      <w:spacing w:before="80" w:after="60"/>
    </w:pPr>
  </w:style>
  <w:style w:type="paragraph" w:customStyle="1" w:styleId="SCVbulletafternumbers2">
    <w:name w:val="SCV bullet after numbers 2"/>
    <w:basedOn w:val="Normal"/>
    <w:rsid w:val="005D5E25"/>
    <w:pPr>
      <w:numPr>
        <w:ilvl w:val="3"/>
        <w:numId w:val="3"/>
      </w:numPr>
      <w:spacing w:after="120" w:line="270" w:lineRule="atLeast"/>
    </w:pPr>
    <w:rPr>
      <w:rFonts w:eastAsia="Times"/>
    </w:rPr>
  </w:style>
  <w:style w:type="numbering" w:customStyle="1" w:styleId="ZZTablebullets">
    <w:name w:val="ZZ Table bullets"/>
    <w:basedOn w:val="NoList"/>
    <w:rsid w:val="005D5E25"/>
    <w:pPr>
      <w:numPr>
        <w:numId w:val="4"/>
      </w:numPr>
    </w:pPr>
  </w:style>
  <w:style w:type="numbering" w:customStyle="1" w:styleId="ZZNumberslowerroman">
    <w:name w:val="ZZ Numbers lower roman"/>
    <w:basedOn w:val="NoList"/>
    <w:rsid w:val="005D5E25"/>
    <w:pPr>
      <w:numPr>
        <w:numId w:val="5"/>
      </w:numPr>
    </w:pPr>
  </w:style>
  <w:style w:type="numbering" w:customStyle="1" w:styleId="ZZNumbersloweralpha">
    <w:name w:val="ZZ Numbers lower alpha"/>
    <w:basedOn w:val="NoList"/>
    <w:rsid w:val="005D5E25"/>
    <w:pPr>
      <w:numPr>
        <w:numId w:val="6"/>
      </w:numPr>
    </w:pPr>
  </w:style>
  <w:style w:type="paragraph" w:styleId="CommentText">
    <w:name w:val="annotation text"/>
    <w:basedOn w:val="Normal"/>
    <w:link w:val="CommentTextChar"/>
    <w:uiPriority w:val="99"/>
    <w:semiHidden/>
    <w:unhideWhenUsed/>
    <w:rsid w:val="009A32BD"/>
  </w:style>
  <w:style w:type="character" w:customStyle="1" w:styleId="CommentTextChar">
    <w:name w:val="Comment Text Char"/>
    <w:basedOn w:val="DefaultParagraphFont"/>
    <w:link w:val="CommentText"/>
    <w:uiPriority w:val="99"/>
    <w:semiHidden/>
    <w:rsid w:val="009A32BD"/>
    <w:rPr>
      <w:rFonts w:ascii="Arial" w:hAnsi="Arial"/>
      <w:lang w:val="en-AU"/>
    </w:rPr>
  </w:style>
  <w:style w:type="paragraph" w:styleId="BalloonText">
    <w:name w:val="Balloon Text"/>
    <w:basedOn w:val="Normal"/>
    <w:link w:val="BalloonTextChar"/>
    <w:uiPriority w:val="99"/>
    <w:semiHidden/>
    <w:unhideWhenUsed/>
    <w:rsid w:val="009A32B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32BD"/>
    <w:rPr>
      <w:rFonts w:ascii="Segoe UI" w:hAnsi="Segoe UI" w:cs="Segoe UI"/>
      <w:sz w:val="18"/>
      <w:szCs w:val="18"/>
      <w:lang w:val="en-AU"/>
    </w:rPr>
  </w:style>
  <w:style w:type="paragraph" w:styleId="Revision">
    <w:name w:val="Revision"/>
    <w:hidden/>
    <w:uiPriority w:val="71"/>
    <w:rsid w:val="00FD0636"/>
    <w:rPr>
      <w:rFonts w:ascii="Arial" w:hAnsi="Arial"/>
      <w:lang w:val="en-AU"/>
    </w:rPr>
  </w:style>
  <w:style w:type="paragraph" w:customStyle="1" w:styleId="SCVbodylargespace">
    <w:name w:val="SCV body large space"/>
    <w:basedOn w:val="Normal"/>
    <w:rsid w:val="00A10DFC"/>
    <w:pPr>
      <w:spacing w:after="300" w:line="270" w:lineRule="atLeast"/>
    </w:pPr>
    <w:rPr>
      <w:rFonts w:eastAsia="Times"/>
    </w:rPr>
  </w:style>
  <w:style w:type="paragraph" w:styleId="Header">
    <w:name w:val="header"/>
    <w:basedOn w:val="Normal"/>
    <w:link w:val="HeaderChar"/>
    <w:uiPriority w:val="99"/>
    <w:unhideWhenUsed/>
    <w:rsid w:val="00BF0330"/>
    <w:pPr>
      <w:tabs>
        <w:tab w:val="center" w:pos="4513"/>
        <w:tab w:val="right" w:pos="9026"/>
      </w:tabs>
    </w:pPr>
  </w:style>
  <w:style w:type="character" w:customStyle="1" w:styleId="HeaderChar">
    <w:name w:val="Header Char"/>
    <w:basedOn w:val="DefaultParagraphFont"/>
    <w:link w:val="Header"/>
    <w:uiPriority w:val="99"/>
    <w:rsid w:val="00BF0330"/>
    <w:rPr>
      <w:rFonts w:ascii="Arial" w:hAnsi="Arial"/>
      <w:lang w:val="en-AU"/>
    </w:rPr>
  </w:style>
  <w:style w:type="paragraph" w:styleId="Footer">
    <w:name w:val="footer"/>
    <w:basedOn w:val="Normal"/>
    <w:link w:val="FooterChar"/>
    <w:uiPriority w:val="99"/>
    <w:unhideWhenUsed/>
    <w:rsid w:val="00BF0330"/>
    <w:pPr>
      <w:tabs>
        <w:tab w:val="center" w:pos="4513"/>
        <w:tab w:val="right" w:pos="9026"/>
      </w:tabs>
    </w:pPr>
  </w:style>
  <w:style w:type="character" w:customStyle="1" w:styleId="FooterChar">
    <w:name w:val="Footer Char"/>
    <w:basedOn w:val="DefaultParagraphFont"/>
    <w:link w:val="Footer"/>
    <w:uiPriority w:val="99"/>
    <w:rsid w:val="00BF0330"/>
    <w:rPr>
      <w:rFonts w:ascii="Arial" w:hAnsi="Arial"/>
      <w:lang w:val="en-AU"/>
    </w:rPr>
  </w:style>
  <w:style w:type="paragraph" w:customStyle="1" w:styleId="SCVquotebullet2">
    <w:name w:val="SCV quote bullet 2"/>
    <w:basedOn w:val="SCVquote"/>
    <w:rsid w:val="00DD3AB0"/>
    <w:pPr>
      <w:numPr>
        <w:ilvl w:val="1"/>
        <w:numId w:val="8"/>
      </w:numPr>
    </w:pPr>
  </w:style>
  <w:style w:type="character" w:customStyle="1" w:styleId="FootnoteTextChar">
    <w:name w:val="Footnote Text Char"/>
    <w:basedOn w:val="DefaultParagraphFont"/>
    <w:link w:val="FootnoteText"/>
    <w:uiPriority w:val="99"/>
    <w:rsid w:val="000279B2"/>
    <w:rPr>
      <w:rFonts w:ascii="Arial" w:hAnsi="Arial"/>
      <w:sz w:val="16"/>
      <w:szCs w:val="18"/>
      <w:lang w:val="en-AU"/>
    </w:rPr>
  </w:style>
  <w:style w:type="numbering" w:customStyle="1" w:styleId="ZZQuotebullets">
    <w:name w:val="ZZ Quote bullets"/>
    <w:basedOn w:val="ZZNumbersdigit"/>
    <w:rsid w:val="00DD3AB0"/>
    <w:pPr>
      <w:numPr>
        <w:numId w:val="7"/>
      </w:numPr>
    </w:pPr>
  </w:style>
  <w:style w:type="paragraph" w:customStyle="1" w:styleId="SCVfooterright">
    <w:name w:val="SCV footer right"/>
    <w:basedOn w:val="SCVfooter"/>
    <w:rsid w:val="00D0343E"/>
  </w:style>
  <w:style w:type="paragraph" w:styleId="ListParagraph">
    <w:name w:val="List Paragraph"/>
    <w:basedOn w:val="Normal"/>
    <w:uiPriority w:val="72"/>
    <w:semiHidden/>
    <w:qFormat/>
    <w:rsid w:val="006E34B1"/>
    <w:pPr>
      <w:ind w:left="720"/>
      <w:contextualSpacing/>
    </w:pPr>
  </w:style>
  <w:style w:type="paragraph" w:styleId="CommentSubject">
    <w:name w:val="annotation subject"/>
    <w:basedOn w:val="CommentText"/>
    <w:next w:val="CommentText"/>
    <w:link w:val="CommentSubjectChar"/>
    <w:uiPriority w:val="99"/>
    <w:semiHidden/>
    <w:unhideWhenUsed/>
    <w:rsid w:val="009911AA"/>
    <w:rPr>
      <w:b/>
      <w:bCs/>
    </w:rPr>
  </w:style>
  <w:style w:type="character" w:customStyle="1" w:styleId="CommentSubjectChar">
    <w:name w:val="Comment Subject Char"/>
    <w:basedOn w:val="CommentTextChar"/>
    <w:link w:val="CommentSubject"/>
    <w:uiPriority w:val="99"/>
    <w:semiHidden/>
    <w:rsid w:val="009911AA"/>
    <w:rPr>
      <w:rFonts w:ascii="Arial" w:hAnsi="Arial"/>
      <w:b/>
      <w:bCs/>
      <w:lang w:val="en-AU"/>
    </w:rPr>
  </w:style>
  <w:style w:type="paragraph" w:customStyle="1" w:styleId="DHHSbody">
    <w:name w:val="DHHS body"/>
    <w:link w:val="DHHSbodyChar"/>
    <w:qFormat/>
    <w:rsid w:val="00A15B46"/>
    <w:pPr>
      <w:spacing w:after="120" w:line="270" w:lineRule="atLeast"/>
    </w:pPr>
    <w:rPr>
      <w:rFonts w:ascii="Arial" w:eastAsia="Times" w:hAnsi="Arial"/>
      <w:lang w:val="en-AU"/>
    </w:rPr>
  </w:style>
  <w:style w:type="character" w:customStyle="1" w:styleId="DHHSbodyChar">
    <w:name w:val="DHHS body Char"/>
    <w:link w:val="DHHSbody"/>
    <w:rsid w:val="00A15B46"/>
    <w:rPr>
      <w:rFonts w:ascii="Arial" w:eastAsia="Times" w:hAnsi="Arial"/>
      <w:lang w:val="en-AU"/>
    </w:rPr>
  </w:style>
  <w:style w:type="paragraph" w:customStyle="1" w:styleId="DHHSbullet1">
    <w:name w:val="DHHS bullet 1"/>
    <w:basedOn w:val="DHHSbody"/>
    <w:qFormat/>
    <w:rsid w:val="00460EB3"/>
    <w:pPr>
      <w:spacing w:after="40"/>
      <w:ind w:left="284" w:hanging="284"/>
    </w:pPr>
  </w:style>
  <w:style w:type="paragraph" w:customStyle="1" w:styleId="DHHSbullet2">
    <w:name w:val="DHHS bullet 2"/>
    <w:basedOn w:val="DHHSbody"/>
    <w:uiPriority w:val="2"/>
    <w:qFormat/>
    <w:rsid w:val="00460EB3"/>
    <w:pPr>
      <w:spacing w:after="40"/>
      <w:ind w:left="567" w:hanging="283"/>
    </w:pPr>
  </w:style>
  <w:style w:type="paragraph" w:customStyle="1" w:styleId="DHHSbullet1lastline">
    <w:name w:val="DHHS bullet 1 last line"/>
    <w:basedOn w:val="DHHSbullet1"/>
    <w:qFormat/>
    <w:rsid w:val="00460EB3"/>
    <w:pPr>
      <w:spacing w:after="120"/>
    </w:pPr>
  </w:style>
  <w:style w:type="paragraph" w:customStyle="1" w:styleId="DHHSbullet2lastline">
    <w:name w:val="DHHS bullet 2 last line"/>
    <w:basedOn w:val="DHHSbullet2"/>
    <w:uiPriority w:val="2"/>
    <w:qFormat/>
    <w:rsid w:val="00460EB3"/>
    <w:pPr>
      <w:spacing w:after="120"/>
    </w:pPr>
  </w:style>
  <w:style w:type="paragraph" w:customStyle="1" w:styleId="DHHStablebullet">
    <w:name w:val="DHHS table bullet"/>
    <w:basedOn w:val="Normal"/>
    <w:uiPriority w:val="3"/>
    <w:qFormat/>
    <w:rsid w:val="00460EB3"/>
    <w:pPr>
      <w:spacing w:before="80" w:after="60"/>
      <w:ind w:left="227" w:hanging="227"/>
    </w:pPr>
  </w:style>
  <w:style w:type="paragraph" w:customStyle="1" w:styleId="DHHSbulletindent">
    <w:name w:val="DHHS bullet indent"/>
    <w:basedOn w:val="DHHSbody"/>
    <w:uiPriority w:val="4"/>
    <w:rsid w:val="00460EB3"/>
    <w:pPr>
      <w:spacing w:after="40"/>
      <w:ind w:left="680" w:hanging="283"/>
    </w:pPr>
  </w:style>
  <w:style w:type="paragraph" w:customStyle="1" w:styleId="DHHSbulletindentlastline">
    <w:name w:val="DHHS bullet indent last line"/>
    <w:basedOn w:val="DHHSbody"/>
    <w:uiPriority w:val="4"/>
    <w:rsid w:val="00460EB3"/>
    <w:pPr>
      <w:ind w:left="680" w:hanging="283"/>
    </w:pPr>
  </w:style>
  <w:style w:type="paragraph" w:styleId="Caption">
    <w:name w:val="caption"/>
    <w:basedOn w:val="Normal"/>
    <w:next w:val="Normal"/>
    <w:uiPriority w:val="35"/>
    <w:unhideWhenUsed/>
    <w:qFormat/>
    <w:rsid w:val="006D641C"/>
    <w:pPr>
      <w:spacing w:after="200"/>
    </w:pPr>
    <w:rPr>
      <w:b/>
      <w:bCs/>
      <w:color w:val="59BEC9" w:themeColor="accent1"/>
      <w:sz w:val="18"/>
      <w:szCs w:val="18"/>
    </w:rPr>
  </w:style>
  <w:style w:type="table" w:styleId="MediumGrid3-Accent5">
    <w:name w:val="Medium Grid 3 Accent 5"/>
    <w:basedOn w:val="TableNormal"/>
    <w:uiPriority w:val="60"/>
    <w:rsid w:val="00D7754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EF8F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CE4E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CE4E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CE4E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CE4E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DF1F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DF1F4" w:themeFill="accent5" w:themeFillTint="7F"/>
      </w:tcPr>
    </w:tblStylePr>
  </w:style>
  <w:style w:type="paragraph" w:customStyle="1" w:styleId="DHHSNumberText">
    <w:name w:val="DHHS Number Text"/>
    <w:basedOn w:val="Normal"/>
    <w:uiPriority w:val="2"/>
    <w:qFormat/>
    <w:rsid w:val="00305308"/>
    <w:pPr>
      <w:numPr>
        <w:numId w:val="16"/>
      </w:numPr>
      <w:spacing w:after="120" w:line="270" w:lineRule="atLeast"/>
      <w:jc w:val="both"/>
    </w:pPr>
    <w:rPr>
      <w:rFonts w:ascii="Calibri" w:eastAsia="Times" w:hAnsi="Calibri"/>
      <w:sz w:val="22"/>
    </w:rPr>
  </w:style>
  <w:style w:type="paragraph" w:customStyle="1" w:styleId="DHHStablecolhead">
    <w:name w:val="DHHS table col head"/>
    <w:uiPriority w:val="3"/>
    <w:qFormat/>
    <w:rsid w:val="00305308"/>
    <w:pPr>
      <w:spacing w:before="80" w:after="60"/>
    </w:pPr>
    <w:rPr>
      <w:rFonts w:ascii="Arial" w:hAnsi="Arial"/>
      <w:b/>
      <w:color w:val="004EA8"/>
      <w:lang w:val="en-AU"/>
    </w:rPr>
  </w:style>
  <w:style w:type="table" w:styleId="LightList-Accent1">
    <w:name w:val="Light List Accent 1"/>
    <w:basedOn w:val="TableNormal"/>
    <w:uiPriority w:val="66"/>
    <w:rsid w:val="00305308"/>
    <w:rPr>
      <w:lang w:val="en-AU" w:eastAsia="en-AU"/>
    </w:rPr>
    <w:tblPr>
      <w:tblStyleRowBandSize w:val="1"/>
      <w:tblStyleColBandSize w:val="1"/>
      <w:tblBorders>
        <w:top w:val="single" w:sz="8" w:space="0" w:color="59BEC9" w:themeColor="accent1"/>
        <w:left w:val="single" w:sz="8" w:space="0" w:color="59BEC9" w:themeColor="accent1"/>
        <w:bottom w:val="single" w:sz="8" w:space="0" w:color="59BEC9" w:themeColor="accent1"/>
        <w:right w:val="single" w:sz="8" w:space="0" w:color="59BEC9" w:themeColor="accent1"/>
      </w:tblBorders>
    </w:tblPr>
    <w:tblStylePr w:type="firstRow">
      <w:pPr>
        <w:spacing w:before="0" w:after="0" w:line="240" w:lineRule="auto"/>
      </w:pPr>
      <w:rPr>
        <w:b/>
        <w:bCs/>
        <w:color w:val="FFFFFF" w:themeColor="background1"/>
      </w:rPr>
      <w:tblPr/>
      <w:tcPr>
        <w:shd w:val="clear" w:color="auto" w:fill="59BEC9" w:themeFill="accent1"/>
      </w:tcPr>
    </w:tblStylePr>
    <w:tblStylePr w:type="lastRow">
      <w:pPr>
        <w:spacing w:before="0" w:after="0" w:line="240" w:lineRule="auto"/>
      </w:pPr>
      <w:rPr>
        <w:b/>
        <w:bCs/>
      </w:rPr>
      <w:tblPr/>
      <w:tcPr>
        <w:tcBorders>
          <w:top w:val="double" w:sz="6" w:space="0" w:color="59BEC9" w:themeColor="accent1"/>
          <w:left w:val="single" w:sz="8" w:space="0" w:color="59BEC9" w:themeColor="accent1"/>
          <w:bottom w:val="single" w:sz="8" w:space="0" w:color="59BEC9" w:themeColor="accent1"/>
          <w:right w:val="single" w:sz="8" w:space="0" w:color="59BEC9" w:themeColor="accent1"/>
        </w:tcBorders>
      </w:tcPr>
    </w:tblStylePr>
    <w:tblStylePr w:type="firstCol">
      <w:rPr>
        <w:b/>
        <w:bCs/>
      </w:rPr>
    </w:tblStylePr>
    <w:tblStylePr w:type="lastCol">
      <w:rPr>
        <w:b/>
        <w:bCs/>
      </w:rPr>
    </w:tblStylePr>
    <w:tblStylePr w:type="band1Vert">
      <w:tblPr/>
      <w:tcPr>
        <w:tcBorders>
          <w:top w:val="single" w:sz="8" w:space="0" w:color="59BEC9" w:themeColor="accent1"/>
          <w:left w:val="single" w:sz="8" w:space="0" w:color="59BEC9" w:themeColor="accent1"/>
          <w:bottom w:val="single" w:sz="8" w:space="0" w:color="59BEC9" w:themeColor="accent1"/>
          <w:right w:val="single" w:sz="8" w:space="0" w:color="59BEC9" w:themeColor="accent1"/>
        </w:tcBorders>
      </w:tcPr>
    </w:tblStylePr>
    <w:tblStylePr w:type="band1Horz">
      <w:tblPr/>
      <w:tcPr>
        <w:tcBorders>
          <w:top w:val="single" w:sz="8" w:space="0" w:color="59BEC9" w:themeColor="accent1"/>
          <w:left w:val="single" w:sz="8" w:space="0" w:color="59BEC9" w:themeColor="accent1"/>
          <w:bottom w:val="single" w:sz="8" w:space="0" w:color="59BEC9" w:themeColor="accent1"/>
          <w:right w:val="single" w:sz="8" w:space="0" w:color="59BEC9"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257088">
      <w:bodyDiv w:val="1"/>
      <w:marLeft w:val="0"/>
      <w:marRight w:val="0"/>
      <w:marTop w:val="0"/>
      <w:marBottom w:val="0"/>
      <w:divBdr>
        <w:top w:val="none" w:sz="0" w:space="0" w:color="auto"/>
        <w:left w:val="none" w:sz="0" w:space="0" w:color="auto"/>
        <w:bottom w:val="none" w:sz="0" w:space="0" w:color="auto"/>
        <w:right w:val="none" w:sz="0" w:space="0" w:color="auto"/>
      </w:divBdr>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 w:id="1975062826">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bettercare.vic.gov.au" TargetMode="External"/><Relationship Id="rId18" Type="http://schemas.openxmlformats.org/officeDocument/2006/relationships/header" Target="header3.xml"/><Relationship Id="rId26" Type="http://schemas.openxmlformats.org/officeDocument/2006/relationships/image" Target="media/image10.png"/><Relationship Id="rId39" Type="http://schemas.openxmlformats.org/officeDocument/2006/relationships/image" Target="media/image22.png"/><Relationship Id="rId21" Type="http://schemas.openxmlformats.org/officeDocument/2006/relationships/image" Target="media/image6.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hyperlink" Target="http://www.bettercare.vic.gov.au" TargetMode="External"/><Relationship Id="rId63" Type="http://schemas.openxmlformats.org/officeDocument/2006/relationships/hyperlink" Target="mailto:bcv@safercare.vic.gov.au"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5.png"/><Relationship Id="rId29" Type="http://schemas.openxmlformats.org/officeDocument/2006/relationships/image" Target="media/image12.png"/><Relationship Id="rId41" Type="http://schemas.openxmlformats.org/officeDocument/2006/relationships/image" Target="media/image24.png"/><Relationship Id="rId54" Type="http://schemas.openxmlformats.org/officeDocument/2006/relationships/image" Target="media/image36.png"/><Relationship Id="rId62"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bcv@safercare.vic.gov.au" TargetMode="External"/><Relationship Id="rId24" Type="http://schemas.openxmlformats.org/officeDocument/2006/relationships/footer" Target="footer4.xm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hyperlink" Target="http://www.bettercare.vic.gov.au" TargetMode="External"/><Relationship Id="rId58" Type="http://schemas.openxmlformats.org/officeDocument/2006/relationships/image" Target="media/image38.png"/><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37.png"/><Relationship Id="rId61" Type="http://schemas.openxmlformats.org/officeDocument/2006/relationships/image" Target="media/image41.emf"/><Relationship Id="rId10" Type="http://schemas.openxmlformats.org/officeDocument/2006/relationships/image" Target="media/image2.png"/><Relationship Id="rId19" Type="http://schemas.openxmlformats.org/officeDocument/2006/relationships/footer" Target="footer3.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0.emf"/><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image" Target="media/image7.png"/><Relationship Id="rId27" Type="http://schemas.openxmlformats.org/officeDocument/2006/relationships/footer" Target="footer5.xml"/><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hyperlink" Target="http://www.bettercare.vic.gov.au" TargetMode="External"/><Relationship Id="rId64" Type="http://schemas.openxmlformats.org/officeDocument/2006/relationships/footer" Target="footer7.xml"/><Relationship Id="rId8" Type="http://schemas.openxmlformats.org/officeDocument/2006/relationships/endnotes" Target="endnotes.xml"/><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footer" Target="footer2.xml"/><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39.em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F:\Safer%20Care%20Victoria\Common%20folder%20(for%20all%20SCV)\Brand\Templates\WORD%20AND%20PPT%20TEMPLATES%20FOR%20STAFF\Report\Safer%20Care%20Victoria%20report%20template%20Teal.dotx" TargetMode="External"/></Relationships>
</file>

<file path=word/theme/theme1.xml><?xml version="1.0" encoding="utf-8"?>
<a:theme xmlns:a="http://schemas.openxmlformats.org/drawingml/2006/main" name="Office Theme">
  <a:themeElements>
    <a:clrScheme name="Safer Care Victoria">
      <a:dk1>
        <a:srgbClr val="000000"/>
      </a:dk1>
      <a:lt1>
        <a:sysClr val="window" lastClr="FFFFFF"/>
      </a:lt1>
      <a:dk2>
        <a:srgbClr val="007D8A"/>
      </a:dk2>
      <a:lt2>
        <a:srgbClr val="59BEC9"/>
      </a:lt2>
      <a:accent1>
        <a:srgbClr val="59BEC9"/>
      </a:accent1>
      <a:accent2>
        <a:srgbClr val="006298"/>
      </a:accent2>
      <a:accent3>
        <a:srgbClr val="C1E6FF"/>
      </a:accent3>
      <a:accent4>
        <a:srgbClr val="00A6B3"/>
      </a:accent4>
      <a:accent5>
        <a:srgbClr val="BCE4E9"/>
      </a:accent5>
      <a:accent6>
        <a:srgbClr val="007D8A"/>
      </a:accent6>
      <a:hlink>
        <a:srgbClr val="007D8A"/>
      </a:hlink>
      <a:folHlink>
        <a:srgbClr val="004F59"/>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B07309-54F5-4CD9-BD03-9D1A3615FB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Safer Care Victoria report template Teal.dotx</Template>
  <TotalTime>126</TotalTime>
  <Pages>39</Pages>
  <Words>8047</Words>
  <Characters>50120</Characters>
  <Application>Microsoft Office Word</Application>
  <DocSecurity>0</DocSecurity>
  <Lines>417</Lines>
  <Paragraphs>116</Paragraphs>
  <ScaleCrop>false</ScaleCrop>
  <HeadingPairs>
    <vt:vector size="2" baseType="variant">
      <vt:variant>
        <vt:lpstr>Title</vt:lpstr>
      </vt:variant>
      <vt:variant>
        <vt:i4>1</vt:i4>
      </vt:variant>
    </vt:vector>
  </HeadingPairs>
  <TitlesOfParts>
    <vt:vector size="1" baseType="lpstr">
      <vt:lpstr>SCV Report Word accessible template</vt:lpstr>
    </vt:vector>
  </TitlesOfParts>
  <Company>Safer Care Victoria</Company>
  <LinksUpToDate>false</LinksUpToDate>
  <CharactersWithSpaces>58051</CharactersWithSpaces>
  <SharedDoc>false</SharedDoc>
  <HyperlinkBase/>
  <HLinks>
    <vt:vector size="66" baseType="variant">
      <vt:variant>
        <vt:i4>7864376</vt:i4>
      </vt:variant>
      <vt:variant>
        <vt:i4>54</vt:i4>
      </vt:variant>
      <vt:variant>
        <vt:i4>0</vt:i4>
      </vt:variant>
      <vt:variant>
        <vt:i4>5</vt:i4>
      </vt:variant>
      <vt:variant>
        <vt:lpwstr>https://intranet.dhhs.vic.gov.au/templates-our-visual-style</vt:lpwstr>
      </vt:variant>
      <vt:variant>
        <vt:lpwstr/>
      </vt:variant>
      <vt:variant>
        <vt:i4>7864376</vt:i4>
      </vt:variant>
      <vt:variant>
        <vt:i4>51</vt:i4>
      </vt:variant>
      <vt:variant>
        <vt:i4>0</vt:i4>
      </vt:variant>
      <vt:variant>
        <vt:i4>5</vt:i4>
      </vt:variant>
      <vt:variant>
        <vt:lpwstr>https://intranet.dhhs.vic.gov.au/templates-our-visual-style</vt:lpwstr>
      </vt:variant>
      <vt:variant>
        <vt:lpwstr/>
      </vt:variant>
      <vt:variant>
        <vt:i4>1048629</vt:i4>
      </vt:variant>
      <vt:variant>
        <vt:i4>44</vt:i4>
      </vt:variant>
      <vt:variant>
        <vt:i4>0</vt:i4>
      </vt:variant>
      <vt:variant>
        <vt:i4>5</vt:i4>
      </vt:variant>
      <vt:variant>
        <vt:lpwstr/>
      </vt:variant>
      <vt:variant>
        <vt:lpwstr>_Toc442704302</vt:lpwstr>
      </vt:variant>
      <vt:variant>
        <vt:i4>1048629</vt:i4>
      </vt:variant>
      <vt:variant>
        <vt:i4>38</vt:i4>
      </vt:variant>
      <vt:variant>
        <vt:i4>0</vt:i4>
      </vt:variant>
      <vt:variant>
        <vt:i4>5</vt:i4>
      </vt:variant>
      <vt:variant>
        <vt:lpwstr/>
      </vt:variant>
      <vt:variant>
        <vt:lpwstr>_Toc442704301</vt:lpwstr>
      </vt:variant>
      <vt:variant>
        <vt:i4>1048629</vt:i4>
      </vt:variant>
      <vt:variant>
        <vt:i4>32</vt:i4>
      </vt:variant>
      <vt:variant>
        <vt:i4>0</vt:i4>
      </vt:variant>
      <vt:variant>
        <vt:i4>5</vt:i4>
      </vt:variant>
      <vt:variant>
        <vt:lpwstr/>
      </vt:variant>
      <vt:variant>
        <vt:lpwstr>_Toc442704300</vt:lpwstr>
      </vt:variant>
      <vt:variant>
        <vt:i4>1638452</vt:i4>
      </vt:variant>
      <vt:variant>
        <vt:i4>26</vt:i4>
      </vt:variant>
      <vt:variant>
        <vt:i4>0</vt:i4>
      </vt:variant>
      <vt:variant>
        <vt:i4>5</vt:i4>
      </vt:variant>
      <vt:variant>
        <vt:lpwstr/>
      </vt:variant>
      <vt:variant>
        <vt:lpwstr>_Toc442704299</vt:lpwstr>
      </vt:variant>
      <vt:variant>
        <vt:i4>1638452</vt:i4>
      </vt:variant>
      <vt:variant>
        <vt:i4>20</vt:i4>
      </vt:variant>
      <vt:variant>
        <vt:i4>0</vt:i4>
      </vt:variant>
      <vt:variant>
        <vt:i4>5</vt:i4>
      </vt:variant>
      <vt:variant>
        <vt:lpwstr/>
      </vt:variant>
      <vt:variant>
        <vt:lpwstr>_Toc442704298</vt:lpwstr>
      </vt:variant>
      <vt:variant>
        <vt:i4>1638452</vt:i4>
      </vt:variant>
      <vt:variant>
        <vt:i4>14</vt:i4>
      </vt:variant>
      <vt:variant>
        <vt:i4>0</vt:i4>
      </vt:variant>
      <vt:variant>
        <vt:i4>5</vt:i4>
      </vt:variant>
      <vt:variant>
        <vt:lpwstr/>
      </vt:variant>
      <vt:variant>
        <vt:lpwstr>_Toc442704297</vt:lpwstr>
      </vt:variant>
      <vt:variant>
        <vt:i4>1638452</vt:i4>
      </vt:variant>
      <vt:variant>
        <vt:i4>8</vt:i4>
      </vt:variant>
      <vt:variant>
        <vt:i4>0</vt:i4>
      </vt:variant>
      <vt:variant>
        <vt:i4>5</vt:i4>
      </vt:variant>
      <vt:variant>
        <vt:lpwstr/>
      </vt:variant>
      <vt:variant>
        <vt:lpwstr>_Toc442704296</vt:lpwstr>
      </vt:variant>
      <vt:variant>
        <vt:i4>2555941</vt:i4>
      </vt:variant>
      <vt:variant>
        <vt:i4>3</vt:i4>
      </vt:variant>
      <vt:variant>
        <vt:i4>0</vt:i4>
      </vt:variant>
      <vt:variant>
        <vt:i4>5</vt:i4>
      </vt:variant>
      <vt:variant>
        <vt:lpwstr>http://survey.tool.tempdomain.info/TakeSurveycss.asp?SurveyID=3K33p3LIm66MG</vt:lpwstr>
      </vt:variant>
      <vt:variant>
        <vt:lpwstr/>
      </vt:variant>
      <vt:variant>
        <vt:i4>3145752</vt:i4>
      </vt:variant>
      <vt:variant>
        <vt:i4>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SCV Report Word accessible template</dc:title>
  <dc:creator>Bianca Steficar</dc:creator>
  <cp:lastModifiedBy>Carla M Murray (DHHS)</cp:lastModifiedBy>
  <cp:revision>15</cp:revision>
  <cp:lastPrinted>2018-01-17T02:36:00Z</cp:lastPrinted>
  <dcterms:created xsi:type="dcterms:W3CDTF">2018-01-08T04:33:00Z</dcterms:created>
  <dcterms:modified xsi:type="dcterms:W3CDTF">2018-01-17T02:36:00Z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