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5FC" w:rsidRDefault="000D05FC" w:rsidP="000D05FC">
      <w:pPr>
        <w:spacing w:after="0" w:line="240" w:lineRule="auto"/>
      </w:pPr>
    </w:p>
    <w:p w:rsidR="000D05FC" w:rsidRDefault="000D05FC" w:rsidP="000D05FC">
      <w:pPr>
        <w:spacing w:after="0" w:line="240" w:lineRule="auto"/>
      </w:pPr>
    </w:p>
    <w:p w:rsidR="000D05FC" w:rsidRPr="000D05FC" w:rsidRDefault="000D05FC" w:rsidP="000D05FC">
      <w:pPr>
        <w:spacing w:after="0" w:line="240" w:lineRule="auto"/>
      </w:pPr>
    </w:p>
    <w:p w:rsidR="00D72E62" w:rsidRPr="000D05FC" w:rsidRDefault="00D72E62" w:rsidP="00C57DE4">
      <w:pPr>
        <w:pStyle w:val="Header"/>
        <w:ind w:left="84"/>
        <w:rPr>
          <w:rFonts w:asciiTheme="majorHAnsi" w:hAnsiTheme="majorHAnsi" w:cstheme="majorHAnsi"/>
          <w:b/>
          <w:color w:val="007D8A"/>
          <w:sz w:val="56"/>
          <w:szCs w:val="56"/>
        </w:rPr>
      </w:pPr>
      <w:r w:rsidRPr="000D05FC">
        <w:rPr>
          <w:rFonts w:asciiTheme="majorHAnsi" w:hAnsiTheme="majorHAnsi" w:cstheme="majorHAnsi"/>
          <w:b/>
          <w:color w:val="007D8A"/>
          <w:sz w:val="56"/>
          <w:szCs w:val="56"/>
        </w:rPr>
        <w:t>Organisational Strategy for Improvement Matrix (OSIM)</w:t>
      </w:r>
    </w:p>
    <w:p w:rsidR="00D72E62" w:rsidRDefault="00D72E62" w:rsidP="00C57DE4">
      <w:pPr>
        <w:pStyle w:val="Header"/>
        <w:spacing w:before="240" w:after="360"/>
        <w:ind w:left="84"/>
        <w:rPr>
          <w:rFonts w:asciiTheme="majorHAnsi" w:hAnsiTheme="majorHAnsi" w:cstheme="majorHAnsi"/>
          <w:color w:val="54585A"/>
          <w:sz w:val="28"/>
        </w:rPr>
      </w:pPr>
      <w:r w:rsidRPr="00D72E62">
        <w:rPr>
          <w:rFonts w:asciiTheme="majorHAnsi" w:hAnsiTheme="majorHAnsi" w:cstheme="majorHAnsi"/>
          <w:color w:val="54585A"/>
          <w:sz w:val="28"/>
        </w:rPr>
        <w:t>Measuring and crea</w:t>
      </w:r>
      <w:bookmarkStart w:id="0" w:name="_GoBack"/>
      <w:bookmarkEnd w:id="0"/>
      <w:r w:rsidRPr="00D72E62">
        <w:rPr>
          <w:rFonts w:asciiTheme="majorHAnsi" w:hAnsiTheme="majorHAnsi" w:cstheme="majorHAnsi"/>
          <w:color w:val="54585A"/>
          <w:sz w:val="28"/>
        </w:rPr>
        <w:t>ting capability for improvement in health services</w:t>
      </w:r>
    </w:p>
    <w:p w:rsidR="000D05FC" w:rsidRDefault="000D05FC" w:rsidP="000D05FC">
      <w:pPr>
        <w:pStyle w:val="Header"/>
        <w:spacing w:before="240" w:after="360"/>
        <w:rPr>
          <w:rFonts w:asciiTheme="majorHAnsi" w:hAnsiTheme="majorHAnsi" w:cstheme="majorHAnsi"/>
          <w:color w:val="54585A"/>
          <w:sz w:val="28"/>
        </w:rPr>
        <w:sectPr w:rsidR="000D05FC" w:rsidSect="000D05FC">
          <w:headerReference w:type="default" r:id="rId9"/>
          <w:footerReference w:type="default" r:id="rId10"/>
          <w:headerReference w:type="first" r:id="rId11"/>
          <w:type w:val="continuous"/>
          <w:pgSz w:w="11906" w:h="16838"/>
          <w:pgMar w:top="1815" w:right="851" w:bottom="1440" w:left="709" w:header="426" w:footer="884" w:gutter="0"/>
          <w:cols w:space="708"/>
          <w:titlePg/>
          <w:docGrid w:linePitch="360"/>
        </w:sectPr>
      </w:pPr>
    </w:p>
    <w:p w:rsidR="00137CE1" w:rsidRPr="00D72E62" w:rsidRDefault="00137CE1" w:rsidP="00D72E62">
      <w:pPr>
        <w:pStyle w:val="Body"/>
        <w:spacing w:after="240"/>
        <w:rPr>
          <w:rFonts w:asciiTheme="minorHAnsi" w:hAnsiTheme="minorHAnsi" w:cstheme="minorHAnsi"/>
          <w:b/>
          <w:color w:val="007D8A"/>
          <w:sz w:val="22"/>
        </w:rPr>
      </w:pPr>
      <w:r w:rsidRPr="00D72E62">
        <w:rPr>
          <w:rFonts w:asciiTheme="minorHAnsi" w:hAnsiTheme="minorHAnsi" w:cstheme="minorHAnsi"/>
          <w:b/>
          <w:color w:val="007D8A"/>
          <w:sz w:val="22"/>
        </w:rPr>
        <w:lastRenderedPageBreak/>
        <w:t xml:space="preserve">The Organisational Strategy for Improvement Matrix (OSIM) is a capability </w:t>
      </w:r>
      <w:r w:rsidR="004F69A1" w:rsidRPr="00D72E62">
        <w:rPr>
          <w:rFonts w:asciiTheme="minorHAnsi" w:hAnsiTheme="minorHAnsi" w:cstheme="minorHAnsi"/>
          <w:b/>
          <w:color w:val="007D8A"/>
          <w:sz w:val="22"/>
        </w:rPr>
        <w:t>measurement</w:t>
      </w:r>
      <w:r w:rsidRPr="00D72E62">
        <w:rPr>
          <w:rFonts w:asciiTheme="minorHAnsi" w:hAnsiTheme="minorHAnsi" w:cstheme="minorHAnsi"/>
          <w:b/>
          <w:color w:val="007D8A"/>
          <w:sz w:val="22"/>
        </w:rPr>
        <w:t xml:space="preserve"> tool and process used to identify organisational accelerators and barriers to improvement.</w:t>
      </w:r>
    </w:p>
    <w:p w:rsidR="003A3CF4" w:rsidRDefault="003A3CF4" w:rsidP="00D72E62">
      <w:pPr>
        <w:pStyle w:val="Body"/>
        <w:spacing w:after="120"/>
        <w:rPr>
          <w:rFonts w:asciiTheme="minorHAnsi" w:hAnsiTheme="minorHAnsi" w:cstheme="minorHAnsi"/>
        </w:rPr>
      </w:pPr>
      <w:r>
        <w:rPr>
          <w:rFonts w:asciiTheme="minorHAnsi" w:hAnsiTheme="minorHAnsi" w:cstheme="minorHAnsi"/>
        </w:rPr>
        <w:t>Safer Care Victoria is our state’s healthcare quality and safety improvement agency. We are committed to supporting health services in providing outstanding care for all Victorians. Always.</w:t>
      </w:r>
    </w:p>
    <w:p w:rsidR="003A3CF4" w:rsidRDefault="003A3CF4" w:rsidP="00D72E62">
      <w:pPr>
        <w:pStyle w:val="Body"/>
        <w:spacing w:after="120"/>
        <w:rPr>
          <w:rFonts w:asciiTheme="minorHAnsi" w:hAnsiTheme="minorHAnsi" w:cstheme="minorHAnsi"/>
        </w:rPr>
      </w:pPr>
      <w:r w:rsidRPr="003A3CF4">
        <w:rPr>
          <w:rFonts w:asciiTheme="minorHAnsi" w:hAnsiTheme="minorHAnsi" w:cstheme="minorHAnsi"/>
        </w:rPr>
        <w:t>To create an organisational environment and culture that delivers outstanding care, health services need to have a clear understanding of where they are in their improvement journey and where they want to be.</w:t>
      </w:r>
    </w:p>
    <w:p w:rsidR="003A3CF4" w:rsidRPr="003A3CF4" w:rsidRDefault="003A3CF4" w:rsidP="00D72E62">
      <w:pPr>
        <w:pStyle w:val="Body"/>
        <w:spacing w:after="120"/>
        <w:rPr>
          <w:rFonts w:asciiTheme="minorHAnsi" w:hAnsiTheme="minorHAnsi" w:cstheme="minorHAnsi"/>
        </w:rPr>
      </w:pPr>
      <w:r w:rsidRPr="003A3CF4">
        <w:rPr>
          <w:rFonts w:asciiTheme="minorHAnsi" w:hAnsiTheme="minorHAnsi" w:cstheme="minorHAnsi"/>
        </w:rPr>
        <w:t xml:space="preserve">OSIM is designed to </w:t>
      </w:r>
      <w:r w:rsidR="000D05FC">
        <w:rPr>
          <w:rFonts w:asciiTheme="minorHAnsi" w:hAnsiTheme="minorHAnsi" w:cstheme="minorHAnsi"/>
        </w:rPr>
        <w:t xml:space="preserve">support </w:t>
      </w:r>
      <w:r w:rsidRPr="003A3CF4">
        <w:rPr>
          <w:rFonts w:asciiTheme="minorHAnsi" w:hAnsiTheme="minorHAnsi" w:cstheme="minorHAnsi"/>
        </w:rPr>
        <w:t>health services in this journey, and can help to:</w:t>
      </w:r>
    </w:p>
    <w:p w:rsidR="003A3CF4" w:rsidRDefault="007B4633" w:rsidP="00D72E62">
      <w:pPr>
        <w:pStyle w:val="Body"/>
        <w:numPr>
          <w:ilvl w:val="0"/>
          <w:numId w:val="1"/>
        </w:numPr>
        <w:spacing w:after="120"/>
        <w:rPr>
          <w:rFonts w:asciiTheme="minorHAnsi" w:hAnsiTheme="minorHAnsi" w:cstheme="minorHAnsi"/>
        </w:rPr>
      </w:pPr>
      <w:r>
        <w:rPr>
          <w:rFonts w:asciiTheme="minorHAnsi" w:hAnsiTheme="minorHAnsi" w:cstheme="minorHAnsi"/>
        </w:rPr>
        <w:t>p</w:t>
      </w:r>
      <w:r w:rsidR="003A3CF4" w:rsidRPr="003A3CF4">
        <w:rPr>
          <w:rFonts w:asciiTheme="minorHAnsi" w:hAnsiTheme="minorHAnsi" w:cstheme="minorHAnsi"/>
        </w:rPr>
        <w:t xml:space="preserve">rompt discussion about organisational strengths and </w:t>
      </w:r>
      <w:r w:rsidR="004F69A1">
        <w:rPr>
          <w:rFonts w:asciiTheme="minorHAnsi" w:hAnsiTheme="minorHAnsi" w:cstheme="minorHAnsi"/>
        </w:rPr>
        <w:t>areas of potential development</w:t>
      </w:r>
    </w:p>
    <w:p w:rsidR="003A3CF4" w:rsidRDefault="007B4633" w:rsidP="00D72E62">
      <w:pPr>
        <w:pStyle w:val="Body"/>
        <w:numPr>
          <w:ilvl w:val="0"/>
          <w:numId w:val="1"/>
        </w:numPr>
        <w:spacing w:after="120"/>
        <w:rPr>
          <w:rFonts w:asciiTheme="minorHAnsi" w:hAnsiTheme="minorHAnsi" w:cstheme="minorHAnsi"/>
        </w:rPr>
      </w:pPr>
      <w:r>
        <w:rPr>
          <w:rFonts w:asciiTheme="minorHAnsi" w:hAnsiTheme="minorHAnsi" w:cstheme="minorHAnsi"/>
        </w:rPr>
        <w:t>r</w:t>
      </w:r>
      <w:r w:rsidR="003A3CF4" w:rsidRPr="003A3CF4">
        <w:rPr>
          <w:rFonts w:asciiTheme="minorHAnsi" w:hAnsiTheme="minorHAnsi" w:cstheme="minorHAnsi"/>
        </w:rPr>
        <w:t>eflect on ways to improve capability</w:t>
      </w:r>
    </w:p>
    <w:p w:rsidR="003A3CF4" w:rsidRDefault="007B4633" w:rsidP="00D72E62">
      <w:pPr>
        <w:pStyle w:val="Body"/>
        <w:numPr>
          <w:ilvl w:val="0"/>
          <w:numId w:val="1"/>
        </w:numPr>
        <w:spacing w:after="120"/>
        <w:rPr>
          <w:rFonts w:asciiTheme="minorHAnsi" w:hAnsiTheme="minorHAnsi" w:cstheme="minorHAnsi"/>
        </w:rPr>
      </w:pPr>
      <w:r>
        <w:rPr>
          <w:rFonts w:asciiTheme="minorHAnsi" w:hAnsiTheme="minorHAnsi" w:cstheme="minorHAnsi"/>
        </w:rPr>
        <w:t>i</w:t>
      </w:r>
      <w:r w:rsidR="003A3CF4" w:rsidRPr="003A3CF4">
        <w:rPr>
          <w:rFonts w:asciiTheme="minorHAnsi" w:hAnsiTheme="minorHAnsi" w:cstheme="minorHAnsi"/>
        </w:rPr>
        <w:t>nform strategic goals.</w:t>
      </w:r>
    </w:p>
    <w:p w:rsidR="003A3CF4" w:rsidRDefault="003A3CF4" w:rsidP="00D72E62">
      <w:pPr>
        <w:pStyle w:val="Body"/>
        <w:spacing w:after="120"/>
        <w:rPr>
          <w:rFonts w:asciiTheme="minorHAnsi" w:hAnsiTheme="minorHAnsi" w:cstheme="minorHAnsi"/>
        </w:rPr>
      </w:pPr>
      <w:r w:rsidRPr="003A3CF4">
        <w:rPr>
          <w:rFonts w:asciiTheme="minorHAnsi" w:hAnsiTheme="minorHAnsi" w:cstheme="minorHAnsi"/>
        </w:rPr>
        <w:t>Completing OSIM will put health service</w:t>
      </w:r>
      <w:r>
        <w:rPr>
          <w:rFonts w:asciiTheme="minorHAnsi" w:hAnsiTheme="minorHAnsi" w:cstheme="minorHAnsi"/>
        </w:rPr>
        <w:t>s</w:t>
      </w:r>
      <w:r w:rsidRPr="003A3CF4">
        <w:rPr>
          <w:rFonts w:asciiTheme="minorHAnsi" w:hAnsiTheme="minorHAnsi" w:cstheme="minorHAnsi"/>
        </w:rPr>
        <w:t xml:space="preserve"> in a better position to determine ways to close the gap between where the</w:t>
      </w:r>
      <w:r>
        <w:rPr>
          <w:rFonts w:asciiTheme="minorHAnsi" w:hAnsiTheme="minorHAnsi" w:cstheme="minorHAnsi"/>
        </w:rPr>
        <w:t>ir</w:t>
      </w:r>
      <w:r w:rsidRPr="003A3CF4">
        <w:rPr>
          <w:rFonts w:asciiTheme="minorHAnsi" w:hAnsiTheme="minorHAnsi" w:cstheme="minorHAnsi"/>
        </w:rPr>
        <w:t xml:space="preserve"> organisation is and where </w:t>
      </w:r>
      <w:r>
        <w:rPr>
          <w:rFonts w:asciiTheme="minorHAnsi" w:hAnsiTheme="minorHAnsi" w:cstheme="minorHAnsi"/>
        </w:rPr>
        <w:t>they</w:t>
      </w:r>
      <w:r w:rsidRPr="003A3CF4">
        <w:rPr>
          <w:rFonts w:asciiTheme="minorHAnsi" w:hAnsiTheme="minorHAnsi" w:cstheme="minorHAnsi"/>
        </w:rPr>
        <w:t xml:space="preserve"> want it to be. It will also shine a light on capability for improvement at all levels of </w:t>
      </w:r>
      <w:r>
        <w:rPr>
          <w:rFonts w:asciiTheme="minorHAnsi" w:hAnsiTheme="minorHAnsi" w:cstheme="minorHAnsi"/>
        </w:rPr>
        <w:t>the</w:t>
      </w:r>
      <w:r w:rsidRPr="003A3CF4">
        <w:rPr>
          <w:rFonts w:asciiTheme="minorHAnsi" w:hAnsiTheme="minorHAnsi" w:cstheme="minorHAnsi"/>
        </w:rPr>
        <w:t xml:space="preserve"> organisation, helping to identify potential areas to strengthen.</w:t>
      </w:r>
    </w:p>
    <w:p w:rsidR="00F57BF2" w:rsidRDefault="00F57BF2" w:rsidP="00D72E62">
      <w:pPr>
        <w:pStyle w:val="Body"/>
        <w:spacing w:after="120"/>
        <w:rPr>
          <w:rFonts w:asciiTheme="minorHAnsi" w:hAnsiTheme="minorHAnsi" w:cstheme="minorHAnsi"/>
        </w:rPr>
      </w:pPr>
      <w:r>
        <w:rPr>
          <w:rFonts w:asciiTheme="minorHAnsi" w:hAnsiTheme="minorHAnsi" w:cstheme="minorHAnsi"/>
        </w:rPr>
        <w:t>It is a learning opportunity and give</w:t>
      </w:r>
      <w:r w:rsidR="0082623F">
        <w:rPr>
          <w:rFonts w:asciiTheme="minorHAnsi" w:hAnsiTheme="minorHAnsi" w:cstheme="minorHAnsi"/>
        </w:rPr>
        <w:t>s</w:t>
      </w:r>
      <w:r>
        <w:rPr>
          <w:rFonts w:asciiTheme="minorHAnsi" w:hAnsiTheme="minorHAnsi" w:cstheme="minorHAnsi"/>
        </w:rPr>
        <w:t xml:space="preserve"> health services a target to aim for.</w:t>
      </w:r>
    </w:p>
    <w:p w:rsidR="00137CE1" w:rsidRPr="000D05FC" w:rsidRDefault="00137CE1" w:rsidP="00C57DE4">
      <w:pPr>
        <w:pStyle w:val="Body"/>
        <w:spacing w:before="240" w:after="100"/>
        <w:rPr>
          <w:rFonts w:asciiTheme="minorHAnsi" w:hAnsiTheme="minorHAnsi" w:cstheme="minorHAnsi"/>
          <w:b/>
          <w:bCs/>
          <w:color w:val="007D8A"/>
          <w:sz w:val="26"/>
          <w:szCs w:val="26"/>
          <w:lang w:val="en-US"/>
        </w:rPr>
      </w:pPr>
      <w:r w:rsidRPr="000D05FC">
        <w:rPr>
          <w:rFonts w:asciiTheme="minorHAnsi" w:hAnsiTheme="minorHAnsi" w:cstheme="minorHAnsi"/>
          <w:b/>
          <w:bCs/>
          <w:color w:val="007D8A"/>
          <w:sz w:val="26"/>
          <w:szCs w:val="26"/>
          <w:lang w:val="en-US"/>
        </w:rPr>
        <w:t>What is OSIM?</w:t>
      </w:r>
    </w:p>
    <w:p w:rsidR="00F57BF2" w:rsidRDefault="00F57BF2" w:rsidP="00D72E62">
      <w:pPr>
        <w:pStyle w:val="Body"/>
        <w:spacing w:after="120"/>
        <w:rPr>
          <w:rFonts w:asciiTheme="minorHAnsi" w:hAnsiTheme="minorHAnsi" w:cstheme="minorHAnsi"/>
        </w:rPr>
      </w:pPr>
      <w:r>
        <w:rPr>
          <w:rFonts w:asciiTheme="minorHAnsi" w:hAnsiTheme="minorHAnsi" w:cstheme="minorHAnsi"/>
        </w:rPr>
        <w:t>OSIM is a tool health services can use to self-assess their organisation’s level of improvement capability.</w:t>
      </w:r>
    </w:p>
    <w:p w:rsidR="00F57BF2" w:rsidRDefault="00F57BF2" w:rsidP="00D72E62">
      <w:pPr>
        <w:pStyle w:val="Body"/>
        <w:spacing w:after="120"/>
        <w:rPr>
          <w:rFonts w:asciiTheme="minorHAnsi" w:hAnsiTheme="minorHAnsi" w:cstheme="minorHAnsi"/>
        </w:rPr>
      </w:pPr>
      <w:r>
        <w:rPr>
          <w:rFonts w:asciiTheme="minorHAnsi" w:hAnsiTheme="minorHAnsi" w:cstheme="minorHAnsi"/>
        </w:rPr>
        <w:t>It</w:t>
      </w:r>
      <w:r w:rsidR="00137CE1" w:rsidRPr="00137CE1">
        <w:rPr>
          <w:rFonts w:asciiTheme="minorHAnsi" w:hAnsiTheme="minorHAnsi" w:cstheme="minorHAnsi"/>
        </w:rPr>
        <w:t xml:space="preserve"> </w:t>
      </w:r>
      <w:r>
        <w:rPr>
          <w:rFonts w:asciiTheme="minorHAnsi" w:hAnsiTheme="minorHAnsi" w:cstheme="minorHAnsi"/>
        </w:rPr>
        <w:t>is structured around four key areas, known as ‘domains’, referred to in literature as common to high-performing organisations, and framed in the context of improvement include:</w:t>
      </w:r>
    </w:p>
    <w:p w:rsidR="00137CE1" w:rsidRDefault="007A14B5" w:rsidP="00137CE1">
      <w:pPr>
        <w:pStyle w:val="Body"/>
        <w:jc w:val="center"/>
        <w:rPr>
          <w:rFonts w:asciiTheme="minorHAnsi" w:hAnsiTheme="minorHAnsi" w:cstheme="minorHAnsi"/>
        </w:rPr>
      </w:pPr>
      <w:r>
        <w:rPr>
          <w:rFonts w:asciiTheme="minorHAnsi" w:hAnsiTheme="minorHAnsi" w:cstheme="minorHAnsi"/>
          <w:noProof/>
          <w:lang w:val="en-AU" w:eastAsia="en-AU"/>
        </w:rPr>
        <w:lastRenderedPageBreak/>
        <w:drawing>
          <wp:inline distT="0" distB="0" distL="0" distR="0" wp14:anchorId="61DFF21F" wp14:editId="67588BB7">
            <wp:extent cx="2494374" cy="410399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94374" cy="4103991"/>
                    </a:xfrm>
                    <a:prstGeom prst="rect">
                      <a:avLst/>
                    </a:prstGeom>
                    <a:noFill/>
                  </pic:spPr>
                </pic:pic>
              </a:graphicData>
            </a:graphic>
          </wp:inline>
        </w:drawing>
      </w:r>
    </w:p>
    <w:p w:rsidR="0082623F" w:rsidRDefault="007B4633" w:rsidP="00D72E62">
      <w:pPr>
        <w:pStyle w:val="Body"/>
        <w:spacing w:after="120"/>
        <w:rPr>
          <w:rFonts w:asciiTheme="minorHAnsi" w:hAnsiTheme="minorHAnsi" w:cstheme="minorHAnsi"/>
        </w:rPr>
      </w:pPr>
      <w:r w:rsidRPr="007B4633">
        <w:rPr>
          <w:rFonts w:asciiTheme="minorHAnsi" w:hAnsiTheme="minorHAnsi" w:cstheme="minorHAnsi"/>
        </w:rPr>
        <w:t>Each domain comprises a set of criteria – the levers in a</w:t>
      </w:r>
      <w:r>
        <w:rPr>
          <w:rFonts w:asciiTheme="minorHAnsi" w:hAnsiTheme="minorHAnsi" w:cstheme="minorHAnsi"/>
        </w:rPr>
        <w:t>n</w:t>
      </w:r>
      <w:r w:rsidRPr="007B4633">
        <w:rPr>
          <w:rFonts w:asciiTheme="minorHAnsi" w:hAnsiTheme="minorHAnsi" w:cstheme="minorHAnsi"/>
        </w:rPr>
        <w:t xml:space="preserve"> organisation that impact on or promote improvement capability</w:t>
      </w:r>
      <w:r w:rsidR="0082623F">
        <w:rPr>
          <w:rFonts w:asciiTheme="minorHAnsi" w:hAnsiTheme="minorHAnsi" w:cstheme="minorHAnsi"/>
        </w:rPr>
        <w:t>.</w:t>
      </w:r>
    </w:p>
    <w:p w:rsidR="0082623F" w:rsidRPr="000D05FC" w:rsidRDefault="0082623F" w:rsidP="00C57DE4">
      <w:pPr>
        <w:pStyle w:val="Body"/>
        <w:spacing w:before="240" w:after="100"/>
        <w:rPr>
          <w:rFonts w:asciiTheme="minorHAnsi" w:hAnsiTheme="minorHAnsi" w:cstheme="minorHAnsi"/>
          <w:b/>
          <w:bCs/>
          <w:color w:val="007D8A"/>
          <w:sz w:val="26"/>
          <w:szCs w:val="26"/>
          <w:lang w:val="en-US"/>
        </w:rPr>
      </w:pPr>
      <w:r w:rsidRPr="000D05FC">
        <w:rPr>
          <w:rFonts w:asciiTheme="minorHAnsi" w:hAnsiTheme="minorHAnsi" w:cstheme="minorHAnsi"/>
          <w:b/>
          <w:bCs/>
          <w:color w:val="007D8A"/>
          <w:sz w:val="26"/>
          <w:szCs w:val="26"/>
          <w:lang w:val="en-US"/>
        </w:rPr>
        <w:t>How is OSIM used?</w:t>
      </w:r>
    </w:p>
    <w:p w:rsidR="007B4633" w:rsidRDefault="0082623F" w:rsidP="00D72E62">
      <w:pPr>
        <w:pStyle w:val="Body"/>
        <w:spacing w:after="120"/>
        <w:rPr>
          <w:rFonts w:asciiTheme="minorHAnsi" w:hAnsiTheme="minorHAnsi" w:cstheme="minorHAnsi"/>
        </w:rPr>
      </w:pPr>
      <w:r>
        <w:rPr>
          <w:rFonts w:asciiTheme="minorHAnsi" w:hAnsiTheme="minorHAnsi" w:cstheme="minorHAnsi"/>
        </w:rPr>
        <w:t>H</w:t>
      </w:r>
      <w:r w:rsidR="007B4633">
        <w:rPr>
          <w:rFonts w:asciiTheme="minorHAnsi" w:hAnsiTheme="minorHAnsi" w:cstheme="minorHAnsi"/>
        </w:rPr>
        <w:t>ealth services use the provided workbook to self-assess against each criterion. This involves asking the question</w:t>
      </w:r>
      <w:r w:rsidR="000D05FC">
        <w:rPr>
          <w:rFonts w:asciiTheme="minorHAnsi" w:hAnsiTheme="minorHAnsi" w:cstheme="minorHAnsi"/>
        </w:rPr>
        <w:t>, ‘</w:t>
      </w:r>
      <w:r w:rsidR="007B4633">
        <w:rPr>
          <w:rFonts w:asciiTheme="minorHAnsi" w:hAnsiTheme="minorHAnsi" w:cstheme="minorHAnsi"/>
        </w:rPr>
        <w:t>How well does our heal</w:t>
      </w:r>
      <w:r w:rsidR="000D05FC">
        <w:rPr>
          <w:rFonts w:asciiTheme="minorHAnsi" w:hAnsiTheme="minorHAnsi" w:cstheme="minorHAnsi"/>
        </w:rPr>
        <w:t>th service meet this criterion?’</w:t>
      </w:r>
      <w:r w:rsidR="007B4633">
        <w:rPr>
          <w:rFonts w:asciiTheme="minorHAnsi" w:hAnsiTheme="minorHAnsi" w:cstheme="minorHAnsi"/>
        </w:rPr>
        <w:t xml:space="preserve"> and then as</w:t>
      </w:r>
      <w:r>
        <w:rPr>
          <w:rFonts w:asciiTheme="minorHAnsi" w:hAnsiTheme="minorHAnsi" w:cstheme="minorHAnsi"/>
        </w:rPr>
        <w:t>signing a maturity level (from L</w:t>
      </w:r>
      <w:r w:rsidR="007B4633">
        <w:rPr>
          <w:rFonts w:asciiTheme="minorHAnsi" w:hAnsiTheme="minorHAnsi" w:cstheme="minorHAnsi"/>
        </w:rPr>
        <w:t>evel 1 –</w:t>
      </w:r>
      <w:r>
        <w:rPr>
          <w:rFonts w:asciiTheme="minorHAnsi" w:hAnsiTheme="minorHAnsi" w:cstheme="minorHAnsi"/>
        </w:rPr>
        <w:t xml:space="preserve"> F</w:t>
      </w:r>
      <w:r w:rsidR="007B4633">
        <w:rPr>
          <w:rFonts w:asciiTheme="minorHAnsi" w:hAnsiTheme="minorHAnsi" w:cstheme="minorHAnsi"/>
        </w:rPr>
        <w:t xml:space="preserve">oundational to </w:t>
      </w:r>
      <w:r>
        <w:rPr>
          <w:rFonts w:asciiTheme="minorHAnsi" w:hAnsiTheme="minorHAnsi" w:cstheme="minorHAnsi"/>
        </w:rPr>
        <w:t>L</w:t>
      </w:r>
      <w:r w:rsidR="007B4633">
        <w:rPr>
          <w:rFonts w:asciiTheme="minorHAnsi" w:hAnsiTheme="minorHAnsi" w:cstheme="minorHAnsi"/>
        </w:rPr>
        <w:t xml:space="preserve">evel 5 – </w:t>
      </w:r>
      <w:r>
        <w:rPr>
          <w:rFonts w:asciiTheme="minorHAnsi" w:hAnsiTheme="minorHAnsi" w:cstheme="minorHAnsi"/>
        </w:rPr>
        <w:t>A</w:t>
      </w:r>
      <w:r w:rsidR="007B4633">
        <w:rPr>
          <w:rFonts w:asciiTheme="minorHAnsi" w:hAnsiTheme="minorHAnsi" w:cstheme="minorHAnsi"/>
        </w:rPr>
        <w:t xml:space="preserve">dvanced). </w:t>
      </w:r>
    </w:p>
    <w:p w:rsidR="0082623F" w:rsidRDefault="0082623F" w:rsidP="00D72E62">
      <w:pPr>
        <w:pStyle w:val="Body"/>
        <w:spacing w:after="120"/>
        <w:rPr>
          <w:rFonts w:asciiTheme="minorHAnsi" w:hAnsiTheme="minorHAnsi" w:cstheme="minorHAnsi"/>
        </w:rPr>
      </w:pPr>
      <w:r w:rsidRPr="007B4633">
        <w:rPr>
          <w:rFonts w:asciiTheme="minorHAnsi" w:hAnsiTheme="minorHAnsi" w:cstheme="minorHAnsi"/>
        </w:rPr>
        <w:t xml:space="preserve">Completing OSIM produces a score indicative of the health service’s overall maturity level for improvement capability, providing a picture of organisational strengths and </w:t>
      </w:r>
      <w:r w:rsidR="004F69A1">
        <w:rPr>
          <w:rFonts w:asciiTheme="minorHAnsi" w:hAnsiTheme="minorHAnsi" w:cstheme="minorHAnsi"/>
        </w:rPr>
        <w:t>areas of potential development</w:t>
      </w:r>
      <w:r w:rsidRPr="007B4633">
        <w:rPr>
          <w:rFonts w:asciiTheme="minorHAnsi" w:hAnsiTheme="minorHAnsi" w:cstheme="minorHAnsi"/>
        </w:rPr>
        <w:t>.</w:t>
      </w:r>
    </w:p>
    <w:p w:rsidR="0082623F" w:rsidRDefault="0082623F" w:rsidP="007B4633">
      <w:pPr>
        <w:pStyle w:val="Body"/>
        <w:rPr>
          <w:rFonts w:asciiTheme="minorHAnsi" w:hAnsiTheme="minorHAnsi" w:cstheme="minorHAnsi"/>
          <w:color w:val="00A29E"/>
        </w:rPr>
        <w:sectPr w:rsidR="0082623F" w:rsidSect="00C57DE4">
          <w:type w:val="continuous"/>
          <w:pgSz w:w="11906" w:h="16838"/>
          <w:pgMar w:top="1134" w:right="794" w:bottom="709" w:left="794" w:header="425" w:footer="885" w:gutter="0"/>
          <w:cols w:num="2" w:space="708"/>
          <w:titlePg/>
          <w:docGrid w:linePitch="360"/>
        </w:sectPr>
      </w:pPr>
    </w:p>
    <w:p w:rsidR="0082623F" w:rsidRDefault="000831C4" w:rsidP="000D05FC">
      <w:pPr>
        <w:pStyle w:val="Body"/>
        <w:spacing w:after="240"/>
        <w:jc w:val="center"/>
        <w:rPr>
          <w:rFonts w:asciiTheme="minorHAnsi" w:hAnsiTheme="minorHAnsi" w:cstheme="minorHAnsi"/>
          <w:color w:val="00A29E"/>
        </w:rPr>
        <w:sectPr w:rsidR="0082623F" w:rsidSect="000D05FC">
          <w:headerReference w:type="first" r:id="rId13"/>
          <w:type w:val="continuous"/>
          <w:pgSz w:w="11906" w:h="16838"/>
          <w:pgMar w:top="687" w:right="851" w:bottom="1440" w:left="709" w:header="426" w:footer="884" w:gutter="0"/>
          <w:cols w:space="708"/>
          <w:titlePg/>
          <w:docGrid w:linePitch="360"/>
        </w:sectPr>
      </w:pPr>
      <w:r>
        <w:rPr>
          <w:rFonts w:asciiTheme="minorHAnsi" w:hAnsiTheme="minorHAnsi" w:cstheme="minorHAnsi"/>
          <w:noProof/>
          <w:color w:val="00A29E"/>
          <w:lang w:val="en-AU" w:eastAsia="en-AU"/>
        </w:rPr>
        <w:lastRenderedPageBreak/>
        <w:drawing>
          <wp:inline distT="0" distB="0" distL="0" distR="0" wp14:anchorId="0CF3C6A9" wp14:editId="7F18F3D1">
            <wp:extent cx="6063415" cy="3831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73293" cy="3838208"/>
                    </a:xfrm>
                    <a:prstGeom prst="rect">
                      <a:avLst/>
                    </a:prstGeom>
                    <a:noFill/>
                  </pic:spPr>
                </pic:pic>
              </a:graphicData>
            </a:graphic>
          </wp:inline>
        </w:drawing>
      </w:r>
    </w:p>
    <w:p w:rsidR="007B4633" w:rsidRPr="00C57DE4" w:rsidRDefault="0082623F" w:rsidP="00C57DE4">
      <w:pPr>
        <w:pStyle w:val="Body"/>
        <w:spacing w:after="100"/>
        <w:rPr>
          <w:rFonts w:asciiTheme="minorHAnsi" w:hAnsiTheme="minorHAnsi" w:cstheme="minorHAnsi"/>
          <w:b/>
          <w:bCs/>
          <w:color w:val="007D8A"/>
          <w:sz w:val="26"/>
          <w:szCs w:val="26"/>
          <w:lang w:val="en-US"/>
        </w:rPr>
      </w:pPr>
      <w:r w:rsidRPr="00C57DE4">
        <w:rPr>
          <w:rFonts w:asciiTheme="minorHAnsi" w:hAnsiTheme="minorHAnsi" w:cstheme="minorHAnsi"/>
          <w:b/>
          <w:bCs/>
          <w:color w:val="007D8A"/>
          <w:sz w:val="26"/>
          <w:szCs w:val="26"/>
          <w:lang w:val="en-US"/>
        </w:rPr>
        <w:lastRenderedPageBreak/>
        <w:t>What are the benefits of using OSIM?</w:t>
      </w:r>
    </w:p>
    <w:p w:rsidR="007B4633" w:rsidRDefault="0082623F" w:rsidP="000743C2">
      <w:pPr>
        <w:pStyle w:val="Body"/>
        <w:rPr>
          <w:rFonts w:asciiTheme="minorHAnsi" w:hAnsiTheme="minorHAnsi" w:cstheme="minorHAnsi"/>
        </w:rPr>
      </w:pPr>
      <w:r>
        <w:rPr>
          <w:rFonts w:asciiTheme="minorHAnsi" w:hAnsiTheme="minorHAnsi" w:cstheme="minorHAnsi"/>
        </w:rPr>
        <w:t>Improvement is most successful where health services have well-developed organisational capability. OSIM provides a structured and guided way to consider a broad range of organisational levers of improvement capability.</w:t>
      </w:r>
    </w:p>
    <w:p w:rsidR="0082623F" w:rsidRDefault="0082623F" w:rsidP="000743C2">
      <w:pPr>
        <w:pStyle w:val="Body"/>
        <w:rPr>
          <w:rFonts w:asciiTheme="minorHAnsi" w:hAnsiTheme="minorHAnsi" w:cstheme="minorHAnsi"/>
        </w:rPr>
      </w:pPr>
      <w:r>
        <w:rPr>
          <w:rFonts w:asciiTheme="minorHAnsi" w:hAnsiTheme="minorHAnsi" w:cstheme="minorHAnsi"/>
        </w:rPr>
        <w:t>By understanding and developing the elements that contribute to organisational capability for improvement, health services are better placed to make sustainable improvements. OSIM has been designed to enable health services to assess and monitor their organisational capability for improvement over time</w:t>
      </w:r>
      <w:r w:rsidR="004F69A1">
        <w:rPr>
          <w:rFonts w:asciiTheme="minorHAnsi" w:hAnsiTheme="minorHAnsi" w:cstheme="minorHAnsi"/>
        </w:rPr>
        <w:t>, and set capability targets for the future</w:t>
      </w:r>
      <w:r>
        <w:rPr>
          <w:rFonts w:asciiTheme="minorHAnsi" w:hAnsiTheme="minorHAnsi" w:cstheme="minorHAnsi"/>
        </w:rPr>
        <w:t>.</w:t>
      </w:r>
    </w:p>
    <w:p w:rsidR="003A15A9" w:rsidRPr="00C57DE4" w:rsidRDefault="003A15A9" w:rsidP="00C57DE4">
      <w:pPr>
        <w:pStyle w:val="Body"/>
        <w:spacing w:before="240" w:after="100"/>
        <w:rPr>
          <w:rFonts w:asciiTheme="minorHAnsi" w:hAnsiTheme="minorHAnsi" w:cstheme="minorHAnsi"/>
          <w:b/>
          <w:bCs/>
          <w:color w:val="007D8A"/>
          <w:sz w:val="26"/>
          <w:szCs w:val="26"/>
          <w:lang w:val="en-US"/>
        </w:rPr>
      </w:pPr>
      <w:r w:rsidRPr="00C57DE4">
        <w:rPr>
          <w:rFonts w:asciiTheme="minorHAnsi" w:hAnsiTheme="minorHAnsi" w:cstheme="minorHAnsi"/>
          <w:b/>
          <w:bCs/>
          <w:color w:val="007D8A"/>
          <w:sz w:val="26"/>
          <w:szCs w:val="26"/>
          <w:lang w:val="en-US"/>
        </w:rPr>
        <w:t>Who gets involved with OSIM?</w:t>
      </w:r>
    </w:p>
    <w:p w:rsidR="000B4F6B" w:rsidRPr="000B4F6B" w:rsidRDefault="00BE3D80" w:rsidP="000B4F6B">
      <w:pPr>
        <w:pStyle w:val="Body"/>
        <w:rPr>
          <w:rFonts w:asciiTheme="minorHAnsi" w:hAnsiTheme="minorHAnsi" w:cstheme="minorHAnsi"/>
        </w:rPr>
      </w:pPr>
      <w:r>
        <w:rPr>
          <w:rFonts w:asciiTheme="minorHAnsi" w:hAnsiTheme="minorHAnsi" w:cstheme="minorHAnsi"/>
        </w:rPr>
        <w:t>Safer Care Victoria</w:t>
      </w:r>
      <w:r w:rsidR="000B4F6B" w:rsidRPr="000B4F6B">
        <w:rPr>
          <w:rFonts w:asciiTheme="minorHAnsi" w:hAnsiTheme="minorHAnsi" w:cstheme="minorHAnsi"/>
        </w:rPr>
        <w:t xml:space="preserve"> recommend</w:t>
      </w:r>
      <w:r>
        <w:rPr>
          <w:rFonts w:asciiTheme="minorHAnsi" w:hAnsiTheme="minorHAnsi" w:cstheme="minorHAnsi"/>
        </w:rPr>
        <w:t xml:space="preserve">s health services invite </w:t>
      </w:r>
      <w:r w:rsidR="000B4F6B" w:rsidRPr="000B4F6B">
        <w:rPr>
          <w:rFonts w:asciiTheme="minorHAnsi" w:hAnsiTheme="minorHAnsi" w:cstheme="minorHAnsi"/>
        </w:rPr>
        <w:t xml:space="preserve">a broad representation of </w:t>
      </w:r>
      <w:r w:rsidR="004F69A1">
        <w:rPr>
          <w:rFonts w:asciiTheme="minorHAnsi" w:hAnsiTheme="minorHAnsi" w:cstheme="minorHAnsi"/>
        </w:rPr>
        <w:t>the organisation</w:t>
      </w:r>
      <w:r w:rsidR="000B4F6B" w:rsidRPr="000B4F6B">
        <w:rPr>
          <w:rFonts w:asciiTheme="minorHAnsi" w:hAnsiTheme="minorHAnsi" w:cstheme="minorHAnsi"/>
        </w:rPr>
        <w:t xml:space="preserve">, from executives through to frontline, </w:t>
      </w:r>
      <w:r w:rsidR="004F69A1">
        <w:rPr>
          <w:rFonts w:asciiTheme="minorHAnsi" w:hAnsiTheme="minorHAnsi" w:cstheme="minorHAnsi"/>
        </w:rPr>
        <w:t xml:space="preserve">to </w:t>
      </w:r>
      <w:r w:rsidR="000B4F6B" w:rsidRPr="000B4F6B">
        <w:rPr>
          <w:rFonts w:asciiTheme="minorHAnsi" w:hAnsiTheme="minorHAnsi" w:cstheme="minorHAnsi"/>
        </w:rPr>
        <w:t>be involved in the OSIM self-assessment, so that there is:</w:t>
      </w:r>
    </w:p>
    <w:p w:rsidR="000B4F6B" w:rsidRPr="000B4F6B" w:rsidRDefault="000B4F6B" w:rsidP="008A4AF0">
      <w:pPr>
        <w:pStyle w:val="Body"/>
        <w:numPr>
          <w:ilvl w:val="0"/>
          <w:numId w:val="1"/>
        </w:numPr>
        <w:spacing w:after="120"/>
        <w:rPr>
          <w:rFonts w:asciiTheme="minorHAnsi" w:hAnsiTheme="minorHAnsi" w:cstheme="minorHAnsi"/>
        </w:rPr>
      </w:pPr>
      <w:r w:rsidRPr="000B4F6B">
        <w:rPr>
          <w:rFonts w:asciiTheme="minorHAnsi" w:hAnsiTheme="minorHAnsi" w:cstheme="minorHAnsi"/>
        </w:rPr>
        <w:t xml:space="preserve">a deep, </w:t>
      </w:r>
      <w:r w:rsidR="00EE45AB">
        <w:rPr>
          <w:rFonts w:asciiTheme="minorHAnsi" w:hAnsiTheme="minorHAnsi" w:cstheme="minorHAnsi"/>
        </w:rPr>
        <w:t>diverse and informed assessment</w:t>
      </w:r>
    </w:p>
    <w:p w:rsidR="000B4F6B" w:rsidRPr="000B4F6B" w:rsidRDefault="000B4F6B" w:rsidP="008A4AF0">
      <w:pPr>
        <w:pStyle w:val="Body"/>
        <w:numPr>
          <w:ilvl w:val="0"/>
          <w:numId w:val="1"/>
        </w:numPr>
        <w:spacing w:after="120"/>
        <w:rPr>
          <w:rFonts w:asciiTheme="minorHAnsi" w:hAnsiTheme="minorHAnsi" w:cstheme="minorHAnsi"/>
        </w:rPr>
      </w:pPr>
      <w:r w:rsidRPr="000B4F6B">
        <w:rPr>
          <w:rFonts w:asciiTheme="minorHAnsi" w:hAnsiTheme="minorHAnsi" w:cstheme="minorHAnsi"/>
        </w:rPr>
        <w:t>an organisation-wide view, rather than making assumptions a</w:t>
      </w:r>
      <w:r w:rsidR="00EE45AB">
        <w:rPr>
          <w:rFonts w:asciiTheme="minorHAnsi" w:hAnsiTheme="minorHAnsi" w:cstheme="minorHAnsi"/>
        </w:rPr>
        <w:t>bout the whole organisation</w:t>
      </w:r>
    </w:p>
    <w:p w:rsidR="003A15A9" w:rsidRDefault="000B4F6B" w:rsidP="008A4AF0">
      <w:pPr>
        <w:pStyle w:val="Body"/>
        <w:numPr>
          <w:ilvl w:val="0"/>
          <w:numId w:val="1"/>
        </w:numPr>
        <w:spacing w:after="120"/>
        <w:rPr>
          <w:rFonts w:asciiTheme="minorHAnsi" w:hAnsiTheme="minorHAnsi" w:cstheme="minorHAnsi"/>
        </w:rPr>
      </w:pPr>
      <w:r w:rsidRPr="000B4F6B">
        <w:rPr>
          <w:rFonts w:asciiTheme="minorHAnsi" w:hAnsiTheme="minorHAnsi" w:cstheme="minorHAnsi"/>
        </w:rPr>
        <w:t>credibility in the OSIM self-assessment process to support seeking executive buy-in and ownership of post-OSIM priorities and action plans.</w:t>
      </w:r>
    </w:p>
    <w:p w:rsidR="007B4633" w:rsidRPr="000B4F6B" w:rsidRDefault="000D05FC" w:rsidP="00C57DE4">
      <w:pPr>
        <w:pStyle w:val="Body"/>
        <w:spacing w:after="100"/>
        <w:rPr>
          <w:rFonts w:asciiTheme="minorHAnsi" w:hAnsiTheme="minorHAnsi" w:cstheme="minorHAnsi"/>
          <w:b/>
          <w:bCs/>
          <w:color w:val="00A29E"/>
          <w:sz w:val="26"/>
          <w:szCs w:val="26"/>
          <w:lang w:val="en-US"/>
        </w:rPr>
      </w:pPr>
      <w:r>
        <w:rPr>
          <w:rFonts w:asciiTheme="minorHAnsi" w:hAnsiTheme="minorHAnsi" w:cstheme="minorHAnsi"/>
          <w:b/>
          <w:bCs/>
          <w:color w:val="00A29E"/>
          <w:sz w:val="26"/>
          <w:szCs w:val="26"/>
          <w:lang w:val="en-US"/>
        </w:rPr>
        <w:br w:type="column"/>
      </w:r>
      <w:r w:rsidR="0082623F" w:rsidRPr="00C57DE4">
        <w:rPr>
          <w:rFonts w:asciiTheme="minorHAnsi" w:hAnsiTheme="minorHAnsi" w:cstheme="minorHAnsi"/>
          <w:b/>
          <w:bCs/>
          <w:color w:val="007D8A"/>
          <w:sz w:val="26"/>
          <w:szCs w:val="26"/>
          <w:lang w:val="en-US"/>
        </w:rPr>
        <w:lastRenderedPageBreak/>
        <w:t>Further information</w:t>
      </w:r>
    </w:p>
    <w:p w:rsidR="000D05FC" w:rsidRDefault="00BE3D80" w:rsidP="0082623F">
      <w:pPr>
        <w:pStyle w:val="Body"/>
        <w:rPr>
          <w:rFonts w:asciiTheme="minorHAnsi" w:hAnsiTheme="minorHAnsi" w:cstheme="minorHAnsi"/>
        </w:rPr>
      </w:pPr>
      <w:r>
        <w:rPr>
          <w:rFonts w:asciiTheme="minorHAnsi" w:hAnsiTheme="minorHAnsi" w:cstheme="minorHAnsi"/>
        </w:rPr>
        <w:t xml:space="preserve">The OSIM workbook and supporting materials are available for download at </w:t>
      </w:r>
      <w:hyperlink r:id="rId15" w:history="1">
        <w:r w:rsidR="001B4BBB" w:rsidRPr="00D655DE">
          <w:rPr>
            <w:rStyle w:val="Hyperlink"/>
            <w:rFonts w:asciiTheme="minorHAnsi" w:hAnsiTheme="minorHAnsi" w:cstheme="minorHAnsi"/>
          </w:rPr>
          <w:t>www.bettercare.vic.gov.au</w:t>
        </w:r>
      </w:hyperlink>
      <w:r>
        <w:rPr>
          <w:rFonts w:asciiTheme="minorHAnsi" w:hAnsiTheme="minorHAnsi" w:cstheme="minorHAnsi"/>
        </w:rPr>
        <w:t xml:space="preserve">. </w:t>
      </w:r>
    </w:p>
    <w:p w:rsidR="00C57DE4" w:rsidRDefault="00C57DE4" w:rsidP="00C57DE4">
      <w:pPr>
        <w:pStyle w:val="Body"/>
        <w:spacing w:after="360"/>
        <w:rPr>
          <w:rFonts w:asciiTheme="minorHAnsi" w:hAnsiTheme="minorHAnsi" w:cstheme="minorHAnsi"/>
        </w:rPr>
      </w:pPr>
      <w:r>
        <w:rPr>
          <w:rFonts w:asciiTheme="minorHAnsi" w:hAnsiTheme="minorHAnsi" w:cstheme="minorHAnsi"/>
          <w:noProof/>
          <w:lang w:val="en-AU" w:eastAsia="en-AU"/>
        </w:rPr>
        <mc:AlternateContent>
          <mc:Choice Requires="wps">
            <w:drawing>
              <wp:anchor distT="0" distB="0" distL="114300" distR="114300" simplePos="0" relativeHeight="251663360" behindDoc="0" locked="1" layoutInCell="1" allowOverlap="1" wp14:anchorId="1D62C351" wp14:editId="70EBB671">
                <wp:simplePos x="0" y="0"/>
                <wp:positionH relativeFrom="column">
                  <wp:posOffset>-1905</wp:posOffset>
                </wp:positionH>
                <wp:positionV relativeFrom="page">
                  <wp:posOffset>9279890</wp:posOffset>
                </wp:positionV>
                <wp:extent cx="3030855" cy="0"/>
                <wp:effectExtent l="0" t="0" r="17145" b="19050"/>
                <wp:wrapNone/>
                <wp:docPr id="21" name="Straight Connector 21"/>
                <wp:cNvGraphicFramePr/>
                <a:graphic xmlns:a="http://schemas.openxmlformats.org/drawingml/2006/main">
                  <a:graphicData uri="http://schemas.microsoft.com/office/word/2010/wordprocessingShape">
                    <wps:wsp>
                      <wps:cNvCnPr/>
                      <wps:spPr>
                        <a:xfrm>
                          <a:off x="0" y="0"/>
                          <a:ext cx="3030855" cy="0"/>
                        </a:xfrm>
                        <a:prstGeom prst="line">
                          <a:avLst/>
                        </a:prstGeom>
                        <a:ln>
                          <a:solidFill>
                            <a:srgbClr val="007D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730.7pt" to="238.5pt,7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" strokecolor="#007d8a">
                <w10:wrap anchory="page"/>
                <w10:anchorlock/>
              </v:line>
            </w:pict>
          </mc:Fallback>
        </mc:AlternateContent>
      </w:r>
      <w:r w:rsidR="000D05FC">
        <w:rPr>
          <w:rFonts w:asciiTheme="minorHAnsi" w:hAnsiTheme="minorHAnsi" w:cstheme="minorHAnsi"/>
          <w:noProof/>
          <w:lang w:val="en-AU" w:eastAsia="en-AU"/>
        </w:rPr>
        <mc:AlternateContent>
          <mc:Choice Requires="wps">
            <w:drawing>
              <wp:anchor distT="0" distB="0" distL="114300" distR="114300" simplePos="0" relativeHeight="251659264" behindDoc="0" locked="1" layoutInCell="1" allowOverlap="1" wp14:anchorId="5BF7C9C7" wp14:editId="4C04D03A">
                <wp:simplePos x="0" y="0"/>
                <wp:positionH relativeFrom="column">
                  <wp:posOffset>-1905</wp:posOffset>
                </wp:positionH>
                <wp:positionV relativeFrom="page">
                  <wp:posOffset>6364605</wp:posOffset>
                </wp:positionV>
                <wp:extent cx="3030855" cy="0"/>
                <wp:effectExtent l="0" t="0" r="17145" b="19050"/>
                <wp:wrapNone/>
                <wp:docPr id="34" name="Straight Connector 34"/>
                <wp:cNvGraphicFramePr/>
                <a:graphic xmlns:a="http://schemas.openxmlformats.org/drawingml/2006/main">
                  <a:graphicData uri="http://schemas.microsoft.com/office/word/2010/wordprocessingShape">
                    <wps:wsp>
                      <wps:cNvCnPr/>
                      <wps:spPr>
                        <a:xfrm>
                          <a:off x="0" y="0"/>
                          <a:ext cx="3030855" cy="0"/>
                        </a:xfrm>
                        <a:prstGeom prst="line">
                          <a:avLst/>
                        </a:prstGeom>
                        <a:ln>
                          <a:solidFill>
                            <a:srgbClr val="007D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501.15pt" to="238.5pt,5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" strokecolor="#007d8a">
                <w10:wrap anchory="page"/>
                <w10:anchorlock/>
              </v:line>
            </w:pict>
          </mc:Fallback>
        </mc:AlternateContent>
      </w:r>
      <w:r w:rsidR="00BE3D80">
        <w:rPr>
          <w:rFonts w:asciiTheme="minorHAnsi" w:hAnsiTheme="minorHAnsi" w:cstheme="minorHAnsi"/>
        </w:rPr>
        <w:t>For further information, c</w:t>
      </w:r>
      <w:r w:rsidR="0082623F" w:rsidRPr="0082623F">
        <w:rPr>
          <w:rFonts w:asciiTheme="minorHAnsi" w:hAnsiTheme="minorHAnsi" w:cstheme="minorHAnsi"/>
        </w:rPr>
        <w:t xml:space="preserve">ontact the </w:t>
      </w:r>
      <w:r w:rsidR="004F69A1">
        <w:rPr>
          <w:rFonts w:asciiTheme="minorHAnsi" w:hAnsiTheme="minorHAnsi" w:cstheme="minorHAnsi"/>
        </w:rPr>
        <w:t>Safer</w:t>
      </w:r>
      <w:r w:rsidR="0082623F" w:rsidRPr="0082623F">
        <w:rPr>
          <w:rFonts w:asciiTheme="minorHAnsi" w:hAnsiTheme="minorHAnsi" w:cstheme="minorHAnsi"/>
        </w:rPr>
        <w:t xml:space="preserve"> Care Victoria team at bcv@</w:t>
      </w:r>
      <w:r w:rsidR="000831C4">
        <w:rPr>
          <w:rFonts w:asciiTheme="minorHAnsi" w:hAnsiTheme="minorHAnsi" w:cstheme="minorHAnsi"/>
        </w:rPr>
        <w:t>safercare</w:t>
      </w:r>
      <w:r w:rsidR="0082623F" w:rsidRPr="0082623F">
        <w:rPr>
          <w:rFonts w:asciiTheme="minorHAnsi" w:hAnsiTheme="minorHAnsi" w:cstheme="minorHAnsi"/>
        </w:rPr>
        <w:t>.</w:t>
      </w:r>
      <w:r w:rsidR="0082623F">
        <w:rPr>
          <w:rFonts w:asciiTheme="minorHAnsi" w:hAnsiTheme="minorHAnsi" w:cstheme="minorHAnsi"/>
        </w:rPr>
        <w:t xml:space="preserve">vic.gov.au or call </w:t>
      </w:r>
      <w:r>
        <w:rPr>
          <w:rFonts w:asciiTheme="minorHAnsi" w:hAnsiTheme="minorHAnsi" w:cstheme="minorHAnsi"/>
        </w:rPr>
        <w:br/>
      </w:r>
      <w:r w:rsidR="0082623F">
        <w:rPr>
          <w:rFonts w:asciiTheme="minorHAnsi" w:hAnsiTheme="minorHAnsi" w:cstheme="minorHAnsi"/>
        </w:rPr>
        <w:t>03 9096 2761.</w:t>
      </w:r>
    </w:p>
    <w:p w:rsidR="00D22B00" w:rsidRPr="004F69A1" w:rsidRDefault="00D22B00" w:rsidP="00D22B00">
      <w:pPr>
        <w:pStyle w:val="SCVaccessibilitypara"/>
        <w:rPr>
          <w:rFonts w:asciiTheme="majorHAnsi" w:hAnsiTheme="majorHAnsi" w:cstheme="majorHAnsi"/>
        </w:rPr>
      </w:pPr>
      <w:r w:rsidRPr="004F69A1">
        <w:rPr>
          <w:rFonts w:asciiTheme="majorHAnsi" w:hAnsiTheme="majorHAnsi" w:cstheme="majorHAnsi"/>
        </w:rPr>
        <w:t xml:space="preserve">To receive this publication in an accessible format phone 03 9096 2761, </w:t>
      </w:r>
      <w:r w:rsidRPr="004F69A1">
        <w:rPr>
          <w:rFonts w:asciiTheme="majorHAnsi" w:hAnsiTheme="majorHAnsi" w:cstheme="majorHAnsi"/>
        </w:rPr>
        <w:br/>
        <w:t xml:space="preserve">using the National Relay Service 13 36 77 if required, or </w:t>
      </w:r>
      <w:hyperlink r:id="rId16" w:history="1">
        <w:r w:rsidRPr="004F69A1">
          <w:rPr>
            <w:rStyle w:val="Hyperlink"/>
            <w:rFonts w:asciiTheme="majorHAnsi" w:hAnsiTheme="majorHAnsi" w:cstheme="majorHAnsi"/>
          </w:rPr>
          <w:t>email Safer Care Victoria</w:t>
        </w:r>
      </w:hyperlink>
      <w:r w:rsidRPr="004F69A1">
        <w:rPr>
          <w:rFonts w:asciiTheme="majorHAnsi" w:hAnsiTheme="majorHAnsi" w:cstheme="majorHAnsi"/>
        </w:rPr>
        <w:t xml:space="preserve"> </w:t>
      </w:r>
      <w:r w:rsidR="00EE45AB">
        <w:rPr>
          <w:rFonts w:asciiTheme="majorHAnsi" w:hAnsiTheme="majorHAnsi" w:cstheme="majorHAnsi"/>
        </w:rPr>
        <w:br/>
      </w:r>
      <w:r w:rsidRPr="004F69A1">
        <w:rPr>
          <w:rFonts w:asciiTheme="majorHAnsi" w:hAnsiTheme="majorHAnsi" w:cstheme="majorHAnsi"/>
        </w:rPr>
        <w:t>&lt;</w:t>
      </w:r>
      <w:proofErr w:type="spellStart"/>
      <w:r w:rsidR="000831C4">
        <w:rPr>
          <w:rFonts w:asciiTheme="majorHAnsi" w:hAnsiTheme="majorHAnsi" w:cstheme="majorHAnsi"/>
        </w:rPr>
        <w:t>bcv</w:t>
      </w:r>
      <w:proofErr w:type="spellEnd"/>
      <w:r w:rsidR="000831C4" w:rsidRPr="004F69A1">
        <w:rPr>
          <w:rFonts w:asciiTheme="majorHAnsi" w:hAnsiTheme="majorHAnsi" w:cstheme="majorHAnsi"/>
          <w:lang w:val="en-US"/>
        </w:rPr>
        <w:t xml:space="preserve"> </w:t>
      </w:r>
      <w:r w:rsidRPr="004F69A1">
        <w:rPr>
          <w:rFonts w:asciiTheme="majorHAnsi" w:hAnsiTheme="majorHAnsi" w:cstheme="majorHAnsi"/>
          <w:lang w:val="en-US"/>
        </w:rPr>
        <w:t>@</w:t>
      </w:r>
      <w:r w:rsidR="000831C4">
        <w:rPr>
          <w:rFonts w:asciiTheme="majorHAnsi" w:hAnsiTheme="majorHAnsi" w:cstheme="majorHAnsi"/>
          <w:lang w:val="en-US"/>
        </w:rPr>
        <w:t>safercare</w:t>
      </w:r>
      <w:r w:rsidRPr="004F69A1">
        <w:rPr>
          <w:rFonts w:asciiTheme="majorHAnsi" w:hAnsiTheme="majorHAnsi" w:cstheme="majorHAnsi"/>
          <w:lang w:val="en-US"/>
        </w:rPr>
        <w:t>.vic.gov.au&gt;</w:t>
      </w:r>
    </w:p>
    <w:p w:rsidR="00D22B00" w:rsidRPr="004F69A1" w:rsidRDefault="00D22B00" w:rsidP="00D22B00">
      <w:pPr>
        <w:pStyle w:val="SCVbody"/>
        <w:rPr>
          <w:rFonts w:asciiTheme="majorHAnsi" w:hAnsiTheme="majorHAnsi" w:cstheme="majorHAnsi"/>
        </w:rPr>
      </w:pPr>
      <w:r w:rsidRPr="004F69A1">
        <w:rPr>
          <w:rFonts w:asciiTheme="majorHAnsi" w:hAnsiTheme="majorHAnsi" w:cstheme="majorHAnsi"/>
        </w:rPr>
        <w:t>Authorised and published by the Victorian Government, 1 Treasury Place, Melbourne.</w:t>
      </w:r>
    </w:p>
    <w:p w:rsidR="00D22B00" w:rsidRPr="004F69A1" w:rsidRDefault="00E4546F" w:rsidP="00D22B00">
      <w:pPr>
        <w:pStyle w:val="SCVbody"/>
        <w:rPr>
          <w:rFonts w:asciiTheme="majorHAnsi" w:hAnsiTheme="majorHAnsi" w:cstheme="majorHAnsi"/>
        </w:rPr>
      </w:pPr>
      <w:r>
        <w:rPr>
          <w:rFonts w:asciiTheme="majorHAnsi" w:hAnsiTheme="majorHAnsi" w:cstheme="majorHAnsi"/>
        </w:rPr>
        <w:t xml:space="preserve">© State of Victoria (Safer Care Victoria) and State of New South Wales (Clinical Excellence </w:t>
      </w:r>
      <w:r w:rsidRPr="00E4546F">
        <w:rPr>
          <w:rFonts w:asciiTheme="majorHAnsi" w:hAnsiTheme="majorHAnsi" w:cstheme="majorHAnsi"/>
        </w:rPr>
        <w:t>Commission)</w:t>
      </w:r>
      <w:r w:rsidR="00D22B00" w:rsidRPr="00E4546F">
        <w:rPr>
          <w:rFonts w:asciiTheme="majorHAnsi" w:hAnsiTheme="majorHAnsi" w:cstheme="majorHAnsi"/>
        </w:rPr>
        <w:t xml:space="preserve"> 201</w:t>
      </w:r>
      <w:r w:rsidRPr="00E4546F">
        <w:rPr>
          <w:rFonts w:asciiTheme="majorHAnsi" w:hAnsiTheme="majorHAnsi" w:cstheme="majorHAnsi"/>
        </w:rPr>
        <w:t>8</w:t>
      </w:r>
    </w:p>
    <w:p w:rsidR="00D22B00" w:rsidRPr="004F69A1" w:rsidRDefault="007A14B5" w:rsidP="00D22B00">
      <w:pPr>
        <w:pStyle w:val="SCVbody"/>
        <w:rPr>
          <w:rFonts w:asciiTheme="majorHAnsi" w:hAnsiTheme="majorHAnsi" w:cstheme="majorHAnsi"/>
        </w:rPr>
      </w:pPr>
      <w:r w:rsidRPr="007A14B5">
        <w:rPr>
          <w:rFonts w:asciiTheme="majorHAnsi" w:hAnsiTheme="majorHAnsi" w:cstheme="majorHAnsi"/>
        </w:rPr>
        <w:t>ISBN 978-1-76069-216-2 (pdf/online/MS word)</w:t>
      </w:r>
    </w:p>
    <w:p w:rsidR="000D05FC" w:rsidRPr="000D05FC" w:rsidRDefault="000D05FC" w:rsidP="00D22B00">
      <w:pPr>
        <w:pStyle w:val="Body"/>
        <w:rPr>
          <w:rFonts w:asciiTheme="majorHAnsi" w:hAnsiTheme="majorHAnsi" w:cstheme="majorHAnsi"/>
          <w:lang w:val="en-US"/>
        </w:rPr>
      </w:pPr>
      <w:r>
        <w:rPr>
          <w:noProof/>
          <w:lang w:val="en-AU" w:eastAsia="en-AU"/>
        </w:rPr>
        <w:drawing>
          <wp:anchor distT="0" distB="0" distL="114300" distR="114300" simplePos="0" relativeHeight="251661312" behindDoc="1" locked="1" layoutInCell="1" allowOverlap="1" wp14:anchorId="5E1E7C76" wp14:editId="5299B560">
            <wp:simplePos x="0" y="0"/>
            <wp:positionH relativeFrom="column">
              <wp:posOffset>1790700</wp:posOffset>
            </wp:positionH>
            <wp:positionV relativeFrom="page">
              <wp:posOffset>9620250</wp:posOffset>
            </wp:positionV>
            <wp:extent cx="1263600" cy="720000"/>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3600" cy="720000"/>
                    </a:xfrm>
                    <a:prstGeom prst="rect">
                      <a:avLst/>
                    </a:prstGeom>
                    <a:noFill/>
                  </pic:spPr>
                </pic:pic>
              </a:graphicData>
            </a:graphic>
            <wp14:sizeRelH relativeFrom="page">
              <wp14:pctWidth>0</wp14:pctWidth>
            </wp14:sizeRelH>
            <wp14:sizeRelV relativeFrom="page">
              <wp14:pctHeight>0</wp14:pctHeight>
            </wp14:sizeRelV>
          </wp:anchor>
        </w:drawing>
      </w:r>
      <w:r w:rsidR="00D22B00" w:rsidRPr="004F69A1">
        <w:rPr>
          <w:rFonts w:asciiTheme="majorHAnsi" w:hAnsiTheme="majorHAnsi" w:cstheme="majorHAnsi"/>
          <w:lang w:val="en-US"/>
        </w:rPr>
        <w:t>Available at</w:t>
      </w:r>
      <w:r w:rsidR="00E4546F">
        <w:rPr>
          <w:rFonts w:asciiTheme="majorHAnsi" w:hAnsiTheme="majorHAnsi" w:cstheme="majorHAnsi"/>
          <w:lang w:val="en-US"/>
        </w:rPr>
        <w:t xml:space="preserve"> </w:t>
      </w:r>
      <w:hyperlink r:id="rId18" w:history="1">
        <w:r w:rsidR="00E4546F" w:rsidRPr="00E4546F">
          <w:rPr>
            <w:rStyle w:val="Hyperlink"/>
            <w:rFonts w:asciiTheme="majorHAnsi" w:hAnsiTheme="majorHAnsi" w:cstheme="majorHAnsi"/>
            <w:lang w:val="en-US"/>
          </w:rPr>
          <w:t>Better Care Victoria</w:t>
        </w:r>
      </w:hyperlink>
      <w:r w:rsidR="00E4546F">
        <w:rPr>
          <w:rFonts w:asciiTheme="majorHAnsi" w:hAnsiTheme="majorHAnsi" w:cstheme="majorHAnsi"/>
          <w:lang w:val="en-US"/>
        </w:rPr>
        <w:t xml:space="preserve"> </w:t>
      </w:r>
      <w:hyperlink r:id="rId19" w:history="1">
        <w:r w:rsidRPr="00CD7D8E">
          <w:rPr>
            <w:rStyle w:val="Hyperlink"/>
            <w:rFonts w:asciiTheme="majorHAnsi" w:hAnsiTheme="majorHAnsi" w:cstheme="majorHAnsi"/>
            <w:lang w:val="en-US"/>
          </w:rPr>
          <w:t>www.bettercare.vic.gov.au</w:t>
        </w:r>
      </w:hyperlink>
    </w:p>
    <w:sectPr w:rsidR="000D05FC" w:rsidRPr="000D05FC" w:rsidSect="000D05FC">
      <w:type w:val="continuous"/>
      <w:pgSz w:w="11906" w:h="16838"/>
      <w:pgMar w:top="1134" w:right="794" w:bottom="1247" w:left="794" w:header="425" w:footer="885"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523" w:rsidRDefault="00DF2523" w:rsidP="00C575EF">
      <w:pPr>
        <w:spacing w:after="0" w:line="240" w:lineRule="auto"/>
      </w:pPr>
      <w:r>
        <w:separator/>
      </w:r>
    </w:p>
  </w:endnote>
  <w:endnote w:type="continuationSeparator" w:id="0">
    <w:p w:rsidR="00DF2523" w:rsidRDefault="00DF2523" w:rsidP="00C5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aleway">
    <w:panose1 w:val="00000000000000000000"/>
    <w:charset w:val="00"/>
    <w:family w:val="auto"/>
    <w:notTrueType/>
    <w:pitch w:val="default"/>
    <w:sig w:usb0="00000003" w:usb1="00000000" w:usb2="00000000" w:usb3="00000000" w:csb0="00000001" w:csb1="00000000"/>
  </w:font>
  <w:font w:name="Raleway SemiBold">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823" w:rsidRDefault="00881823">
    <w:pPr>
      <w:pStyle w:val="Footer"/>
    </w:pPr>
    <w:r>
      <w:rPr>
        <w:noProof/>
        <w:lang w:eastAsia="en-AU"/>
      </w:rPr>
      <w:drawing>
        <wp:anchor distT="0" distB="0" distL="114300" distR="114300" simplePos="0" relativeHeight="251658581" behindDoc="1" locked="0" layoutInCell="1" allowOverlap="1" wp14:anchorId="08A75668" wp14:editId="16AA9319">
          <wp:simplePos x="0" y="0"/>
          <wp:positionH relativeFrom="column">
            <wp:posOffset>5038725</wp:posOffset>
          </wp:positionH>
          <wp:positionV relativeFrom="paragraph">
            <wp:posOffset>-115570</wp:posOffset>
          </wp:positionV>
          <wp:extent cx="1261745" cy="719455"/>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719455"/>
                  </a:xfrm>
                  <a:prstGeom prst="rect">
                    <a:avLst/>
                  </a:prstGeom>
                  <a:noFill/>
                </pic:spPr>
              </pic:pic>
            </a:graphicData>
          </a:graphic>
          <wp14:sizeRelH relativeFrom="page">
            <wp14:pctWidth>0</wp14:pctWidth>
          </wp14:sizeRelH>
          <wp14:sizeRelV relativeFrom="page">
            <wp14:pctHeight>0</wp14:pctHeight>
          </wp14:sizeRelV>
        </wp:anchor>
      </w:drawing>
    </w:r>
  </w:p>
  <w:p w:rsidR="00881823" w:rsidRDefault="00881823">
    <w:pPr>
      <w:pStyle w:val="Footer"/>
    </w:pPr>
    <w:r>
      <w:rPr>
        <w:noProof/>
        <w:lang w:eastAsia="en-AU"/>
      </w:rPr>
      <w:drawing>
        <wp:anchor distT="0" distB="0" distL="114300" distR="114300" simplePos="0" relativeHeight="251658922" behindDoc="1" locked="0" layoutInCell="1" allowOverlap="1" wp14:anchorId="28D9EC37" wp14:editId="4B47D46B">
          <wp:simplePos x="0" y="0"/>
          <wp:positionH relativeFrom="column">
            <wp:posOffset>-54529</wp:posOffset>
          </wp:positionH>
          <wp:positionV relativeFrom="paragraph">
            <wp:posOffset>25035</wp:posOffset>
          </wp:positionV>
          <wp:extent cx="4932045" cy="345440"/>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ooter w line.png"/>
                  <pic:cNvPicPr/>
                </pic:nvPicPr>
                <pic:blipFill rotWithShape="1">
                  <a:blip r:embed="rId2" cstate="print">
                    <a:extLst>
                      <a:ext uri="{28A0092B-C50C-407E-A947-70E740481C1C}">
                        <a14:useLocalDpi xmlns:a14="http://schemas.microsoft.com/office/drawing/2010/main" val="0"/>
                      </a:ext>
                    </a:extLst>
                  </a:blip>
                  <a:srcRect r="26819"/>
                  <a:stretch/>
                </pic:blipFill>
                <pic:spPr bwMode="auto">
                  <a:xfrm>
                    <a:off x="0" y="0"/>
                    <a:ext cx="4932045" cy="345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523" w:rsidRDefault="00DF2523" w:rsidP="00C575EF">
      <w:pPr>
        <w:spacing w:after="0" w:line="240" w:lineRule="auto"/>
      </w:pPr>
      <w:r>
        <w:separator/>
      </w:r>
    </w:p>
  </w:footnote>
  <w:footnote w:type="continuationSeparator" w:id="0">
    <w:p w:rsidR="00DF2523" w:rsidRDefault="00DF2523" w:rsidP="00C57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2F" w:rsidRDefault="000D05FC" w:rsidP="008E412F">
    <w:pPr>
      <w:pStyle w:val="Header"/>
      <w:rPr>
        <w:color w:val="007F92"/>
      </w:rPr>
    </w:pPr>
    <w:r w:rsidRPr="000D05FC">
      <w:rPr>
        <w:noProof/>
        <w:color w:val="007F92"/>
        <w:lang w:eastAsia="en-AU"/>
      </w:rPr>
      <w:drawing>
        <wp:anchor distT="0" distB="0" distL="114300" distR="114300" simplePos="0" relativeHeight="251678720" behindDoc="0" locked="0" layoutInCell="1" allowOverlap="1" wp14:anchorId="503A98E2" wp14:editId="7307EB38">
          <wp:simplePos x="0" y="0"/>
          <wp:positionH relativeFrom="column">
            <wp:posOffset>-374650</wp:posOffset>
          </wp:positionH>
          <wp:positionV relativeFrom="paragraph">
            <wp:posOffset>-95250</wp:posOffset>
          </wp:positionV>
          <wp:extent cx="1953260" cy="1381125"/>
          <wp:effectExtent l="0" t="0" r="889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R CARE 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260" cy="1381125"/>
                  </a:xfrm>
                  <a:prstGeom prst="rect">
                    <a:avLst/>
                  </a:prstGeom>
                </pic:spPr>
              </pic:pic>
            </a:graphicData>
          </a:graphic>
          <wp14:sizeRelH relativeFrom="page">
            <wp14:pctWidth>0</wp14:pctWidth>
          </wp14:sizeRelH>
          <wp14:sizeRelV relativeFrom="page">
            <wp14:pctHeight>0</wp14:pctHeight>
          </wp14:sizeRelV>
        </wp:anchor>
      </w:drawing>
    </w:r>
    <w:r w:rsidRPr="000D05FC">
      <w:rPr>
        <w:noProof/>
        <w:color w:val="007F92"/>
        <w:lang w:eastAsia="en-AU"/>
      </w:rPr>
      <w:drawing>
        <wp:anchor distT="0" distB="0" distL="114300" distR="114300" simplePos="0" relativeHeight="251677696" behindDoc="1" locked="1" layoutInCell="1" allowOverlap="1" wp14:anchorId="11D7AA60" wp14:editId="19AFCF10">
          <wp:simplePos x="0" y="0"/>
          <wp:positionH relativeFrom="margin">
            <wp:posOffset>5267325</wp:posOffset>
          </wp:positionH>
          <wp:positionV relativeFrom="paragraph">
            <wp:posOffset>165735</wp:posOffset>
          </wp:positionV>
          <wp:extent cx="1222375" cy="13195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2375" cy="1319530"/>
                  </a:xfrm>
                  <a:prstGeom prst="rect">
                    <a:avLst/>
                  </a:prstGeom>
                  <a:noFill/>
                </pic:spPr>
              </pic:pic>
            </a:graphicData>
          </a:graphic>
          <wp14:sizeRelH relativeFrom="page">
            <wp14:pctWidth>0</wp14:pctWidth>
          </wp14:sizeRelH>
          <wp14:sizeRelV relativeFrom="page">
            <wp14:pctHeight>0</wp14:pctHeight>
          </wp14:sizeRelV>
        </wp:anchor>
      </w:drawing>
    </w:r>
  </w:p>
  <w:p w:rsidR="008E412F" w:rsidRDefault="008E412F" w:rsidP="008E412F">
    <w:pPr>
      <w:pStyle w:val="Header"/>
      <w:rPr>
        <w:color w:val="007F92"/>
      </w:rPr>
    </w:pPr>
  </w:p>
  <w:p w:rsidR="008E412F" w:rsidRDefault="008E412F" w:rsidP="008E412F">
    <w:pPr>
      <w:pStyle w:val="Header"/>
      <w:rPr>
        <w:color w:val="007F92"/>
      </w:rPr>
    </w:pPr>
  </w:p>
  <w:p w:rsidR="001A02C1" w:rsidRDefault="001A02C1" w:rsidP="008E412F">
    <w:pPr>
      <w:pStyle w:val="Header"/>
      <w:rPr>
        <w:color w:val="007F92"/>
      </w:rPr>
    </w:pPr>
  </w:p>
  <w:p w:rsidR="001A02C1" w:rsidRDefault="001A02C1" w:rsidP="008E412F">
    <w:pPr>
      <w:pStyle w:val="Header"/>
      <w:rPr>
        <w:color w:val="007F92"/>
      </w:rPr>
    </w:pPr>
  </w:p>
  <w:p w:rsidR="007B4633" w:rsidRDefault="001348D9" w:rsidP="001348D9">
    <w:pPr>
      <w:pStyle w:val="Header"/>
    </w:pPr>
    <w:r w:rsidRPr="003A3CF4">
      <w:tab/>
    </w:r>
  </w:p>
  <w:p w:rsidR="007B4633" w:rsidRDefault="007B4633" w:rsidP="001348D9">
    <w:pPr>
      <w:pStyle w:val="Header"/>
    </w:pPr>
  </w:p>
  <w:p w:rsidR="00C575EF" w:rsidRPr="003A3CF4" w:rsidRDefault="001348D9" w:rsidP="001348D9">
    <w:pPr>
      <w:pStyle w:val="Header"/>
    </w:pPr>
    <w:r w:rsidRPr="003A3CF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33" w:rsidRDefault="000D05FC" w:rsidP="00D72E62">
    <w:pPr>
      <w:pStyle w:val="Header"/>
      <w:tabs>
        <w:tab w:val="clear" w:pos="4513"/>
        <w:tab w:val="clear" w:pos="9026"/>
        <w:tab w:val="left" w:pos="4398"/>
      </w:tabs>
      <w:rPr>
        <w:color w:val="007F92"/>
      </w:rPr>
    </w:pPr>
    <w:r>
      <w:rPr>
        <w:noProof/>
        <w:lang w:eastAsia="en-AU"/>
      </w:rPr>
      <w:drawing>
        <wp:anchor distT="0" distB="0" distL="114300" distR="114300" simplePos="0" relativeHeight="251671552" behindDoc="1" locked="1" layoutInCell="1" allowOverlap="1" wp14:anchorId="1DACEFEE" wp14:editId="0E7D35E3">
          <wp:simplePos x="0" y="0"/>
          <wp:positionH relativeFrom="margin">
            <wp:posOffset>5300345</wp:posOffset>
          </wp:positionH>
          <wp:positionV relativeFrom="page">
            <wp:posOffset>428625</wp:posOffset>
          </wp:positionV>
          <wp:extent cx="1224000" cy="1321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00" cy="1321200"/>
                  </a:xfrm>
                  <a:prstGeom prst="rect">
                    <a:avLst/>
                  </a:prstGeom>
                  <a:noFill/>
                </pic:spPr>
              </pic:pic>
            </a:graphicData>
          </a:graphic>
          <wp14:sizeRelH relativeFrom="page">
            <wp14:pctWidth>0</wp14:pctWidth>
          </wp14:sizeRelH>
          <wp14:sizeRelV relativeFrom="page">
            <wp14:pctHeight>0</wp14:pctHeight>
          </wp14:sizeRelV>
        </wp:anchor>
      </w:drawing>
    </w:r>
    <w:r w:rsidR="00D72E62">
      <w:rPr>
        <w:noProof/>
        <w:color w:val="007F92"/>
        <w:lang w:eastAsia="en-AU"/>
      </w:rPr>
      <w:drawing>
        <wp:anchor distT="0" distB="0" distL="114300" distR="114300" simplePos="0" relativeHeight="251672576" behindDoc="0" locked="1" layoutInCell="1" allowOverlap="1" wp14:anchorId="7488F052" wp14:editId="44787618">
          <wp:simplePos x="0" y="0"/>
          <wp:positionH relativeFrom="column">
            <wp:posOffset>-341630</wp:posOffset>
          </wp:positionH>
          <wp:positionV relativeFrom="page">
            <wp:posOffset>168910</wp:posOffset>
          </wp:positionV>
          <wp:extent cx="1954800" cy="1382400"/>
          <wp:effectExtent l="0" t="0" r="762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R CARE LOGO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54800" cy="1382400"/>
                  </a:xfrm>
                  <a:prstGeom prst="rect">
                    <a:avLst/>
                  </a:prstGeom>
                </pic:spPr>
              </pic:pic>
            </a:graphicData>
          </a:graphic>
          <wp14:sizeRelH relativeFrom="page">
            <wp14:pctWidth>0</wp14:pctWidth>
          </wp14:sizeRelH>
          <wp14:sizeRelV relativeFrom="page">
            <wp14:pctHeight>0</wp14:pctHeight>
          </wp14:sizeRelV>
        </wp:anchor>
      </w:drawing>
    </w:r>
    <w:r w:rsidR="00D72E62">
      <w:rPr>
        <w:color w:val="007F92"/>
      </w:rPr>
      <w:tab/>
    </w:r>
  </w:p>
  <w:p w:rsidR="007B4633" w:rsidRPr="00D72E62" w:rsidRDefault="007B4633" w:rsidP="007B4633">
    <w:pPr>
      <w:pStyle w:val="Header"/>
      <w:rPr>
        <w:color w:val="007D8A"/>
      </w:rPr>
    </w:pPr>
  </w:p>
  <w:p w:rsidR="007B4633" w:rsidRPr="000D05FC" w:rsidRDefault="007B4633">
    <w:pPr>
      <w:pStyle w:val="Header"/>
    </w:pPr>
    <w:r w:rsidRPr="003A3CF4">
      <w:tab/>
    </w:r>
    <w:r w:rsidRPr="003A3CF4">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23F" w:rsidRDefault="0082623F">
    <w:pPr>
      <w:pStyle w:val="Header"/>
    </w:pPr>
  </w:p>
  <w:p w:rsidR="000D05FC" w:rsidRDefault="000D05FC">
    <w:pPr>
      <w:pStyle w:val="Header"/>
    </w:pPr>
  </w:p>
  <w:p w:rsidR="000D05FC" w:rsidRPr="000D05FC" w:rsidRDefault="000D05FC">
    <w:pPr>
      <w:pStyle w:val="Header"/>
      <w:rPr>
        <w:sz w:val="36"/>
      </w:rPr>
    </w:pPr>
  </w:p>
  <w:p w:rsidR="0082623F" w:rsidRDefault="0082623F">
    <w:pPr>
      <w:pStyle w:val="Header"/>
    </w:pPr>
    <w:r w:rsidRPr="003A3CF4">
      <w:tab/>
    </w:r>
    <w:r w:rsidRPr="003A3CF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0864"/>
    <w:multiLevelType w:val="hybridMultilevel"/>
    <w:tmpl w:val="23AAA7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8F7742C"/>
    <w:multiLevelType w:val="hybridMultilevel"/>
    <w:tmpl w:val="098CA9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D4B0895"/>
    <w:multiLevelType w:val="hybridMultilevel"/>
    <w:tmpl w:val="E056EA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9D"/>
    <w:rsid w:val="00013EA5"/>
    <w:rsid w:val="0004732F"/>
    <w:rsid w:val="000743C2"/>
    <w:rsid w:val="00077255"/>
    <w:rsid w:val="000831C4"/>
    <w:rsid w:val="0009419C"/>
    <w:rsid w:val="000B4F6B"/>
    <w:rsid w:val="000D05FC"/>
    <w:rsid w:val="001348D9"/>
    <w:rsid w:val="00137CE1"/>
    <w:rsid w:val="001A02C1"/>
    <w:rsid w:val="001B4BBB"/>
    <w:rsid w:val="00216709"/>
    <w:rsid w:val="00305DA7"/>
    <w:rsid w:val="00354468"/>
    <w:rsid w:val="003A15A9"/>
    <w:rsid w:val="003A3CF4"/>
    <w:rsid w:val="003D104F"/>
    <w:rsid w:val="004F69A1"/>
    <w:rsid w:val="007A14B5"/>
    <w:rsid w:val="007B4633"/>
    <w:rsid w:val="007B52C2"/>
    <w:rsid w:val="0082623F"/>
    <w:rsid w:val="0084246F"/>
    <w:rsid w:val="008455E4"/>
    <w:rsid w:val="00881823"/>
    <w:rsid w:val="0089624E"/>
    <w:rsid w:val="008A4AF0"/>
    <w:rsid w:val="008E412F"/>
    <w:rsid w:val="00924D22"/>
    <w:rsid w:val="00B93359"/>
    <w:rsid w:val="00BB6DF2"/>
    <w:rsid w:val="00BE3D80"/>
    <w:rsid w:val="00C575EF"/>
    <w:rsid w:val="00C57DE4"/>
    <w:rsid w:val="00C62F15"/>
    <w:rsid w:val="00CA099D"/>
    <w:rsid w:val="00CC234F"/>
    <w:rsid w:val="00D22B00"/>
    <w:rsid w:val="00D72E62"/>
    <w:rsid w:val="00DA6FE7"/>
    <w:rsid w:val="00DF2523"/>
    <w:rsid w:val="00E4546F"/>
    <w:rsid w:val="00EA50D3"/>
    <w:rsid w:val="00EE45AB"/>
    <w:rsid w:val="00F535FC"/>
    <w:rsid w:val="00F57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6D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5EF"/>
  </w:style>
  <w:style w:type="paragraph" w:styleId="Footer">
    <w:name w:val="footer"/>
    <w:basedOn w:val="Normal"/>
    <w:link w:val="FooterChar"/>
    <w:uiPriority w:val="99"/>
    <w:unhideWhenUsed/>
    <w:rsid w:val="00C57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5EF"/>
  </w:style>
  <w:style w:type="paragraph" w:styleId="BalloonText">
    <w:name w:val="Balloon Text"/>
    <w:basedOn w:val="Normal"/>
    <w:link w:val="BalloonTextChar"/>
    <w:uiPriority w:val="99"/>
    <w:semiHidden/>
    <w:unhideWhenUsed/>
    <w:rsid w:val="00C57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5EF"/>
    <w:rPr>
      <w:rFonts w:ascii="Tahoma" w:hAnsi="Tahoma" w:cs="Tahoma"/>
      <w:sz w:val="16"/>
      <w:szCs w:val="16"/>
    </w:rPr>
  </w:style>
  <w:style w:type="paragraph" w:customStyle="1" w:styleId="NoParagraphStyle">
    <w:name w:val="[No Paragraph Style]"/>
    <w:rsid w:val="001348D9"/>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348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48D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B6DF2"/>
    <w:pPr>
      <w:spacing w:after="0" w:line="240" w:lineRule="auto"/>
    </w:pPr>
  </w:style>
  <w:style w:type="paragraph" w:customStyle="1" w:styleId="Doctype">
    <w:name w:val="Doc type"/>
    <w:basedOn w:val="Normal"/>
    <w:next w:val="Heading1"/>
    <w:qFormat/>
    <w:rsid w:val="00BB6DF2"/>
    <w:pPr>
      <w:adjustRightInd w:val="0"/>
      <w:snapToGrid w:val="0"/>
      <w:spacing w:after="560" w:line="720" w:lineRule="atLeast"/>
    </w:pPr>
    <w:rPr>
      <w:rFonts w:eastAsia="MS Mincho" w:cstheme="minorHAnsi"/>
      <w:color w:val="1F497D" w:themeColor="text2"/>
      <w:sz w:val="80"/>
      <w:szCs w:val="20"/>
      <w:lang w:eastAsia="ja-JP"/>
    </w:rPr>
  </w:style>
  <w:style w:type="character" w:customStyle="1" w:styleId="Heading1Char">
    <w:name w:val="Heading 1 Char"/>
    <w:basedOn w:val="DefaultParagraphFont"/>
    <w:link w:val="Heading1"/>
    <w:uiPriority w:val="9"/>
    <w:rsid w:val="00BB6DF2"/>
    <w:rPr>
      <w:rFonts w:asciiTheme="majorHAnsi" w:eastAsiaTheme="majorEastAsia" w:hAnsiTheme="majorHAnsi" w:cstheme="majorBidi"/>
      <w:b/>
      <w:bCs/>
      <w:color w:val="365F91" w:themeColor="accent1" w:themeShade="BF"/>
      <w:sz w:val="28"/>
      <w:szCs w:val="28"/>
    </w:rPr>
  </w:style>
  <w:style w:type="paragraph" w:customStyle="1" w:styleId="Body">
    <w:name w:val="Body"/>
    <w:basedOn w:val="NoParagraphStyle"/>
    <w:uiPriority w:val="99"/>
    <w:rsid w:val="000743C2"/>
    <w:pPr>
      <w:suppressAutoHyphens/>
      <w:spacing w:after="170" w:line="260" w:lineRule="atLeast"/>
    </w:pPr>
    <w:rPr>
      <w:rFonts w:ascii="Raleway" w:hAnsi="Raleway" w:cs="Raleway"/>
      <w:sz w:val="20"/>
      <w:szCs w:val="20"/>
      <w:lang w:val="en-GB"/>
    </w:rPr>
  </w:style>
  <w:style w:type="character" w:customStyle="1" w:styleId="SemiBoldGreen">
    <w:name w:val="SemiBold Green"/>
    <w:uiPriority w:val="99"/>
    <w:rsid w:val="000743C2"/>
    <w:rPr>
      <w:b/>
      <w:bCs/>
      <w:color w:val="007E91"/>
    </w:rPr>
  </w:style>
  <w:style w:type="paragraph" w:customStyle="1" w:styleId="SubHeader1">
    <w:name w:val="Sub Header 1"/>
    <w:basedOn w:val="NoParagraphStyle"/>
    <w:uiPriority w:val="99"/>
    <w:rsid w:val="0089624E"/>
    <w:pPr>
      <w:tabs>
        <w:tab w:val="left" w:pos="7260"/>
      </w:tabs>
      <w:suppressAutoHyphens/>
      <w:spacing w:after="113" w:line="380" w:lineRule="atLeast"/>
    </w:pPr>
    <w:rPr>
      <w:rFonts w:ascii="Raleway SemiBold" w:hAnsi="Raleway SemiBold" w:cs="Raleway SemiBold"/>
      <w:b/>
      <w:bCs/>
      <w:color w:val="007E91"/>
      <w:sz w:val="26"/>
      <w:szCs w:val="26"/>
    </w:rPr>
  </w:style>
  <w:style w:type="paragraph" w:customStyle="1" w:styleId="SCVHeading1">
    <w:name w:val="SCV Heading 1"/>
    <w:basedOn w:val="Normal"/>
    <w:qFormat/>
    <w:rsid w:val="0004732F"/>
    <w:rPr>
      <w:rFonts w:asciiTheme="majorHAnsi" w:hAnsiTheme="majorHAnsi" w:cstheme="majorHAnsi"/>
      <w:color w:val="00A29E"/>
      <w:sz w:val="28"/>
    </w:rPr>
  </w:style>
  <w:style w:type="paragraph" w:customStyle="1" w:styleId="SCVHeading2">
    <w:name w:val="SCV Heading 2"/>
    <w:basedOn w:val="Normal"/>
    <w:qFormat/>
    <w:rsid w:val="0004732F"/>
    <w:pPr>
      <w:spacing w:after="120"/>
    </w:pPr>
    <w:rPr>
      <w:rFonts w:asciiTheme="majorHAnsi" w:hAnsiTheme="majorHAnsi" w:cstheme="majorHAnsi"/>
      <w:b/>
      <w:color w:val="00A29E"/>
      <w:sz w:val="24"/>
    </w:rPr>
  </w:style>
  <w:style w:type="paragraph" w:customStyle="1" w:styleId="SCVreportmaintitle">
    <w:name w:val="SCV report main title"/>
    <w:uiPriority w:val="4"/>
    <w:rsid w:val="00D22B00"/>
    <w:pPr>
      <w:keepLines/>
      <w:spacing w:after="240" w:line="216" w:lineRule="auto"/>
    </w:pPr>
    <w:rPr>
      <w:rFonts w:ascii="Arial" w:eastAsia="Times New Roman" w:hAnsi="Arial" w:cs="Times New Roman"/>
      <w:b/>
      <w:color w:val="1F497D" w:themeColor="text2"/>
      <w:sz w:val="90"/>
      <w:szCs w:val="24"/>
    </w:rPr>
  </w:style>
  <w:style w:type="character" w:styleId="Hyperlink">
    <w:name w:val="Hyperlink"/>
    <w:uiPriority w:val="99"/>
    <w:rsid w:val="00D22B00"/>
    <w:rPr>
      <w:color w:val="1F497D" w:themeColor="text2"/>
      <w:u w:val="dotted"/>
    </w:rPr>
  </w:style>
  <w:style w:type="paragraph" w:customStyle="1" w:styleId="SCVbody">
    <w:name w:val="SCV body"/>
    <w:qFormat/>
    <w:rsid w:val="00D22B00"/>
    <w:pPr>
      <w:spacing w:after="120" w:line="270" w:lineRule="atLeast"/>
    </w:pPr>
    <w:rPr>
      <w:rFonts w:ascii="Arial" w:eastAsia="Times" w:hAnsi="Arial" w:cs="Times New Roman"/>
      <w:sz w:val="20"/>
      <w:szCs w:val="20"/>
    </w:rPr>
  </w:style>
  <w:style w:type="paragraph" w:customStyle="1" w:styleId="SCVaccessibilitypara">
    <w:name w:val="SCV accessibility para"/>
    <w:uiPriority w:val="8"/>
    <w:rsid w:val="00D22B00"/>
    <w:pPr>
      <w:spacing w:line="300" w:lineRule="atLeast"/>
    </w:pPr>
    <w:rPr>
      <w:rFonts w:ascii="Arial" w:eastAsia="Times" w:hAnsi="Arial" w:cs="Times New Roman"/>
      <w:sz w:val="24"/>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6D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5EF"/>
  </w:style>
  <w:style w:type="paragraph" w:styleId="Footer">
    <w:name w:val="footer"/>
    <w:basedOn w:val="Normal"/>
    <w:link w:val="FooterChar"/>
    <w:uiPriority w:val="99"/>
    <w:unhideWhenUsed/>
    <w:rsid w:val="00C57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5EF"/>
  </w:style>
  <w:style w:type="paragraph" w:styleId="BalloonText">
    <w:name w:val="Balloon Text"/>
    <w:basedOn w:val="Normal"/>
    <w:link w:val="BalloonTextChar"/>
    <w:uiPriority w:val="99"/>
    <w:semiHidden/>
    <w:unhideWhenUsed/>
    <w:rsid w:val="00C57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5EF"/>
    <w:rPr>
      <w:rFonts w:ascii="Tahoma" w:hAnsi="Tahoma" w:cs="Tahoma"/>
      <w:sz w:val="16"/>
      <w:szCs w:val="16"/>
    </w:rPr>
  </w:style>
  <w:style w:type="paragraph" w:customStyle="1" w:styleId="NoParagraphStyle">
    <w:name w:val="[No Paragraph Style]"/>
    <w:rsid w:val="001348D9"/>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Title">
    <w:name w:val="Title"/>
    <w:basedOn w:val="Normal"/>
    <w:next w:val="Normal"/>
    <w:link w:val="TitleChar"/>
    <w:uiPriority w:val="10"/>
    <w:qFormat/>
    <w:rsid w:val="001348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48D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B6DF2"/>
    <w:pPr>
      <w:spacing w:after="0" w:line="240" w:lineRule="auto"/>
    </w:pPr>
  </w:style>
  <w:style w:type="paragraph" w:customStyle="1" w:styleId="Doctype">
    <w:name w:val="Doc type"/>
    <w:basedOn w:val="Normal"/>
    <w:next w:val="Heading1"/>
    <w:qFormat/>
    <w:rsid w:val="00BB6DF2"/>
    <w:pPr>
      <w:adjustRightInd w:val="0"/>
      <w:snapToGrid w:val="0"/>
      <w:spacing w:after="560" w:line="720" w:lineRule="atLeast"/>
    </w:pPr>
    <w:rPr>
      <w:rFonts w:eastAsia="MS Mincho" w:cstheme="minorHAnsi"/>
      <w:color w:val="1F497D" w:themeColor="text2"/>
      <w:sz w:val="80"/>
      <w:szCs w:val="20"/>
      <w:lang w:eastAsia="ja-JP"/>
    </w:rPr>
  </w:style>
  <w:style w:type="character" w:customStyle="1" w:styleId="Heading1Char">
    <w:name w:val="Heading 1 Char"/>
    <w:basedOn w:val="DefaultParagraphFont"/>
    <w:link w:val="Heading1"/>
    <w:uiPriority w:val="9"/>
    <w:rsid w:val="00BB6DF2"/>
    <w:rPr>
      <w:rFonts w:asciiTheme="majorHAnsi" w:eastAsiaTheme="majorEastAsia" w:hAnsiTheme="majorHAnsi" w:cstheme="majorBidi"/>
      <w:b/>
      <w:bCs/>
      <w:color w:val="365F91" w:themeColor="accent1" w:themeShade="BF"/>
      <w:sz w:val="28"/>
      <w:szCs w:val="28"/>
    </w:rPr>
  </w:style>
  <w:style w:type="paragraph" w:customStyle="1" w:styleId="Body">
    <w:name w:val="Body"/>
    <w:basedOn w:val="NoParagraphStyle"/>
    <w:uiPriority w:val="99"/>
    <w:rsid w:val="000743C2"/>
    <w:pPr>
      <w:suppressAutoHyphens/>
      <w:spacing w:after="170" w:line="260" w:lineRule="atLeast"/>
    </w:pPr>
    <w:rPr>
      <w:rFonts w:ascii="Raleway" w:hAnsi="Raleway" w:cs="Raleway"/>
      <w:sz w:val="20"/>
      <w:szCs w:val="20"/>
      <w:lang w:val="en-GB"/>
    </w:rPr>
  </w:style>
  <w:style w:type="character" w:customStyle="1" w:styleId="SemiBoldGreen">
    <w:name w:val="SemiBold Green"/>
    <w:uiPriority w:val="99"/>
    <w:rsid w:val="000743C2"/>
    <w:rPr>
      <w:b/>
      <w:bCs/>
      <w:color w:val="007E91"/>
    </w:rPr>
  </w:style>
  <w:style w:type="paragraph" w:customStyle="1" w:styleId="SubHeader1">
    <w:name w:val="Sub Header 1"/>
    <w:basedOn w:val="NoParagraphStyle"/>
    <w:uiPriority w:val="99"/>
    <w:rsid w:val="0089624E"/>
    <w:pPr>
      <w:tabs>
        <w:tab w:val="left" w:pos="7260"/>
      </w:tabs>
      <w:suppressAutoHyphens/>
      <w:spacing w:after="113" w:line="380" w:lineRule="atLeast"/>
    </w:pPr>
    <w:rPr>
      <w:rFonts w:ascii="Raleway SemiBold" w:hAnsi="Raleway SemiBold" w:cs="Raleway SemiBold"/>
      <w:b/>
      <w:bCs/>
      <w:color w:val="007E91"/>
      <w:sz w:val="26"/>
      <w:szCs w:val="26"/>
    </w:rPr>
  </w:style>
  <w:style w:type="paragraph" w:customStyle="1" w:styleId="SCVHeading1">
    <w:name w:val="SCV Heading 1"/>
    <w:basedOn w:val="Normal"/>
    <w:qFormat/>
    <w:rsid w:val="0004732F"/>
    <w:rPr>
      <w:rFonts w:asciiTheme="majorHAnsi" w:hAnsiTheme="majorHAnsi" w:cstheme="majorHAnsi"/>
      <w:color w:val="00A29E"/>
      <w:sz w:val="28"/>
    </w:rPr>
  </w:style>
  <w:style w:type="paragraph" w:customStyle="1" w:styleId="SCVHeading2">
    <w:name w:val="SCV Heading 2"/>
    <w:basedOn w:val="Normal"/>
    <w:qFormat/>
    <w:rsid w:val="0004732F"/>
    <w:pPr>
      <w:spacing w:after="120"/>
    </w:pPr>
    <w:rPr>
      <w:rFonts w:asciiTheme="majorHAnsi" w:hAnsiTheme="majorHAnsi" w:cstheme="majorHAnsi"/>
      <w:b/>
      <w:color w:val="00A29E"/>
      <w:sz w:val="24"/>
    </w:rPr>
  </w:style>
  <w:style w:type="paragraph" w:customStyle="1" w:styleId="SCVreportmaintitle">
    <w:name w:val="SCV report main title"/>
    <w:uiPriority w:val="4"/>
    <w:rsid w:val="00D22B00"/>
    <w:pPr>
      <w:keepLines/>
      <w:spacing w:after="240" w:line="216" w:lineRule="auto"/>
    </w:pPr>
    <w:rPr>
      <w:rFonts w:ascii="Arial" w:eastAsia="Times New Roman" w:hAnsi="Arial" w:cs="Times New Roman"/>
      <w:b/>
      <w:color w:val="1F497D" w:themeColor="text2"/>
      <w:sz w:val="90"/>
      <w:szCs w:val="24"/>
    </w:rPr>
  </w:style>
  <w:style w:type="character" w:styleId="Hyperlink">
    <w:name w:val="Hyperlink"/>
    <w:uiPriority w:val="99"/>
    <w:rsid w:val="00D22B00"/>
    <w:rPr>
      <w:color w:val="1F497D" w:themeColor="text2"/>
      <w:u w:val="dotted"/>
    </w:rPr>
  </w:style>
  <w:style w:type="paragraph" w:customStyle="1" w:styleId="SCVbody">
    <w:name w:val="SCV body"/>
    <w:qFormat/>
    <w:rsid w:val="00D22B00"/>
    <w:pPr>
      <w:spacing w:after="120" w:line="270" w:lineRule="atLeast"/>
    </w:pPr>
    <w:rPr>
      <w:rFonts w:ascii="Arial" w:eastAsia="Times" w:hAnsi="Arial" w:cs="Times New Roman"/>
      <w:sz w:val="20"/>
      <w:szCs w:val="20"/>
    </w:rPr>
  </w:style>
  <w:style w:type="paragraph" w:customStyle="1" w:styleId="SCVaccessibilitypara">
    <w:name w:val="SCV accessibility para"/>
    <w:uiPriority w:val="8"/>
    <w:rsid w:val="00D22B00"/>
    <w:pPr>
      <w:spacing w:line="300" w:lineRule="atLeast"/>
    </w:pPr>
    <w:rPr>
      <w:rFonts w:ascii="Arial" w:eastAsia="Times" w:hAnsi="Arial" w:cs="Times New Roman"/>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bettercare.vic.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bcv@safercare.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bettercare.vic.gov.au" TargetMode="External"/><Relationship Id="rId10" Type="http://schemas.openxmlformats.org/officeDocument/2006/relationships/footer" Target="footer1.xml"/><Relationship Id="rId19" Type="http://schemas.openxmlformats.org/officeDocument/2006/relationships/hyperlink" Target="http://www.bettercare.vic.gov.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Templates\WORD%20AND%20PPT%20TEMPLATES%20FOR%20STAFF\Fact%20Sheet\1-page%20SCV%20Fact%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FBF0B-8C37-4582-A356-093EB89B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1-page SCV Fact Sheet Template.dotx</Template>
  <TotalTime>6</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Murray</dc:creator>
  <cp:lastModifiedBy>Carla M Murray (DHHS)</cp:lastModifiedBy>
  <cp:revision>4</cp:revision>
  <cp:lastPrinted>2017-05-26T02:37:00Z</cp:lastPrinted>
  <dcterms:created xsi:type="dcterms:W3CDTF">2018-01-08T06:47:00Z</dcterms:created>
  <dcterms:modified xsi:type="dcterms:W3CDTF">2018-01-08T22:41:00Z</dcterms:modified>
</cp:coreProperties>
</file>