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D5BD5" w14:textId="77777777" w:rsidR="00521CA5" w:rsidRPr="00876171" w:rsidRDefault="00521CA5" w:rsidP="00521CA5">
      <w:pPr>
        <w:pStyle w:val="SCVborderabovetitle"/>
        <w:pBdr>
          <w:top w:val="single" w:sz="24" w:space="1" w:color="CCCCD0"/>
        </w:pBdr>
      </w:pPr>
    </w:p>
    <w:p w14:paraId="38F8E18E" w14:textId="77777777" w:rsidR="00521CA5" w:rsidRPr="00876171" w:rsidRDefault="00521CA5" w:rsidP="00521CA5">
      <w:pPr>
        <w:pStyle w:val="SCVborderabovetitle"/>
        <w:sectPr w:rsidR="00521CA5" w:rsidRPr="00876171" w:rsidSect="00BE763E">
          <w:headerReference w:type="default" r:id="rId11"/>
          <w:footerReference w:type="even" r:id="rId12"/>
          <w:footerReference w:type="default" r:id="rId13"/>
          <w:type w:val="continuous"/>
          <w:pgSz w:w="11906" w:h="16838" w:code="9"/>
          <w:pgMar w:top="2438" w:right="737" w:bottom="1361" w:left="737" w:header="454" w:footer="851" w:gutter="0"/>
          <w:cols w:space="284"/>
          <w:docGrid w:linePitch="360"/>
        </w:sectPr>
      </w:pPr>
    </w:p>
    <w:p w14:paraId="3EF1E2FF" w14:textId="73D94F4E" w:rsidR="00C50A2B" w:rsidRPr="00876171" w:rsidRDefault="005A2C8D" w:rsidP="00521CA5">
      <w:pPr>
        <w:pStyle w:val="SCVfactsheettitle"/>
        <w:spacing w:before="0"/>
      </w:pPr>
      <w:r>
        <w:t>Check Again Network</w:t>
      </w:r>
    </w:p>
    <w:p w14:paraId="609E2561" w14:textId="51AAABB4" w:rsidR="00C50A2B" w:rsidRPr="00876171" w:rsidRDefault="005A2C8D" w:rsidP="00521CA5">
      <w:pPr>
        <w:pStyle w:val="SCVfactsheetsubtitle"/>
      </w:pPr>
      <w:r>
        <w:t>Expression of Interest Information Pack</w:t>
      </w:r>
    </w:p>
    <w:p w14:paraId="2E0CE4CA" w14:textId="1270F79C" w:rsidR="00C50A2B" w:rsidRPr="00876171" w:rsidRDefault="00882867" w:rsidP="00521CA5">
      <w:pPr>
        <w:pStyle w:val="SCVprotectivemarkingbelowsubtitle"/>
      </w:pPr>
      <w:fldSimple w:instr=" FILLIN  &quot;Type the protective marking&quot; \d OFFICIAL \o  \* MERGEFORMAT ">
        <w:r w:rsidR="00F024AD">
          <w:t>OFFICIAL</w:t>
        </w:r>
      </w:fldSimple>
    </w:p>
    <w:p w14:paraId="50BC54A4" w14:textId="77777777" w:rsidR="005A2C8D" w:rsidRDefault="005A2C8D" w:rsidP="00C15DBE">
      <w:pPr>
        <w:pStyle w:val="Heading1"/>
        <w:rPr>
          <w:rFonts w:asciiTheme="minorHAnsi" w:eastAsiaTheme="minorEastAsia" w:hAnsiTheme="minorHAnsi" w:cstheme="minorBidi"/>
          <w:bCs w:val="0"/>
          <w:sz w:val="20"/>
          <w:szCs w:val="20"/>
        </w:rPr>
      </w:pPr>
      <w:bookmarkStart w:id="0" w:name="_Toc52978537"/>
      <w:bookmarkStart w:id="1" w:name="_Toc43470670"/>
      <w:r w:rsidRPr="005A2C8D">
        <w:rPr>
          <w:rFonts w:asciiTheme="minorHAnsi" w:eastAsiaTheme="minorEastAsia" w:hAnsiTheme="minorHAnsi" w:cstheme="minorBidi"/>
          <w:bCs w:val="0"/>
          <w:sz w:val="20"/>
          <w:szCs w:val="20"/>
        </w:rPr>
        <w:t xml:space="preserve">Do you want to be involved in promoting Victoria as a worldwide leader in penicillin allergy assessment and testing for hospitalised people?  Consider joining the Check Again Network, a group of committed healthcare professionals collaborating to deliver best-practice care for people with a penicillin allergy. </w:t>
      </w:r>
    </w:p>
    <w:bookmarkEnd w:id="0"/>
    <w:bookmarkEnd w:id="1"/>
    <w:p w14:paraId="082F6CB7" w14:textId="77777777" w:rsidR="005A2C8D" w:rsidRPr="00380B63" w:rsidRDefault="005A2C8D" w:rsidP="005A2C8D">
      <w:pPr>
        <w:pStyle w:val="SCVbodyafterheading"/>
        <w:rPr>
          <w:rFonts w:eastAsia="Times New Roman"/>
        </w:rPr>
      </w:pPr>
      <w:r w:rsidRPr="00380B63">
        <w:t xml:space="preserve">Safer Care Victoria (SCV) is excited to announce this opportunity for healthcare services to participate in the Check Again Network (The Network). </w:t>
      </w:r>
      <w:r w:rsidRPr="00380B63">
        <w:rPr>
          <w:rFonts w:eastAsia="Times New Roman"/>
        </w:rPr>
        <w:t xml:space="preserve">The Network aims to improve the assessment and testing of low-risk penicillin allergies for Victorians. Ensuring Victorians have access to the most appropriate antibiotics when they need them. </w:t>
      </w:r>
    </w:p>
    <w:p w14:paraId="1E6A60AE" w14:textId="77777777" w:rsidR="005A2C8D" w:rsidRPr="005A2C8D" w:rsidRDefault="005A2C8D" w:rsidP="005A2C8D">
      <w:pPr>
        <w:pStyle w:val="SCVbody"/>
        <w:rPr>
          <w:rFonts w:asciiTheme="majorHAnsi" w:eastAsia="Times New Roman" w:hAnsiTheme="majorHAnsi" w:cstheme="majorHAnsi"/>
        </w:rPr>
      </w:pPr>
      <w:r w:rsidRPr="005A2C8D">
        <w:rPr>
          <w:rFonts w:asciiTheme="majorHAnsi" w:eastAsia="Times New Roman" w:hAnsiTheme="majorHAnsi" w:cstheme="majorHAnsi"/>
        </w:rPr>
        <w:t xml:space="preserve">The Network is a collaboration between international Network of Antibiotic Allergy Nations (iNAAN) and SCV, contributing to the </w:t>
      </w:r>
      <w:r w:rsidRPr="005A2C8D">
        <w:rPr>
          <w:rFonts w:asciiTheme="majorHAnsi" w:hAnsiTheme="majorHAnsi" w:cstheme="majorHAnsi"/>
        </w:rPr>
        <w:t xml:space="preserve">100,000 Lives Program, which aims to reduce harm and improve health outcomes for 100,000 Victorians. Please see our </w:t>
      </w:r>
      <w:hyperlink r:id="rId14">
        <w:r w:rsidRPr="005A2C8D">
          <w:rPr>
            <w:rStyle w:val="Hyperlink"/>
            <w:rFonts w:asciiTheme="majorHAnsi" w:hAnsiTheme="majorHAnsi" w:cstheme="majorHAnsi"/>
          </w:rPr>
          <w:t>website</w:t>
        </w:r>
      </w:hyperlink>
      <w:r w:rsidRPr="005A2C8D">
        <w:rPr>
          <w:rFonts w:asciiTheme="majorHAnsi" w:hAnsiTheme="majorHAnsi" w:cstheme="majorHAnsi"/>
        </w:rPr>
        <w:t xml:space="preserve"> &lt;https://www.safercare.vic.gov.au/100000lives/home&gt; for further information about SCV and the 100,000 Lives Program.</w:t>
      </w:r>
    </w:p>
    <w:p w14:paraId="720BAF87" w14:textId="77777777" w:rsidR="005A2C8D" w:rsidRPr="005A2C8D" w:rsidRDefault="005A2C8D" w:rsidP="005A2C8D">
      <w:pPr>
        <w:pStyle w:val="SCVbody"/>
        <w:rPr>
          <w:rFonts w:asciiTheme="majorHAnsi" w:hAnsiTheme="majorHAnsi" w:cstheme="majorHAnsi"/>
        </w:rPr>
      </w:pPr>
      <w:r w:rsidRPr="005A2C8D">
        <w:rPr>
          <w:rFonts w:asciiTheme="majorHAnsi" w:hAnsiTheme="majorHAnsi" w:cstheme="majorHAnsi"/>
        </w:rPr>
        <w:t xml:space="preserve">The </w:t>
      </w:r>
      <w:r w:rsidRPr="005A2C8D">
        <w:rPr>
          <w:rFonts w:asciiTheme="majorHAnsi" w:eastAsia="Times New Roman" w:hAnsiTheme="majorHAnsi" w:cstheme="majorHAnsi"/>
        </w:rPr>
        <w:t xml:space="preserve">Network </w:t>
      </w:r>
      <w:r w:rsidRPr="005A2C8D">
        <w:rPr>
          <w:rFonts w:asciiTheme="majorHAnsi" w:hAnsiTheme="majorHAnsi" w:cstheme="majorHAnsi"/>
        </w:rPr>
        <w:t xml:space="preserve">will build on the successes of the </w:t>
      </w:r>
      <w:hyperlink r:id="rId15" w:history="1">
        <w:r w:rsidRPr="005A2C8D">
          <w:rPr>
            <w:rStyle w:val="Hyperlink"/>
            <w:rFonts w:asciiTheme="majorHAnsi" w:hAnsiTheme="majorHAnsi" w:cstheme="majorHAnsi"/>
          </w:rPr>
          <w:t>Check Again Breakthrough Series Collaborative</w:t>
        </w:r>
      </w:hyperlink>
      <w:r w:rsidRPr="005A2C8D">
        <w:rPr>
          <w:rFonts w:asciiTheme="majorHAnsi" w:hAnsiTheme="majorHAnsi" w:cstheme="majorHAnsi"/>
        </w:rPr>
        <w:t xml:space="preserve"> &lt;https://www.safercare.vic.gov.au/100000lives/projects/check-again&gt;, and support further spread and scale of the work to improve penicillin allergy assessment and testing, across Victorian healthcare services. </w:t>
      </w:r>
    </w:p>
    <w:p w14:paraId="4559B059" w14:textId="77777777" w:rsidR="005A2C8D" w:rsidRPr="00D62157" w:rsidRDefault="005A2C8D" w:rsidP="005A2C8D">
      <w:pPr>
        <w:pStyle w:val="Heading3"/>
      </w:pPr>
      <w:r w:rsidRPr="00D62157">
        <w:t>Who is eligible to apply?</w:t>
      </w:r>
    </w:p>
    <w:p w14:paraId="1CCF2C29" w14:textId="77777777" w:rsidR="005A2C8D" w:rsidRPr="00380B63" w:rsidRDefault="005A2C8D" w:rsidP="005A2C8D">
      <w:pPr>
        <w:pStyle w:val="SCVbullet1"/>
      </w:pPr>
      <w:r w:rsidRPr="00380B63">
        <w:t xml:space="preserve">The </w:t>
      </w:r>
      <w:r w:rsidRPr="00380B63">
        <w:rPr>
          <w:rFonts w:eastAsia="Times New Roman"/>
        </w:rPr>
        <w:t xml:space="preserve">Network </w:t>
      </w:r>
      <w:r w:rsidRPr="00380B63">
        <w:t>is designed for teams that would like to implement or improve their penicillin allergy assessment and delabelling</w:t>
      </w:r>
      <w:r w:rsidRPr="00380B63">
        <w:rPr>
          <w:rStyle w:val="FootnoteReference"/>
          <w:rFonts w:ascii="VIC" w:hAnsi="VIC"/>
        </w:rPr>
        <w:footnoteReference w:id="2"/>
      </w:r>
      <w:r w:rsidRPr="00380B63">
        <w:t xml:space="preserve"> program. </w:t>
      </w:r>
    </w:p>
    <w:p w14:paraId="52DDF4F7" w14:textId="77777777" w:rsidR="005A2C8D" w:rsidRPr="00380B63" w:rsidRDefault="005A2C8D" w:rsidP="005A2C8D">
      <w:pPr>
        <w:pStyle w:val="SCVbullet1"/>
      </w:pPr>
      <w:r w:rsidRPr="00380B63">
        <w:t>Teams may be from public or privately funded Victorian healthcare services in metropolitan, rural, or regional Victoria.</w:t>
      </w:r>
    </w:p>
    <w:p w14:paraId="280B79EE" w14:textId="77777777" w:rsidR="005A2C8D" w:rsidRPr="00380B63" w:rsidRDefault="005A2C8D" w:rsidP="005A2C8D">
      <w:pPr>
        <w:pStyle w:val="SCVbullet1"/>
      </w:pPr>
      <w:r w:rsidRPr="00380B63">
        <w:t>Participation is free, but healthcare service executive level support is required.</w:t>
      </w:r>
    </w:p>
    <w:p w14:paraId="5B515CE7" w14:textId="77777777" w:rsidR="005A2C8D" w:rsidRPr="00380B63" w:rsidRDefault="005A2C8D" w:rsidP="005A2C8D">
      <w:pPr>
        <w:pStyle w:val="Heading3"/>
      </w:pPr>
      <w:r w:rsidRPr="00380B63">
        <w:t>What will The Network accomplish?</w:t>
      </w:r>
    </w:p>
    <w:p w14:paraId="5B65E1A8" w14:textId="77777777" w:rsidR="005A2C8D" w:rsidRPr="00380B63" w:rsidRDefault="005A2C8D" w:rsidP="005A2C8D">
      <w:pPr>
        <w:pStyle w:val="SCVbodyafterheading"/>
        <w:rPr>
          <w:rFonts w:eastAsia="Times New Roman"/>
        </w:rPr>
      </w:pPr>
      <w:r w:rsidRPr="00380B63">
        <w:rPr>
          <w:rFonts w:eastAsia="Times New Roman"/>
        </w:rPr>
        <w:t xml:space="preserve">By December 2025, more than 25% of public healthcare services in Victoria will have implemented a penicillin allergy assessment and delabelling service, to ensure more Victorians have access to the safest and most appropriate antibiotics. </w:t>
      </w:r>
    </w:p>
    <w:p w14:paraId="6E8EDEC4" w14:textId="77777777" w:rsidR="005A2C8D" w:rsidRPr="00380B63" w:rsidRDefault="005A2C8D" w:rsidP="005A2C8D">
      <w:pPr>
        <w:pStyle w:val="SCVbodyafterheading"/>
        <w:rPr>
          <w:rFonts w:eastAsia="Times New Roman"/>
        </w:rPr>
      </w:pPr>
      <w:r w:rsidRPr="00380B63">
        <w:rPr>
          <w:rFonts w:eastAsia="Times New Roman"/>
        </w:rPr>
        <w:t xml:space="preserve">The Network will establish a community of healthcare leaders supporting each other to provide best-practice, evidence-based care, for patients with low-risk penicillin allergies. </w:t>
      </w:r>
    </w:p>
    <w:p w14:paraId="7A050541" w14:textId="77777777" w:rsidR="005A2C8D" w:rsidRPr="00380B63" w:rsidRDefault="005A2C8D" w:rsidP="005A2C8D">
      <w:pPr>
        <w:pStyle w:val="Heading3"/>
      </w:pPr>
      <w:r w:rsidRPr="00380B63">
        <w:t>What will teams get from The Network?</w:t>
      </w:r>
    </w:p>
    <w:p w14:paraId="2DA778CA" w14:textId="77777777" w:rsidR="005A2C8D" w:rsidRPr="005A2C8D" w:rsidRDefault="005A2C8D" w:rsidP="005A2C8D">
      <w:pPr>
        <w:pStyle w:val="SCVbullet1"/>
        <w:rPr>
          <w:rFonts w:cstheme="minorHAnsi"/>
        </w:rPr>
      </w:pPr>
      <w:r w:rsidRPr="005A2C8D">
        <w:rPr>
          <w:rFonts w:cstheme="minorHAnsi"/>
        </w:rPr>
        <w:t>Access to resources and education sessions (including special guest speakers) for your team.</w:t>
      </w:r>
    </w:p>
    <w:p w14:paraId="0CD19FB3" w14:textId="77777777" w:rsidR="005A2C8D" w:rsidRPr="005A2C8D" w:rsidRDefault="005A2C8D" w:rsidP="005A2C8D">
      <w:pPr>
        <w:pStyle w:val="SCVbullet1"/>
        <w:rPr>
          <w:rFonts w:cstheme="minorHAnsi"/>
        </w:rPr>
      </w:pPr>
      <w:r w:rsidRPr="005A2C8D">
        <w:rPr>
          <w:rFonts w:cstheme="minorHAnsi"/>
        </w:rPr>
        <w:t xml:space="preserve">Teams will have the opportunity to build/strengthen their evidence for </w:t>
      </w:r>
      <w:hyperlink r:id="rId16" w:history="1">
        <w:r w:rsidRPr="005A2C8D">
          <w:rPr>
            <w:rStyle w:val="Hyperlink"/>
            <w:rFonts w:cstheme="minorHAnsi"/>
          </w:rPr>
          <w:t>Quality Statement 3 in the Antimicrobial Stewardship (AMS) Clinical Care Standards (Adverse reactions to antimicrobials)</w:t>
        </w:r>
      </w:hyperlink>
      <w:r w:rsidRPr="005A2C8D">
        <w:rPr>
          <w:rFonts w:cstheme="minorHAnsi"/>
        </w:rPr>
        <w:t xml:space="preserve"> </w:t>
      </w:r>
      <w:r w:rsidRPr="005A2C8D">
        <w:rPr>
          <w:rFonts w:cstheme="minorHAnsi"/>
        </w:rPr>
        <w:lastRenderedPageBreak/>
        <w:t>&lt;https://www.safetyandquality.gov.au/publications-and-resources/resource-library/antimicrobial-stewardship-clinical-care-standard-2020&gt;</w:t>
      </w:r>
    </w:p>
    <w:p w14:paraId="60E83FFC" w14:textId="77777777" w:rsidR="005A2C8D" w:rsidRPr="005A2C8D" w:rsidRDefault="005A2C8D" w:rsidP="005A2C8D">
      <w:pPr>
        <w:pStyle w:val="SCVbullet1"/>
        <w:rPr>
          <w:rFonts w:cstheme="minorHAnsi"/>
        </w:rPr>
      </w:pPr>
      <w:r w:rsidRPr="005A2C8D">
        <w:rPr>
          <w:rFonts w:cstheme="minorHAnsi"/>
        </w:rPr>
        <w:t>Teams at hospitals with no existing penicillin allergy program can:</w:t>
      </w:r>
    </w:p>
    <w:p w14:paraId="48EB9BF6" w14:textId="77777777" w:rsidR="005A2C8D" w:rsidRPr="005A2C8D" w:rsidRDefault="005A2C8D" w:rsidP="005A2C8D">
      <w:pPr>
        <w:pStyle w:val="SCVbullet2"/>
        <w:rPr>
          <w:rFonts w:cstheme="minorHAnsi"/>
        </w:rPr>
      </w:pPr>
      <w:r w:rsidRPr="005A2C8D">
        <w:rPr>
          <w:rFonts w:cstheme="minorHAnsi"/>
        </w:rPr>
        <w:t>Access resources and support to build a local penicillin allergy assessment and delabelling program.</w:t>
      </w:r>
    </w:p>
    <w:p w14:paraId="11CAF80C" w14:textId="77777777" w:rsidR="005A2C8D" w:rsidRPr="005A2C8D" w:rsidRDefault="005A2C8D" w:rsidP="005A2C8D">
      <w:pPr>
        <w:pStyle w:val="SCVbullet2"/>
        <w:rPr>
          <w:rFonts w:cstheme="minorHAnsi"/>
        </w:rPr>
      </w:pPr>
      <w:r w:rsidRPr="005A2C8D">
        <w:rPr>
          <w:rFonts w:cstheme="minorHAnsi"/>
        </w:rPr>
        <w:t>Learn from other hospitals who have successfully implemented a program.</w:t>
      </w:r>
    </w:p>
    <w:p w14:paraId="329AA95F" w14:textId="77777777" w:rsidR="005A2C8D" w:rsidRPr="005A2C8D" w:rsidRDefault="005A2C8D" w:rsidP="005A2C8D">
      <w:pPr>
        <w:pStyle w:val="SCVbullet2"/>
        <w:rPr>
          <w:rFonts w:cstheme="minorHAnsi"/>
        </w:rPr>
      </w:pPr>
      <w:r w:rsidRPr="005A2C8D">
        <w:rPr>
          <w:rFonts w:cstheme="minorHAnsi"/>
        </w:rPr>
        <w:t>Access clinical experts in the area of penicillin allergies.</w:t>
      </w:r>
    </w:p>
    <w:p w14:paraId="72606026" w14:textId="77777777" w:rsidR="005A2C8D" w:rsidRPr="005A2C8D" w:rsidRDefault="005A2C8D" w:rsidP="005A2C8D">
      <w:pPr>
        <w:pStyle w:val="SCVbullet1"/>
        <w:rPr>
          <w:rFonts w:cstheme="minorHAnsi"/>
        </w:rPr>
      </w:pPr>
      <w:r w:rsidRPr="005A2C8D">
        <w:rPr>
          <w:rFonts w:cstheme="minorHAnsi"/>
        </w:rPr>
        <w:t>Teams at hospitals with an existing penicillin allergy program can:</w:t>
      </w:r>
    </w:p>
    <w:p w14:paraId="76558C4F" w14:textId="77777777" w:rsidR="005A2C8D" w:rsidRPr="005A2C8D" w:rsidRDefault="005A2C8D" w:rsidP="005A2C8D">
      <w:pPr>
        <w:pStyle w:val="SCVbullet2"/>
        <w:rPr>
          <w:rFonts w:cstheme="minorHAnsi"/>
        </w:rPr>
      </w:pPr>
      <w:r w:rsidRPr="005A2C8D">
        <w:rPr>
          <w:rFonts w:cstheme="minorHAnsi"/>
        </w:rPr>
        <w:t>Continue to improve/refine local penicillin allergy assessment and delabelling programs.</w:t>
      </w:r>
    </w:p>
    <w:p w14:paraId="4AF4B24D" w14:textId="77777777" w:rsidR="005A2C8D" w:rsidRPr="005A2C8D" w:rsidRDefault="005A2C8D" w:rsidP="005A2C8D">
      <w:pPr>
        <w:pStyle w:val="SCVbullet2"/>
        <w:rPr>
          <w:rFonts w:cstheme="minorHAnsi"/>
        </w:rPr>
      </w:pPr>
      <w:r w:rsidRPr="005A2C8D">
        <w:rPr>
          <w:rFonts w:cstheme="minorHAnsi"/>
        </w:rPr>
        <w:t>Further spread and scale existing penicillin allergy assessment and delabelling programs.</w:t>
      </w:r>
    </w:p>
    <w:p w14:paraId="28691AB3" w14:textId="77777777" w:rsidR="005A2C8D" w:rsidRPr="00380B63" w:rsidRDefault="005A2C8D" w:rsidP="005A2C8D">
      <w:pPr>
        <w:pStyle w:val="Heading3"/>
      </w:pPr>
      <w:r w:rsidRPr="00380B63">
        <w:t>How are we going to achieve this together?</w:t>
      </w:r>
    </w:p>
    <w:p w14:paraId="63321FFD" w14:textId="77777777" w:rsidR="005A2C8D" w:rsidRPr="00380B63" w:rsidRDefault="005A2C8D" w:rsidP="005A2C8D">
      <w:pPr>
        <w:pStyle w:val="SCVbodyafterheading"/>
        <w:rPr>
          <w:rStyle w:val="normaltextrun"/>
          <w:rFonts w:ascii="VIC" w:hAnsi="VIC"/>
        </w:rPr>
      </w:pPr>
      <w:r w:rsidRPr="00380B63">
        <w:t xml:space="preserve">The Network aims to spread penicillin allergy assessment/delabelling across Victorian health services, promote professional expertise, and enhance institutional knowledge. </w:t>
      </w:r>
    </w:p>
    <w:p w14:paraId="15021A62" w14:textId="77777777" w:rsidR="005A2C8D" w:rsidRPr="005A2C8D" w:rsidRDefault="005A2C8D" w:rsidP="005A2C8D">
      <w:pPr>
        <w:pStyle w:val="SCVbody"/>
        <w:rPr>
          <w:rStyle w:val="normaltextrun"/>
        </w:rPr>
      </w:pPr>
      <w:r w:rsidRPr="005A2C8D">
        <w:rPr>
          <w:rStyle w:val="normaltextrun"/>
        </w:rPr>
        <w:t xml:space="preserve">Participating </w:t>
      </w:r>
      <w:r w:rsidRPr="005A2C8D">
        <w:t>teams</w:t>
      </w:r>
      <w:r w:rsidRPr="005A2C8D">
        <w:rPr>
          <w:rStyle w:val="normaltextrun"/>
        </w:rPr>
        <w:t xml:space="preserve"> will share their local wins, challenges and progress with other participating healthcare services. Teams will receive advice from experts in penicillin allergies and other healthcare services, on how to implement a penicillin allergy program or improve their current penicillin allergy program (including education sessions with guest speakers). Additional education sessions and 1:1 coaching will be provided depending on the requirements of healthcare services.</w:t>
      </w:r>
    </w:p>
    <w:p w14:paraId="0CBAE38B" w14:textId="77777777" w:rsidR="005A2C8D" w:rsidRPr="005A2C8D" w:rsidRDefault="005A2C8D" w:rsidP="005A2C8D">
      <w:pPr>
        <w:pStyle w:val="SCVbody"/>
        <w:rPr>
          <w:rStyle w:val="normaltextrun"/>
        </w:rPr>
      </w:pPr>
      <w:r w:rsidRPr="005A2C8D">
        <w:rPr>
          <w:rStyle w:val="normaltextrun"/>
        </w:rPr>
        <w:t xml:space="preserve">The </w:t>
      </w:r>
      <w:r w:rsidRPr="005A2C8D">
        <w:t xml:space="preserve">Network </w:t>
      </w:r>
      <w:r w:rsidRPr="005A2C8D">
        <w:rPr>
          <w:rStyle w:val="normaltextrun"/>
        </w:rPr>
        <w:t xml:space="preserve">will include one in-person collaboration day per year, and 2 virtual </w:t>
      </w:r>
      <w:r w:rsidRPr="005A2C8D">
        <w:t xml:space="preserve">Network </w:t>
      </w:r>
      <w:r w:rsidRPr="005A2C8D">
        <w:rPr>
          <w:rStyle w:val="normaltextrun"/>
        </w:rPr>
        <w:t xml:space="preserve">meetings per year. There will also </w:t>
      </w:r>
      <w:r w:rsidRPr="005A2C8D">
        <w:t>be</w:t>
      </w:r>
      <w:r w:rsidRPr="005A2C8D">
        <w:rPr>
          <w:rStyle w:val="normaltextrun"/>
        </w:rPr>
        <w:t xml:space="preserve"> access to an online collaboration platform to enable participants to learn and ask questions, at a time that suits them, and to share locally developed resources/protocols/research.</w:t>
      </w:r>
    </w:p>
    <w:p w14:paraId="78B7F8F9" w14:textId="77777777" w:rsidR="005A2C8D" w:rsidRDefault="005A2C8D" w:rsidP="005A2C8D">
      <w:pPr>
        <w:pStyle w:val="Heading3"/>
      </w:pPr>
      <w:r>
        <w:t>What is the required time commitment for The Network?</w:t>
      </w:r>
    </w:p>
    <w:p w14:paraId="3C5F6DFC" w14:textId="29022A38" w:rsidR="005A2C8D" w:rsidRPr="005A2C8D" w:rsidRDefault="005A2C8D" w:rsidP="005A2C8D">
      <w:pPr>
        <w:pStyle w:val="SCVbody"/>
        <w:rPr>
          <w:rFonts w:eastAsia="Times"/>
          <w:lang w:eastAsia="en-US"/>
        </w:rPr>
      </w:pPr>
      <w:r w:rsidRPr="49C4B297">
        <w:rPr>
          <w:rFonts w:eastAsia="Times"/>
          <w:lang w:eastAsia="en-US"/>
        </w:rPr>
        <w:t xml:space="preserve">At a minimum it is expected that teams will attend the virtual meetings, relevant education sessions and collaboration days (as listed below). It is the responsibility of the healthcare service to discuss what resourcing they have available to commit to </w:t>
      </w:r>
      <w:r>
        <w:rPr>
          <w:rFonts w:eastAsia="Times"/>
          <w:lang w:eastAsia="en-US"/>
        </w:rPr>
        <w:t>The</w:t>
      </w:r>
      <w:r w:rsidRPr="49C4B297">
        <w:rPr>
          <w:rFonts w:eastAsia="Times"/>
          <w:lang w:eastAsia="en-US"/>
        </w:rPr>
        <w:t xml:space="preserve"> Network locally, before applying. </w:t>
      </w:r>
      <w:r>
        <w:rPr>
          <w:rFonts w:eastAsia="Times"/>
          <w:lang w:eastAsia="en-US"/>
        </w:rPr>
        <w:t xml:space="preserve">Ideally, each team will include a lived experience/consumer to help drive this work at a local level. </w:t>
      </w:r>
    </w:p>
    <w:p w14:paraId="340B2D3F" w14:textId="77777777" w:rsidR="005A2C8D" w:rsidRPr="005A2C8D" w:rsidRDefault="005A2C8D" w:rsidP="005A2C8D">
      <w:pPr>
        <w:pStyle w:val="SCVtablerowhead"/>
      </w:pPr>
      <w:r w:rsidRPr="005A2C8D">
        <w:lastRenderedPageBreak/>
        <w:t>Table 1: The Network’s anticipated dates for 2024/25:</w:t>
      </w:r>
    </w:p>
    <w:tbl>
      <w:tblPr>
        <w:tblStyle w:val="TableGrid"/>
        <w:tblW w:w="9671" w:type="dxa"/>
        <w:tblLook w:val="06A0" w:firstRow="1" w:lastRow="0" w:firstColumn="1" w:lastColumn="0" w:noHBand="1" w:noVBand="1"/>
      </w:tblPr>
      <w:tblGrid>
        <w:gridCol w:w="3120"/>
        <w:gridCol w:w="6551"/>
      </w:tblGrid>
      <w:tr w:rsidR="005A2C8D" w:rsidRPr="001B1443" w14:paraId="021D6ACD" w14:textId="77777777" w:rsidTr="3191A541">
        <w:trPr>
          <w:cnfStyle w:val="100000000000" w:firstRow="1" w:lastRow="0" w:firstColumn="0" w:lastColumn="0" w:oddVBand="0" w:evenVBand="0" w:oddHBand="0" w:evenHBand="0" w:firstRowFirstColumn="0" w:firstRowLastColumn="0" w:lastRowFirstColumn="0" w:lastRowLastColumn="0"/>
          <w:trHeight w:val="345"/>
        </w:trPr>
        <w:tc>
          <w:tcPr>
            <w:tcW w:w="1613" w:type="pct"/>
          </w:tcPr>
          <w:p w14:paraId="2BD3956A" w14:textId="77777777" w:rsidR="005A2C8D" w:rsidRPr="005A2C8D" w:rsidRDefault="005A2C8D" w:rsidP="005A2C8D">
            <w:pPr>
              <w:pStyle w:val="SCVtablecolhead"/>
            </w:pPr>
            <w:r w:rsidRPr="005A2C8D">
              <w:t>Activity</w:t>
            </w:r>
          </w:p>
        </w:tc>
        <w:tc>
          <w:tcPr>
            <w:tcW w:w="3387" w:type="pct"/>
          </w:tcPr>
          <w:p w14:paraId="6F17E0F1" w14:textId="77777777" w:rsidR="005A2C8D" w:rsidRPr="005A2C8D" w:rsidRDefault="005A2C8D" w:rsidP="005A2C8D">
            <w:pPr>
              <w:pStyle w:val="SCVtablecolhead"/>
            </w:pPr>
            <w:r w:rsidRPr="005A2C8D">
              <w:t xml:space="preserve">Description </w:t>
            </w:r>
          </w:p>
        </w:tc>
      </w:tr>
      <w:tr w:rsidR="005A2C8D" w:rsidRPr="001B1443" w14:paraId="37341FDB" w14:textId="77777777" w:rsidTr="3191A541">
        <w:trPr>
          <w:trHeight w:val="1020"/>
        </w:trPr>
        <w:tc>
          <w:tcPr>
            <w:tcW w:w="1613" w:type="pct"/>
          </w:tcPr>
          <w:p w14:paraId="3D96E7A8" w14:textId="77777777" w:rsidR="005A2C8D" w:rsidRPr="005A2C8D" w:rsidRDefault="005A2C8D" w:rsidP="005A2C8D">
            <w:pPr>
              <w:pStyle w:val="SCVtablerowhead"/>
            </w:pPr>
            <w:r w:rsidRPr="005A2C8D">
              <w:t>Team recruitment process</w:t>
            </w:r>
          </w:p>
        </w:tc>
        <w:tc>
          <w:tcPr>
            <w:tcW w:w="3387" w:type="pct"/>
          </w:tcPr>
          <w:p w14:paraId="6141DFD0" w14:textId="6C7D214A" w:rsidR="005A2C8D" w:rsidRPr="008004D7" w:rsidRDefault="1C084DCD" w:rsidP="005A2C8D">
            <w:pPr>
              <w:pStyle w:val="SCVtablebody"/>
            </w:pPr>
            <w:r>
              <w:t xml:space="preserve">Healthcare services can apply to be involved in The Network at any time. </w:t>
            </w:r>
          </w:p>
        </w:tc>
      </w:tr>
      <w:tr w:rsidR="005A2C8D" w:rsidRPr="001B1443" w14:paraId="687713C9" w14:textId="77777777" w:rsidTr="3191A541">
        <w:trPr>
          <w:trHeight w:val="1035"/>
        </w:trPr>
        <w:tc>
          <w:tcPr>
            <w:tcW w:w="1613" w:type="pct"/>
          </w:tcPr>
          <w:p w14:paraId="65B6E09C" w14:textId="77777777" w:rsidR="005A2C8D" w:rsidRPr="005A2C8D" w:rsidRDefault="005A2C8D" w:rsidP="005A2C8D">
            <w:pPr>
              <w:pStyle w:val="SCVtablerowhead"/>
            </w:pPr>
            <w:r w:rsidRPr="005A2C8D">
              <w:t>The Network’s meetings (virtual)</w:t>
            </w:r>
          </w:p>
          <w:p w14:paraId="33D3A886" w14:textId="77777777" w:rsidR="005A2C8D" w:rsidRPr="005A2C8D" w:rsidRDefault="005A2C8D" w:rsidP="005A2C8D">
            <w:pPr>
              <w:pStyle w:val="SCVtablerowhead"/>
            </w:pPr>
            <w:r w:rsidRPr="005A2C8D">
              <w:t xml:space="preserve">Kickstart Call: 11 June 2024 </w:t>
            </w:r>
          </w:p>
          <w:p w14:paraId="59F4ED14" w14:textId="77777777" w:rsidR="005A2C8D" w:rsidRPr="005A2C8D" w:rsidRDefault="005A2C8D" w:rsidP="005A2C8D">
            <w:pPr>
              <w:pStyle w:val="SCVtablerowhead"/>
            </w:pPr>
            <w:r w:rsidRPr="005A2C8D">
              <w:t xml:space="preserve">Meeting 1: 26 Nov 2024  </w:t>
            </w:r>
          </w:p>
          <w:p w14:paraId="2437EE49" w14:textId="77777777" w:rsidR="005A2C8D" w:rsidRPr="005A2C8D" w:rsidRDefault="005A2C8D" w:rsidP="005A2C8D">
            <w:pPr>
              <w:pStyle w:val="SCVtablerowhead"/>
            </w:pPr>
            <w:r w:rsidRPr="005A2C8D">
              <w:t xml:space="preserve">Meeting 2: 18 March 2025 </w:t>
            </w:r>
          </w:p>
          <w:p w14:paraId="10BD2E14" w14:textId="77777777" w:rsidR="005A2C8D" w:rsidRPr="005A2C8D" w:rsidRDefault="005A2C8D" w:rsidP="005A2C8D">
            <w:pPr>
              <w:pStyle w:val="SCVtablerowhead"/>
            </w:pPr>
            <w:r w:rsidRPr="005A2C8D">
              <w:t>Meeting 3: 25 November 2025</w:t>
            </w:r>
          </w:p>
        </w:tc>
        <w:tc>
          <w:tcPr>
            <w:tcW w:w="3387" w:type="pct"/>
          </w:tcPr>
          <w:p w14:paraId="449D7AA6" w14:textId="77777777" w:rsidR="005A2C8D" w:rsidRPr="001B1443" w:rsidRDefault="005A2C8D" w:rsidP="005A2C8D">
            <w:pPr>
              <w:pStyle w:val="SCVtablebody"/>
            </w:pPr>
            <w:r w:rsidRPr="001B1443">
              <w:t xml:space="preserve">The Network’s </w:t>
            </w:r>
            <w:r w:rsidRPr="00945741">
              <w:rPr>
                <w:b/>
                <w:bCs/>
              </w:rPr>
              <w:t>meetings</w:t>
            </w:r>
            <w:r w:rsidRPr="001B1443">
              <w:t xml:space="preserve"> will be an opportunity for sites to meet virtually, see project data, share wins, learnings, and opportunities.</w:t>
            </w:r>
          </w:p>
        </w:tc>
      </w:tr>
      <w:tr w:rsidR="005A2C8D" w:rsidRPr="001B1443" w14:paraId="7F67C787" w14:textId="77777777" w:rsidTr="3191A541">
        <w:trPr>
          <w:trHeight w:val="1035"/>
        </w:trPr>
        <w:tc>
          <w:tcPr>
            <w:tcW w:w="1613" w:type="pct"/>
          </w:tcPr>
          <w:p w14:paraId="3B3EEBEC" w14:textId="77777777" w:rsidR="005A2C8D" w:rsidRPr="005A2C8D" w:rsidRDefault="005A2C8D" w:rsidP="005A2C8D">
            <w:pPr>
              <w:pStyle w:val="SCVtablerowhead"/>
            </w:pPr>
            <w:r w:rsidRPr="005A2C8D">
              <w:t>Collaboration Days</w:t>
            </w:r>
          </w:p>
          <w:p w14:paraId="77ED97C5" w14:textId="77777777" w:rsidR="005A2C8D" w:rsidRPr="005A2C8D" w:rsidRDefault="005A2C8D" w:rsidP="005A2C8D">
            <w:pPr>
              <w:pStyle w:val="SCVtablerowhead"/>
            </w:pPr>
            <w:r w:rsidRPr="005A2C8D">
              <w:t>Day 1: 20 August 2024</w:t>
            </w:r>
          </w:p>
          <w:p w14:paraId="70E45501" w14:textId="77777777" w:rsidR="005A2C8D" w:rsidRPr="005A2C8D" w:rsidRDefault="005A2C8D" w:rsidP="005A2C8D">
            <w:pPr>
              <w:pStyle w:val="SCVtablerowhead"/>
            </w:pPr>
            <w:r w:rsidRPr="005A2C8D">
              <w:t>Day 2: 22 July 2025</w:t>
            </w:r>
          </w:p>
        </w:tc>
        <w:tc>
          <w:tcPr>
            <w:tcW w:w="3387" w:type="pct"/>
          </w:tcPr>
          <w:p w14:paraId="029DEBB2" w14:textId="77777777" w:rsidR="005A2C8D" w:rsidRPr="001B1443" w:rsidRDefault="005A2C8D" w:rsidP="005A2C8D">
            <w:pPr>
              <w:pStyle w:val="SCVtablebody"/>
            </w:pPr>
            <w:r w:rsidRPr="00945741">
              <w:rPr>
                <w:b/>
                <w:bCs/>
              </w:rPr>
              <w:t>Collaboration Days</w:t>
            </w:r>
            <w:r w:rsidRPr="001B1443">
              <w:t xml:space="preserve"> are face-to-face days in Melbourne, where teams come together with the steering committee to exchange ideas, share challenges and wins, and connect with other healthcare services.</w:t>
            </w:r>
          </w:p>
        </w:tc>
      </w:tr>
    </w:tbl>
    <w:p w14:paraId="4B5E8B44" w14:textId="77777777" w:rsidR="005A2C8D" w:rsidRPr="00F8025D" w:rsidRDefault="005A2C8D" w:rsidP="005A2C8D">
      <w:pPr>
        <w:pStyle w:val="Heading4"/>
      </w:pPr>
      <w:r w:rsidRPr="00F8025D">
        <w:t>Additional Optional Activities:</w:t>
      </w:r>
    </w:p>
    <w:p w14:paraId="05119EFA" w14:textId="77777777" w:rsidR="005A2C8D" w:rsidRPr="001B1443" w:rsidRDefault="005A2C8D" w:rsidP="005A2C8D">
      <w:pPr>
        <w:pStyle w:val="SCVbullet1"/>
      </w:pPr>
      <w:r w:rsidRPr="001B1443">
        <w:t>Tailored coaching calls (virtual or on-person)</w:t>
      </w:r>
    </w:p>
    <w:p w14:paraId="100C862F" w14:textId="77777777" w:rsidR="005A2C8D" w:rsidRPr="001B1443" w:rsidRDefault="005A2C8D" w:rsidP="005A2C8D">
      <w:pPr>
        <w:pStyle w:val="SCVbullet2"/>
        <w:tabs>
          <w:tab w:val="clear" w:pos="284"/>
        </w:tabs>
      </w:pPr>
      <w:r w:rsidRPr="001B1443">
        <w:t>These will be available as needed or requested by teams.</w:t>
      </w:r>
    </w:p>
    <w:p w14:paraId="4B8476BD" w14:textId="77777777" w:rsidR="005A2C8D" w:rsidRPr="001B1443" w:rsidRDefault="005A2C8D" w:rsidP="005A2C8D">
      <w:pPr>
        <w:pStyle w:val="SCVbullet1"/>
      </w:pPr>
      <w:r w:rsidRPr="001B1443">
        <w:t>Tailed education sessions (virtual)</w:t>
      </w:r>
    </w:p>
    <w:p w14:paraId="33CC1D4F" w14:textId="77777777" w:rsidR="005A2C8D" w:rsidRPr="001B1443" w:rsidRDefault="005A2C8D" w:rsidP="005A2C8D">
      <w:pPr>
        <w:pStyle w:val="SCVbullet2"/>
        <w:tabs>
          <w:tab w:val="clear" w:pos="284"/>
        </w:tabs>
      </w:pPr>
      <w:r w:rsidRPr="001B1443">
        <w:t>These will be available as needed or as requested by teams or the steering committee.</w:t>
      </w:r>
    </w:p>
    <w:p w14:paraId="388D21B6" w14:textId="77777777" w:rsidR="005A2C8D" w:rsidRPr="00380B63" w:rsidRDefault="005A2C8D" w:rsidP="005A2C8D">
      <w:pPr>
        <w:pStyle w:val="Heading3"/>
      </w:pPr>
      <w:r w:rsidRPr="00380B63">
        <w:t>What does participation in The Network involve?</w:t>
      </w:r>
    </w:p>
    <w:p w14:paraId="19531DEF" w14:textId="77777777" w:rsidR="005A2C8D" w:rsidRPr="00380B63" w:rsidRDefault="005A2C8D" w:rsidP="005A2C8D">
      <w:pPr>
        <w:pStyle w:val="SCVbodyafterheading"/>
      </w:pPr>
      <w:r w:rsidRPr="00380B63">
        <w:t>Participating teams will:</w:t>
      </w:r>
    </w:p>
    <w:p w14:paraId="24B012FF" w14:textId="77777777" w:rsidR="005A2C8D" w:rsidRPr="00380B63" w:rsidRDefault="005A2C8D" w:rsidP="005A2C8D">
      <w:pPr>
        <w:pStyle w:val="SCVbullet1"/>
      </w:pPr>
      <w:r w:rsidRPr="00380B63">
        <w:t>Require executive support, at sign-up and throughout their involvement in The Network.</w:t>
      </w:r>
    </w:p>
    <w:p w14:paraId="11D58AD2" w14:textId="77777777" w:rsidR="005A2C8D" w:rsidRPr="00380B63" w:rsidRDefault="005A2C8D" w:rsidP="005A2C8D">
      <w:pPr>
        <w:pStyle w:val="SCVbullet1"/>
      </w:pPr>
      <w:r w:rsidRPr="00380B63">
        <w:t>Participate in in-person Collaboration Days and virtual meetings.</w:t>
      </w:r>
    </w:p>
    <w:p w14:paraId="483B4705" w14:textId="77777777" w:rsidR="005A2C8D" w:rsidRPr="00380B63" w:rsidRDefault="005A2C8D" w:rsidP="005A2C8D">
      <w:pPr>
        <w:pStyle w:val="SCVbullet1"/>
      </w:pPr>
      <w:r w:rsidRPr="00380B63">
        <w:t>Share lessons and experiences with other participating teams.</w:t>
      </w:r>
    </w:p>
    <w:p w14:paraId="25207584" w14:textId="77777777" w:rsidR="005A2C8D" w:rsidRPr="00380B63" w:rsidRDefault="005A2C8D" w:rsidP="005A2C8D">
      <w:pPr>
        <w:pStyle w:val="SCVbullet1"/>
      </w:pPr>
      <w:r>
        <w:t xml:space="preserve">Receive additional support and be prioritised to join </w:t>
      </w:r>
      <w:hyperlink r:id="rId17">
        <w:r w:rsidRPr="3191A541">
          <w:rPr>
            <w:rStyle w:val="Hyperlink"/>
            <w:rFonts w:ascii="VIC" w:hAnsi="VIC"/>
          </w:rPr>
          <w:t>iNAAN</w:t>
        </w:r>
      </w:hyperlink>
      <w:r>
        <w:t xml:space="preserve"> &lt;https://antibioticallergy.org.au/naan&gt;.</w:t>
      </w:r>
    </w:p>
    <w:p w14:paraId="6949159A" w14:textId="77777777" w:rsidR="005A2C8D" w:rsidRPr="00380B63" w:rsidRDefault="005A2C8D" w:rsidP="005A2C8D">
      <w:pPr>
        <w:pStyle w:val="SCVbullet1"/>
      </w:pPr>
      <w:r>
        <w:t>Where appropriate, engage consumers in the project team to ensure that the local penicillin allergy assessment and testing program is informed by lived experience.</w:t>
      </w:r>
    </w:p>
    <w:p w14:paraId="33CEAE2E" w14:textId="77777777" w:rsidR="005A2C8D" w:rsidRPr="005A2C8D" w:rsidRDefault="005A2C8D" w:rsidP="3191A541">
      <w:pPr>
        <w:pStyle w:val="SCVbullet1"/>
        <w:numPr>
          <w:ilvl w:val="0"/>
          <w:numId w:val="0"/>
        </w:numPr>
        <w:rPr>
          <w:rFonts w:asciiTheme="majorHAnsi" w:hAnsiTheme="majorHAnsi" w:cstheme="majorBidi"/>
        </w:rPr>
      </w:pPr>
      <w:r w:rsidRPr="3191A541">
        <w:rPr>
          <w:rFonts w:asciiTheme="majorHAnsi" w:hAnsiTheme="majorHAnsi" w:cstheme="majorBidi"/>
        </w:rPr>
        <w:t xml:space="preserve">(For more information on iNAAN, please contact the iNAAN Project Manager Elise Mitri: </w:t>
      </w:r>
      <w:hyperlink r:id="rId18">
        <w:r w:rsidRPr="3191A541">
          <w:rPr>
            <w:rStyle w:val="Hyperlink"/>
            <w:rFonts w:asciiTheme="majorHAnsi" w:hAnsiTheme="majorHAnsi" w:cstheme="majorBidi"/>
          </w:rPr>
          <w:t>naan@austin.org.au</w:t>
        </w:r>
      </w:hyperlink>
      <w:r w:rsidRPr="3191A541">
        <w:rPr>
          <w:rFonts w:asciiTheme="majorHAnsi" w:hAnsiTheme="majorHAnsi" w:cstheme="majorBidi"/>
        </w:rPr>
        <w:t xml:space="preserve">) </w:t>
      </w:r>
    </w:p>
    <w:p w14:paraId="1AFCF082" w14:textId="239163C2" w:rsidR="005A2C8D" w:rsidRPr="005A2C8D" w:rsidRDefault="005A2C8D" w:rsidP="3191A541">
      <w:pPr>
        <w:pStyle w:val="SCVbody"/>
        <w:rPr>
          <w:rFonts w:asciiTheme="majorHAnsi" w:hAnsiTheme="majorHAnsi" w:cstheme="majorBidi"/>
        </w:rPr>
      </w:pPr>
      <w:r w:rsidRPr="3191A541">
        <w:rPr>
          <w:rFonts w:asciiTheme="majorHAnsi" w:hAnsiTheme="majorHAnsi" w:cstheme="majorBidi"/>
        </w:rPr>
        <w:t xml:space="preserve">Expressions of Interest (EOI) for the Check Again Network </w:t>
      </w:r>
      <w:r w:rsidR="00795584" w:rsidRPr="3191A541">
        <w:rPr>
          <w:rFonts w:asciiTheme="majorHAnsi" w:hAnsiTheme="majorHAnsi" w:cstheme="majorBidi"/>
        </w:rPr>
        <w:t>can be completed via th</w:t>
      </w:r>
      <w:r w:rsidR="00617252" w:rsidRPr="3191A541">
        <w:rPr>
          <w:rFonts w:asciiTheme="majorHAnsi" w:hAnsiTheme="majorHAnsi" w:cstheme="majorBidi"/>
        </w:rPr>
        <w:t>is</w:t>
      </w:r>
      <w:r w:rsidR="00795584" w:rsidRPr="3191A541">
        <w:rPr>
          <w:rFonts w:asciiTheme="majorHAnsi" w:hAnsiTheme="majorHAnsi" w:cstheme="majorBidi"/>
        </w:rPr>
        <w:t xml:space="preserve"> online EOI </w:t>
      </w:r>
      <w:hyperlink r:id="rId19">
        <w:r w:rsidR="00795584" w:rsidRPr="3191A541">
          <w:rPr>
            <w:rStyle w:val="Hyperlink"/>
            <w:rFonts w:asciiTheme="majorHAnsi" w:hAnsiTheme="majorHAnsi" w:cstheme="majorBidi"/>
          </w:rPr>
          <w:t>form</w:t>
        </w:r>
      </w:hyperlink>
      <w:r w:rsidR="00795584" w:rsidRPr="3191A541">
        <w:rPr>
          <w:rStyle w:val="Hyperlink"/>
          <w:rFonts w:asciiTheme="majorHAnsi" w:hAnsiTheme="majorHAnsi" w:cstheme="majorBidi"/>
        </w:rPr>
        <w:t xml:space="preserve"> </w:t>
      </w:r>
      <w:r w:rsidR="00795584" w:rsidRPr="3191A541">
        <w:rPr>
          <w:rFonts w:asciiTheme="majorHAnsi" w:hAnsiTheme="majorHAnsi" w:cstheme="majorBidi"/>
        </w:rPr>
        <w:t>&lt;https://forms.office.com/r/A2DFJpqMUZ&gt;</w:t>
      </w:r>
      <w:r w:rsidRPr="3191A541">
        <w:rPr>
          <w:rFonts w:asciiTheme="majorHAnsi" w:hAnsiTheme="majorHAnsi" w:cstheme="majorBidi"/>
          <w:b/>
          <w:bCs/>
        </w:rPr>
        <w:t>.</w:t>
      </w:r>
      <w:r w:rsidRPr="3191A541">
        <w:rPr>
          <w:rFonts w:asciiTheme="majorHAnsi" w:hAnsiTheme="majorHAnsi" w:cstheme="majorBidi"/>
        </w:rPr>
        <w:t xml:space="preserve"> We recommend the EOI is completed by the project key contact with the executive sponsor. </w:t>
      </w:r>
    </w:p>
    <w:p w14:paraId="74A35DE0" w14:textId="77777777" w:rsidR="005A2C8D" w:rsidRDefault="005A2C8D" w:rsidP="005A2C8D">
      <w:pPr>
        <w:pStyle w:val="Heading3"/>
      </w:pPr>
      <w:r>
        <w:t>Additional questions and answers</w:t>
      </w:r>
    </w:p>
    <w:p w14:paraId="3A55527C" w14:textId="77777777" w:rsidR="005A2C8D" w:rsidRPr="00F8025D" w:rsidRDefault="005A2C8D" w:rsidP="005A2C8D">
      <w:pPr>
        <w:pStyle w:val="Heading4"/>
      </w:pPr>
      <w:r w:rsidRPr="00F8025D">
        <w:t>Who is Safer Care Victoria?</w:t>
      </w:r>
    </w:p>
    <w:p w14:paraId="764A3F7A" w14:textId="77777777" w:rsidR="005A2C8D" w:rsidRPr="005A2C8D" w:rsidRDefault="005A2C8D" w:rsidP="00F22E7E">
      <w:pPr>
        <w:pStyle w:val="SCVbodyafterheading"/>
      </w:pPr>
      <w:r w:rsidRPr="005A2C8D">
        <w:t>Established in January 2017, Safer Care Victoria (SCV) is the state’s healthcare quality and safety improvement agency. SCV:</w:t>
      </w:r>
    </w:p>
    <w:p w14:paraId="197222C2" w14:textId="77777777" w:rsidR="005A2C8D" w:rsidRPr="00F8025D" w:rsidRDefault="005A2C8D" w:rsidP="005A2C8D">
      <w:pPr>
        <w:pStyle w:val="SCVbullet1"/>
      </w:pPr>
      <w:r w:rsidRPr="00F8025D">
        <w:t>Specialises in healthcare improvement and co-design and innovation</w:t>
      </w:r>
    </w:p>
    <w:p w14:paraId="4AAC34A2" w14:textId="77777777" w:rsidR="005A2C8D" w:rsidRPr="00F8025D" w:rsidRDefault="005A2C8D" w:rsidP="005A2C8D">
      <w:pPr>
        <w:pStyle w:val="SCVbullet1"/>
      </w:pPr>
      <w:r w:rsidRPr="00F8025D">
        <w:lastRenderedPageBreak/>
        <w:t>Leads results-oriented improvement collaboratives in priority areas, in partnership with health services to improve health outcomes for Victorians</w:t>
      </w:r>
    </w:p>
    <w:p w14:paraId="4B6C019E" w14:textId="77777777" w:rsidR="005A2C8D" w:rsidRPr="00F8025D" w:rsidRDefault="005A2C8D" w:rsidP="005A2C8D">
      <w:pPr>
        <w:pStyle w:val="SCVbullet1"/>
      </w:pPr>
      <w:r w:rsidRPr="00F8025D">
        <w:t>Ensures the consumer voice is central to our work</w:t>
      </w:r>
    </w:p>
    <w:p w14:paraId="0986F147" w14:textId="77777777" w:rsidR="005A2C8D" w:rsidRPr="00F8025D" w:rsidRDefault="005A2C8D" w:rsidP="005A2C8D">
      <w:pPr>
        <w:pStyle w:val="SCVbullet1"/>
      </w:pPr>
      <w:r w:rsidRPr="00F8025D">
        <w:t>Builds a sustainable network of improvement experts (both healthcare workers and lived experience experts) to enable continuous system improvement and innovation</w:t>
      </w:r>
    </w:p>
    <w:p w14:paraId="18E2F355" w14:textId="77777777" w:rsidR="005A2C8D" w:rsidRPr="00F8025D" w:rsidRDefault="005A2C8D" w:rsidP="005A2C8D">
      <w:pPr>
        <w:pStyle w:val="SCVbody"/>
      </w:pPr>
      <w:r w:rsidRPr="00F8025D">
        <w:t xml:space="preserve">We support health services to get better and to help keep Victorians safe. </w:t>
      </w:r>
    </w:p>
    <w:p w14:paraId="559DC2BE" w14:textId="77777777" w:rsidR="005A2C8D" w:rsidRPr="00F8025D" w:rsidRDefault="005A2C8D" w:rsidP="005A2C8D">
      <w:pPr>
        <w:pStyle w:val="SCVbody"/>
        <w:rPr>
          <w:rFonts w:eastAsia="Times New Roman"/>
          <w:color w:val="004C97"/>
          <w:u w:val="single"/>
        </w:rPr>
      </w:pPr>
      <w:r w:rsidRPr="00F8025D">
        <w:rPr>
          <w:rFonts w:eastAsia="Times New Roman"/>
        </w:rPr>
        <w:t>Follow the links below to learn more about the work we do:</w:t>
      </w:r>
    </w:p>
    <w:p w14:paraId="2044DC13" w14:textId="77777777" w:rsidR="005A2C8D" w:rsidRPr="00F8025D" w:rsidRDefault="00273C7B" w:rsidP="005A2C8D">
      <w:pPr>
        <w:pStyle w:val="SCVbullet1"/>
        <w:rPr>
          <w:color w:val="004C97"/>
          <w:u w:val="single"/>
        </w:rPr>
      </w:pPr>
      <w:hyperlink r:id="rId20" w:history="1">
        <w:r w:rsidR="005A2C8D" w:rsidRPr="00F8025D">
          <w:rPr>
            <w:color w:val="004C97"/>
            <w:u w:val="single"/>
          </w:rPr>
          <w:t>Safer Care Victoria</w:t>
        </w:r>
      </w:hyperlink>
      <w:r w:rsidR="005A2C8D" w:rsidRPr="00F8025D">
        <w:t xml:space="preserve">  &lt;https://www.safercare.vic.gov.au/&gt;</w:t>
      </w:r>
    </w:p>
    <w:p w14:paraId="0CBB91B5" w14:textId="77777777" w:rsidR="005A2C8D" w:rsidRPr="00F8025D" w:rsidRDefault="00273C7B" w:rsidP="005A2C8D">
      <w:pPr>
        <w:pStyle w:val="SCVbullet1"/>
      </w:pPr>
      <w:hyperlink r:id="rId21">
        <w:r w:rsidR="005A2C8D" w:rsidRPr="00F8025D">
          <w:rPr>
            <w:color w:val="004C97"/>
            <w:u w:val="single"/>
          </w:rPr>
          <w:t>Partnering in Healthcare Framework</w:t>
        </w:r>
      </w:hyperlink>
      <w:r w:rsidR="005A2C8D" w:rsidRPr="00F8025D">
        <w:rPr>
          <w:color w:val="004C97"/>
          <w:u w:val="single"/>
        </w:rPr>
        <w:t xml:space="preserve">  </w:t>
      </w:r>
      <w:r w:rsidR="005A2C8D" w:rsidRPr="00F8025D">
        <w:t>&lt;https://www.bettersafercare.vic.gov.au/sites/default/files/2019-02/Partnering%20in%20healthcare%20framework%202019_WEB.pdf&gt;</w:t>
      </w:r>
    </w:p>
    <w:p w14:paraId="12D18733" w14:textId="77777777" w:rsidR="005A2C8D" w:rsidRPr="00F8025D" w:rsidRDefault="005A2C8D" w:rsidP="005A2C8D">
      <w:pPr>
        <w:pStyle w:val="Heading4"/>
      </w:pPr>
      <w:r w:rsidRPr="00F8025D">
        <w:t>What is the 100,000 Lives Program?</w:t>
      </w:r>
    </w:p>
    <w:p w14:paraId="0B3C7D15" w14:textId="77777777" w:rsidR="005A2C8D" w:rsidRPr="00F8025D" w:rsidRDefault="005A2C8D" w:rsidP="005A2C8D">
      <w:pPr>
        <w:pStyle w:val="SCVbodyafterheading"/>
        <w:rPr>
          <w:shd w:val="clear" w:color="auto" w:fill="FFFFFF"/>
        </w:rPr>
      </w:pPr>
      <w:r w:rsidRPr="00F8025D">
        <w:rPr>
          <w:shd w:val="clear" w:color="auto" w:fill="FFFFFF"/>
        </w:rPr>
        <w:t xml:space="preserve">The Check Again Network (The Network) is part of the 100,000 Lives, a 5-year program to reduce harm and improve health outcomes. Through small and large-scale improvement projects, SCV in partnership with the Institute for Healthcare Improvement (IHI) are engaging with healthcare services, consumers, and experts to identify specific problems and risks in healthcare. Ideas are then rapidly tested, studied, and fine-tuned so that improvements can be implemented across the sector. </w:t>
      </w:r>
    </w:p>
    <w:p w14:paraId="2A974208" w14:textId="77777777" w:rsidR="005A2C8D" w:rsidRPr="00F8025D" w:rsidRDefault="005A2C8D" w:rsidP="005A2C8D">
      <w:pPr>
        <w:pStyle w:val="SCVbody"/>
      </w:pPr>
      <w:r w:rsidRPr="00F8025D">
        <w:t>The 100,000 Lives Program focuses on three areas:</w:t>
      </w:r>
    </w:p>
    <w:p w14:paraId="07CCF79D" w14:textId="77777777" w:rsidR="005A2C8D" w:rsidRPr="00F8025D" w:rsidRDefault="005A2C8D" w:rsidP="005A2C8D">
      <w:pPr>
        <w:pStyle w:val="SCVbullet1"/>
      </w:pPr>
      <w:r w:rsidRPr="00F8025D">
        <w:rPr>
          <w:shd w:val="clear" w:color="auto" w:fill="FFFFFF"/>
        </w:rPr>
        <w:t xml:space="preserve">Reducing harm in hospitals. </w:t>
      </w:r>
    </w:p>
    <w:p w14:paraId="5D43F92E" w14:textId="77777777" w:rsidR="005A2C8D" w:rsidRPr="00F8025D" w:rsidRDefault="005A2C8D" w:rsidP="005A2C8D">
      <w:pPr>
        <w:pStyle w:val="SCVbullet1"/>
      </w:pPr>
      <w:r w:rsidRPr="00F8025D">
        <w:rPr>
          <w:shd w:val="clear" w:color="auto" w:fill="FFFFFF"/>
        </w:rPr>
        <w:t>Ensuring patients are cared for quickly and in the right place.</w:t>
      </w:r>
    </w:p>
    <w:p w14:paraId="13BB4DEE" w14:textId="77777777" w:rsidR="005A2C8D" w:rsidRPr="00F8025D" w:rsidRDefault="005A2C8D" w:rsidP="005A2C8D">
      <w:pPr>
        <w:pStyle w:val="SCVbullet1"/>
      </w:pPr>
      <w:r w:rsidRPr="00F8025D">
        <w:rPr>
          <w:shd w:val="clear" w:color="auto" w:fill="FFFFFF"/>
        </w:rPr>
        <w:t>Reducing hospital admissions.</w:t>
      </w:r>
      <w:r w:rsidRPr="00F8025D">
        <w:rPr>
          <w:rFonts w:ascii="Cambria" w:hAnsi="Cambria" w:cs="Cambria"/>
          <w:shd w:val="clear" w:color="auto" w:fill="FFFFFF"/>
        </w:rPr>
        <w:t>  </w:t>
      </w:r>
      <w:r w:rsidRPr="00F8025D">
        <w:t xml:space="preserve"> </w:t>
      </w:r>
    </w:p>
    <w:p w14:paraId="13A94C60" w14:textId="77777777" w:rsidR="005A2C8D" w:rsidRPr="00F8025D" w:rsidRDefault="005A2C8D" w:rsidP="005A2C8D">
      <w:pPr>
        <w:pStyle w:val="Heading4"/>
      </w:pPr>
      <w:r w:rsidRPr="00F8025D">
        <w:t>What is the purpose of the Check Again Network?</w:t>
      </w:r>
    </w:p>
    <w:p w14:paraId="60E3B918" w14:textId="77777777" w:rsidR="005A2C8D" w:rsidRPr="00F8025D" w:rsidRDefault="005A2C8D" w:rsidP="005A2C8D">
      <w:pPr>
        <w:pStyle w:val="SCVbodyafterheading"/>
        <w:rPr>
          <w:rFonts w:eastAsia="Times New Roman"/>
        </w:rPr>
      </w:pPr>
      <w:r w:rsidRPr="00F8025D">
        <w:t xml:space="preserve">The Network will build on the successes of the </w:t>
      </w:r>
      <w:hyperlink r:id="rId22" w:history="1">
        <w:r w:rsidRPr="00F8025D">
          <w:rPr>
            <w:color w:val="004C97"/>
            <w:u w:val="single"/>
          </w:rPr>
          <w:t>Check Again Breakthrough Series Collaborative</w:t>
        </w:r>
      </w:hyperlink>
      <w:r w:rsidRPr="00F8025D">
        <w:t xml:space="preserve"> &lt;https://www.safercare.vic.gov.au/100000lives/projects/check-again&gt;, and support further spread and scale of the work to improve inpatient penicillin allergy assessment and testing, across Victorian healthcare services; e</w:t>
      </w:r>
      <w:r w:rsidRPr="00F8025D">
        <w:rPr>
          <w:rFonts w:eastAsia="Times New Roman"/>
        </w:rPr>
        <w:t>nsuring that Victorians have access to the most appropriate antibiotics, when they need them.</w:t>
      </w:r>
    </w:p>
    <w:p w14:paraId="1B40ACBB" w14:textId="77777777" w:rsidR="005A2C8D" w:rsidRPr="00F8025D" w:rsidRDefault="005A2C8D" w:rsidP="005A2C8D">
      <w:pPr>
        <w:pStyle w:val="SCVbody"/>
        <w:rPr>
          <w:rFonts w:eastAsia="Times New Roman"/>
        </w:rPr>
      </w:pPr>
      <w:r w:rsidRPr="00F8025D">
        <w:t xml:space="preserve">The accurate assessment and documentation of penicillin allergies has been recognised by the Australian Commission on Safety and Quality in Healthcare (ACSQH) Antimicrobial Stewardship (AMS) Clinical Care Standards as a key component of AMS programs. Quality Statement 3 in the </w:t>
      </w:r>
      <w:hyperlink r:id="rId23" w:history="1">
        <w:r w:rsidRPr="00F8025D">
          <w:rPr>
            <w:color w:val="004C97"/>
            <w:u w:val="single"/>
          </w:rPr>
          <w:t>AMS Clinical Care Standards</w:t>
        </w:r>
      </w:hyperlink>
      <w:r w:rsidRPr="00F8025D">
        <w:t xml:space="preserve"> &lt;https://www.safetyandquality.gov.au/publications-and-resources/resource-library/antimicrobial-stewardship-clinical-care-standard-2020&gt; recommends processes be put in place by healthcare services to ensure the accurate assessment and documentation of antibiotic allergies to allow for optimal antimicrobial prescribing. </w:t>
      </w:r>
    </w:p>
    <w:p w14:paraId="1B2F41B3" w14:textId="77777777" w:rsidR="005A2C8D" w:rsidRDefault="005A2C8D" w:rsidP="005A2C8D">
      <w:pPr>
        <w:pStyle w:val="SCVbody"/>
        <w:rPr>
          <w:rFonts w:eastAsia="Times New Roman"/>
        </w:rPr>
      </w:pPr>
      <w:r w:rsidRPr="00F8025D">
        <w:t>T</w:t>
      </w:r>
      <w:r w:rsidRPr="00F8025D">
        <w:rPr>
          <w:rFonts w:eastAsia="Times New Roman"/>
        </w:rPr>
        <w:t>he Network is a collaboration between the international Network of Antibiotic Allergy Nations (</w:t>
      </w:r>
      <w:hyperlink r:id="rId24" w:history="1">
        <w:r w:rsidRPr="00F8025D">
          <w:rPr>
            <w:rFonts w:eastAsia="Times New Roman"/>
            <w:color w:val="004C97"/>
            <w:u w:val="single"/>
          </w:rPr>
          <w:t>iNAAN</w:t>
        </w:r>
      </w:hyperlink>
      <w:r w:rsidRPr="00F8025D">
        <w:rPr>
          <w:rFonts w:eastAsia="Times New Roman"/>
          <w:color w:val="004C97"/>
          <w:u w:val="single"/>
        </w:rPr>
        <w:t xml:space="preserve"> </w:t>
      </w:r>
      <w:r w:rsidRPr="00F8025D">
        <w:t xml:space="preserve">&lt;https://antibioticallergy.org.au/naan&gt;) </w:t>
      </w:r>
      <w:r w:rsidRPr="00F8025D">
        <w:rPr>
          <w:rFonts w:eastAsia="Times New Roman"/>
        </w:rPr>
        <w:t xml:space="preserve">and SCV. </w:t>
      </w:r>
      <w:r w:rsidRPr="00F8025D">
        <w:t xml:space="preserve">  The aim is that </w:t>
      </w:r>
      <w:r w:rsidRPr="00F8025D">
        <w:rPr>
          <w:rFonts w:eastAsia="Times New Roman"/>
        </w:rPr>
        <w:t xml:space="preserve">by December 2025, more than 25% of public healthcare services in Victoria will have implemented a penicillin allergy assessment and delabelling service, to ensure more Victorians have access to the safest and most appropriate antibiotics. </w:t>
      </w:r>
    </w:p>
    <w:p w14:paraId="7EF8399A" w14:textId="77777777" w:rsidR="005A2C8D" w:rsidRDefault="005A2C8D" w:rsidP="005A2C8D">
      <w:pPr>
        <w:pStyle w:val="Heading4"/>
      </w:pPr>
      <w:r>
        <w:lastRenderedPageBreak/>
        <w:t>Do I need to be part of iNAAN to be involved in The Network?</w:t>
      </w:r>
    </w:p>
    <w:p w14:paraId="13C6D763" w14:textId="77777777" w:rsidR="005A2C8D" w:rsidRPr="00F22E7E" w:rsidRDefault="005A2C8D" w:rsidP="005A2C8D">
      <w:pPr>
        <w:pStyle w:val="SCVbodyafterheading"/>
        <w:rPr>
          <w:rFonts w:cstheme="minorHAnsi"/>
          <w:lang w:eastAsia="en-US"/>
        </w:rPr>
      </w:pPr>
      <w:r w:rsidRPr="00F22E7E">
        <w:rPr>
          <w:rFonts w:cstheme="minorHAnsi"/>
          <w:lang w:eastAsia="en-US"/>
        </w:rPr>
        <w:t xml:space="preserve">SCV is striving for Victoria to be a worldwide leader in penicillin allergy assessment and delabelling for inpatients. Therefore, Victorian teams associated with The Network will receive support to engage with iNAAN and contribute to this exciting Victorian led research program. </w:t>
      </w:r>
      <w:r w:rsidRPr="00F22E7E">
        <w:rPr>
          <w:rFonts w:cstheme="minorHAnsi"/>
        </w:rPr>
        <w:br/>
        <w:t xml:space="preserve">(For more information on iNAAN, please contact the iNAAN Project Manager Elise Mitri: </w:t>
      </w:r>
      <w:hyperlink r:id="rId25">
        <w:r w:rsidRPr="00F22E7E">
          <w:rPr>
            <w:rStyle w:val="Hyperlink"/>
            <w:rFonts w:cstheme="minorHAnsi"/>
          </w:rPr>
          <w:t>naan@austin.org.au</w:t>
        </w:r>
      </w:hyperlink>
      <w:r w:rsidRPr="00F22E7E">
        <w:rPr>
          <w:rFonts w:cstheme="minorHAnsi"/>
        </w:rPr>
        <w:t>)</w:t>
      </w:r>
    </w:p>
    <w:p w14:paraId="4E41AFFB" w14:textId="77777777" w:rsidR="005A2C8D" w:rsidRPr="008237F5" w:rsidRDefault="005A2C8D" w:rsidP="005A2C8D">
      <w:pPr>
        <w:pStyle w:val="Heading4"/>
      </w:pPr>
      <w:r w:rsidRPr="49C4B297">
        <w:t xml:space="preserve">What are the data collection requirements for </w:t>
      </w:r>
      <w:r>
        <w:t>T</w:t>
      </w:r>
      <w:r w:rsidRPr="49C4B297">
        <w:t>he Network?</w:t>
      </w:r>
    </w:p>
    <w:p w14:paraId="490900CE" w14:textId="77777777" w:rsidR="005A2C8D" w:rsidRPr="00F22E7E" w:rsidRDefault="005A2C8D" w:rsidP="005A2C8D">
      <w:pPr>
        <w:pStyle w:val="SCVbody"/>
        <w:rPr>
          <w:rFonts w:eastAsia="VIC" w:cstheme="minorHAnsi"/>
        </w:rPr>
      </w:pPr>
      <w:r w:rsidRPr="00F22E7E">
        <w:rPr>
          <w:rFonts w:eastAsia="VIC" w:cstheme="minorHAnsi"/>
        </w:rPr>
        <w:t xml:space="preserve">As The Network is in partnership with iNAAN, de-identified, health service level data will be shared with SCV by iNAAN directly. This data will be shared routinely with healthcare services to help drive service improvement and collaboration. There is no additional data collection requirement by healthcare services at this time. </w:t>
      </w:r>
    </w:p>
    <w:p w14:paraId="7970C9C1" w14:textId="77777777" w:rsidR="005A2C8D" w:rsidRPr="000E0663" w:rsidRDefault="005A2C8D" w:rsidP="005A2C8D">
      <w:pPr>
        <w:pStyle w:val="Heading4"/>
      </w:pPr>
      <w:r w:rsidRPr="000E0663">
        <w:t>Will I be remunerated for my time?</w:t>
      </w:r>
    </w:p>
    <w:p w14:paraId="76F8F908" w14:textId="77777777" w:rsidR="005A2C8D" w:rsidRPr="00F22E7E" w:rsidRDefault="005A2C8D" w:rsidP="005A2C8D">
      <w:pPr>
        <w:pStyle w:val="SCVbodyafterheading"/>
        <w:spacing w:line="276" w:lineRule="auto"/>
        <w:rPr>
          <w:rFonts w:cstheme="minorHAnsi"/>
        </w:rPr>
      </w:pPr>
      <w:r w:rsidRPr="00F22E7E">
        <w:rPr>
          <w:rFonts w:cstheme="minorHAnsi"/>
        </w:rPr>
        <w:t xml:space="preserve">Healthcare services will not receive funding from SCV for joining The Network, however participating team members will </w:t>
      </w:r>
      <w:r w:rsidRPr="00F22E7E">
        <w:rPr>
          <w:rFonts w:eastAsia="Times" w:cstheme="minorHAnsi"/>
          <w:color w:val="000000" w:themeColor="text1"/>
          <w:lang w:eastAsia="en-US"/>
        </w:rPr>
        <w:t>be offered priority and free access to a tailored suite of quality improvement (QI) programs and Improvement Coaching throughout the life of the project.</w:t>
      </w:r>
      <w:r w:rsidRPr="00F22E7E">
        <w:rPr>
          <w:rFonts w:cstheme="minorHAnsi"/>
        </w:rPr>
        <w:t xml:space="preserve"> The capabilities developed through participation and access to these QI programs will enable teams to drive change initiatives in other areas of your healthcare service. </w:t>
      </w:r>
    </w:p>
    <w:p w14:paraId="487694ED" w14:textId="77777777" w:rsidR="005A2C8D" w:rsidRPr="00B55D34" w:rsidRDefault="005A2C8D" w:rsidP="005A2C8D">
      <w:pPr>
        <w:pStyle w:val="Heading4"/>
      </w:pPr>
      <w:r w:rsidRPr="00B55D34">
        <w:t xml:space="preserve">Can my </w:t>
      </w:r>
      <w:r>
        <w:t>h</w:t>
      </w:r>
      <w:r w:rsidRPr="00B55D34">
        <w:t>ealth</w:t>
      </w:r>
      <w:r>
        <w:t>care</w:t>
      </w:r>
      <w:r w:rsidRPr="00B55D34">
        <w:t xml:space="preserve"> </w:t>
      </w:r>
      <w:r>
        <w:t>s</w:t>
      </w:r>
      <w:r w:rsidRPr="00B55D34">
        <w:t>ervice apply if it is situated in a regional or rural area?</w:t>
      </w:r>
    </w:p>
    <w:p w14:paraId="083C2D08" w14:textId="77777777" w:rsidR="005A2C8D" w:rsidRPr="00F22E7E" w:rsidRDefault="005A2C8D" w:rsidP="005A2C8D">
      <w:pPr>
        <w:pStyle w:val="SCVbodyafterheading"/>
        <w:rPr>
          <w:rFonts w:cstheme="minorHAnsi"/>
        </w:rPr>
      </w:pPr>
      <w:r w:rsidRPr="00F22E7E">
        <w:rPr>
          <w:rFonts w:cstheme="minorHAnsi"/>
        </w:rPr>
        <w:t xml:space="preserve">Yes, regional, and rural healthcare services are encouraged to apply. </w:t>
      </w:r>
    </w:p>
    <w:p w14:paraId="079832B9" w14:textId="77777777" w:rsidR="005A2C8D" w:rsidRPr="00600365" w:rsidRDefault="005A2C8D" w:rsidP="005A2C8D">
      <w:pPr>
        <w:pStyle w:val="Heading4"/>
      </w:pPr>
      <w:r w:rsidRPr="00600365">
        <w:t>When do I start?</w:t>
      </w:r>
    </w:p>
    <w:p w14:paraId="74DE9A20" w14:textId="1DF213F4" w:rsidR="005A2C8D" w:rsidRPr="00F22E7E" w:rsidRDefault="005A2C8D" w:rsidP="005A2C8D">
      <w:pPr>
        <w:pStyle w:val="SCVbodyafterheading"/>
        <w:rPr>
          <w:rFonts w:cstheme="minorHAnsi"/>
        </w:rPr>
      </w:pPr>
      <w:r w:rsidRPr="00F22E7E">
        <w:rPr>
          <w:rFonts w:cstheme="minorHAnsi"/>
        </w:rPr>
        <w:t xml:space="preserve">. The initial phase of The Network is expected to continue until December 2025. Healthcare services can apply to be involved in The Network at any time. </w:t>
      </w:r>
    </w:p>
    <w:p w14:paraId="16101640" w14:textId="77777777" w:rsidR="005A2C8D" w:rsidRPr="009D04EB" w:rsidRDefault="005A2C8D" w:rsidP="005A2C8D">
      <w:pPr>
        <w:pStyle w:val="Heading4"/>
      </w:pPr>
      <w:r w:rsidRPr="009D04EB">
        <w:t>Who do I contact if I would like more information?</w:t>
      </w:r>
    </w:p>
    <w:p w14:paraId="02324E59" w14:textId="77777777" w:rsidR="005A2C8D" w:rsidRDefault="005A2C8D" w:rsidP="005A2C8D">
      <w:pPr>
        <w:pStyle w:val="SCVbodyafterheading"/>
        <w:rPr>
          <w:rStyle w:val="Hyperlink"/>
          <w:rFonts w:eastAsia="VIC" w:cstheme="minorHAnsi"/>
        </w:rPr>
      </w:pPr>
      <w:r w:rsidRPr="3191A541">
        <w:rPr>
          <w:rFonts w:eastAsia="VIC"/>
        </w:rPr>
        <w:t xml:space="preserve">For further information please contact </w:t>
      </w:r>
      <w:r w:rsidRPr="3191A541">
        <w:rPr>
          <w:rFonts w:eastAsia="VIC"/>
          <w:color w:val="000000" w:themeColor="text1"/>
        </w:rPr>
        <w:t>Misha Devchand, Project Lead at</w:t>
      </w:r>
      <w:r w:rsidRPr="3191A541">
        <w:rPr>
          <w:rFonts w:eastAsia="VIC"/>
        </w:rPr>
        <w:t xml:space="preserve"> </w:t>
      </w:r>
      <w:hyperlink r:id="rId26">
        <w:r w:rsidRPr="3191A541">
          <w:rPr>
            <w:rStyle w:val="Hyperlink"/>
            <w:rFonts w:eastAsia="VIC"/>
          </w:rPr>
          <w:t>misha.devchand@safercare.vic.gov.au</w:t>
        </w:r>
      </w:hyperlink>
    </w:p>
    <w:tbl>
      <w:tblPr>
        <w:tblStyle w:val="SCVInformationTable"/>
        <w:tblW w:w="10296" w:type="dxa"/>
        <w:tblLook w:val="0620" w:firstRow="1" w:lastRow="0" w:firstColumn="0" w:lastColumn="0" w:noHBand="1" w:noVBand="1"/>
      </w:tblPr>
      <w:tblGrid>
        <w:gridCol w:w="10296"/>
      </w:tblGrid>
      <w:tr w:rsidR="00B1051C" w:rsidRPr="00876171" w14:paraId="4307EFAD" w14:textId="77777777" w:rsidTr="3191A541">
        <w:trPr>
          <w:cantSplit/>
          <w:trHeight w:val="3295"/>
        </w:trPr>
        <w:tc>
          <w:tcPr>
            <w:tcW w:w="10296" w:type="dxa"/>
          </w:tcPr>
          <w:p w14:paraId="5BD0A42D" w14:textId="77777777" w:rsidR="00B1051C" w:rsidRPr="00876171" w:rsidRDefault="00B1051C" w:rsidP="00777ABD">
            <w:pPr>
              <w:pStyle w:val="SCVaccessibilitypara"/>
            </w:pPr>
            <w:r w:rsidRPr="00876171">
              <w:t xml:space="preserve">To receive this publication in an accessible format phone 03 9096 1384, </w:t>
            </w:r>
            <w:r w:rsidRPr="00876171">
              <w:br/>
              <w:t xml:space="preserve">using the National Relay Service 13 36 </w:t>
            </w:r>
            <w:r w:rsidRPr="00876171">
              <w:rPr>
                <w:spacing w:val="-2"/>
              </w:rPr>
              <w:t xml:space="preserve">77 if required, or </w:t>
            </w:r>
            <w:hyperlink r:id="rId27" w:history="1">
              <w:r w:rsidRPr="00876171">
                <w:rPr>
                  <w:rStyle w:val="Hyperlink"/>
                </w:rPr>
                <w:t>email Safer Care Victoria</w:t>
              </w:r>
            </w:hyperlink>
            <w:r w:rsidRPr="00876171">
              <w:t xml:space="preserve"> &lt;info@</w:t>
            </w:r>
            <w:hyperlink r:id="rId28" w:history="1">
              <w:r w:rsidRPr="00876171">
                <w:t>safercarevictoria.vic</w:t>
              </w:r>
            </w:hyperlink>
            <w:r w:rsidRPr="00876171">
              <w:t>.gov.au&gt;</w:t>
            </w:r>
          </w:p>
          <w:p w14:paraId="6E3744FC" w14:textId="77777777" w:rsidR="00B1051C" w:rsidRPr="00876171" w:rsidRDefault="00B1051C" w:rsidP="00777ABD">
            <w:pPr>
              <w:pStyle w:val="SCVimprint"/>
            </w:pPr>
            <w:r w:rsidRPr="00876171">
              <w:t xml:space="preserve">Authorised and </w:t>
            </w:r>
            <w:r w:rsidRPr="00876171">
              <w:rPr>
                <w:spacing w:val="-2"/>
              </w:rPr>
              <w:t>published by the Victorian</w:t>
            </w:r>
            <w:r w:rsidRPr="00876171">
              <w:t xml:space="preserve"> Government, 1 Treasury Place, Melbourne.</w:t>
            </w:r>
          </w:p>
          <w:p w14:paraId="595E744D" w14:textId="20DAAF40" w:rsidR="00B1051C" w:rsidRPr="00876171" w:rsidRDefault="00B1051C" w:rsidP="3191A541">
            <w:pPr>
              <w:pStyle w:val="SCVimprint"/>
              <w:rPr>
                <w:color w:val="C00000"/>
              </w:rPr>
            </w:pPr>
            <w:r>
              <w:t xml:space="preserve">© State of Victoria, Australia, Safer Care Victoria, </w:t>
            </w:r>
            <w:r w:rsidR="003B427D" w:rsidRPr="3191A541">
              <w:t>June</w:t>
            </w:r>
            <w:r w:rsidR="005A2C8D" w:rsidRPr="3191A541">
              <w:t xml:space="preserve"> 2024</w:t>
            </w:r>
          </w:p>
          <w:p w14:paraId="1F3FA042" w14:textId="08147082" w:rsidR="0CB9C411" w:rsidRDefault="0CB9C411" w:rsidP="3191A541">
            <w:pPr>
              <w:pStyle w:val="SCVimprint"/>
            </w:pPr>
            <w:r>
              <w:t>ISBN 978-1-76131-601-2</w:t>
            </w:r>
          </w:p>
          <w:p w14:paraId="07052B87" w14:textId="77777777" w:rsidR="00B1051C" w:rsidRPr="00876171" w:rsidRDefault="00B1051C" w:rsidP="00777ABD">
            <w:pPr>
              <w:pStyle w:val="SCVimprint"/>
            </w:pPr>
            <w:r w:rsidRPr="00876171">
              <w:t xml:space="preserve">Available at the </w:t>
            </w:r>
            <w:hyperlink r:id="rId29" w:history="1">
              <w:r w:rsidRPr="00876171">
                <w:rPr>
                  <w:rStyle w:val="Hyperlink"/>
                </w:rPr>
                <w:t>Safer Care Victoria website</w:t>
              </w:r>
            </w:hyperlink>
            <w:r w:rsidRPr="00876171">
              <w:t xml:space="preserve"> &lt;https://</w:t>
            </w:r>
            <w:hyperlink r:id="rId30" w:history="1">
              <w:r w:rsidRPr="00876171">
                <w:t>www.safercare.vic</w:t>
              </w:r>
            </w:hyperlink>
            <w:r w:rsidRPr="00876171">
              <w:t>.gov.au&gt;</w:t>
            </w:r>
          </w:p>
          <w:p w14:paraId="6C6392E9" w14:textId="77777777" w:rsidR="00B1051C" w:rsidRPr="00876171" w:rsidRDefault="00B1051C" w:rsidP="00777ABD">
            <w:pPr>
              <w:pStyle w:val="SCVbody"/>
              <w:jc w:val="right"/>
            </w:pPr>
            <w:r w:rsidRPr="00876171">
              <w:rPr>
                <w:noProof/>
              </w:rPr>
              <w:drawing>
                <wp:inline distT="0" distB="0" distL="0" distR="0" wp14:anchorId="337BFC98" wp14:editId="36961ED3">
                  <wp:extent cx="795600" cy="453600"/>
                  <wp:effectExtent l="0" t="0" r="5080" b="3810"/>
                  <wp:docPr id="16" name="Picture 16"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Victoria State Government"/>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95600" cy="453600"/>
                          </a:xfrm>
                          <a:prstGeom prst="rect">
                            <a:avLst/>
                          </a:prstGeom>
                        </pic:spPr>
                      </pic:pic>
                    </a:graphicData>
                  </a:graphic>
                </wp:inline>
              </w:drawing>
            </w:r>
          </w:p>
        </w:tc>
      </w:tr>
    </w:tbl>
    <w:p w14:paraId="2282A394" w14:textId="77777777" w:rsidR="00B1051C" w:rsidRPr="00876171" w:rsidRDefault="00B1051C" w:rsidP="00994B72">
      <w:pPr>
        <w:pStyle w:val="SCVimprint"/>
      </w:pPr>
    </w:p>
    <w:sectPr w:rsidR="00B1051C" w:rsidRPr="00876171" w:rsidSect="006245C4">
      <w:headerReference w:type="even" r:id="rId32"/>
      <w:headerReference w:type="default" r:id="rId33"/>
      <w:type w:val="continuous"/>
      <w:pgSz w:w="11906" w:h="16838" w:code="9"/>
      <w:pgMar w:top="2438" w:right="737" w:bottom="1361" w:left="737"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EDCC7" w14:textId="77777777" w:rsidR="006708B1" w:rsidRDefault="006708B1" w:rsidP="002D711A">
      <w:pPr>
        <w:spacing w:after="0" w:line="240" w:lineRule="auto"/>
      </w:pPr>
      <w:r>
        <w:separator/>
      </w:r>
    </w:p>
  </w:endnote>
  <w:endnote w:type="continuationSeparator" w:id="0">
    <w:p w14:paraId="093B4D7B" w14:textId="77777777" w:rsidR="006708B1" w:rsidRDefault="006708B1" w:rsidP="002D711A">
      <w:pPr>
        <w:spacing w:after="0" w:line="240" w:lineRule="auto"/>
      </w:pPr>
      <w:r>
        <w:continuationSeparator/>
      </w:r>
    </w:p>
  </w:endnote>
  <w:endnote w:type="continuationNotice" w:id="1">
    <w:p w14:paraId="0F4F8023" w14:textId="77777777" w:rsidR="006708B1" w:rsidRDefault="006708B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E5AD" w14:textId="77777777" w:rsidR="00385D03" w:rsidRDefault="00385D03">
    <w:pPr>
      <w:pStyle w:val="Footer"/>
    </w:pPr>
    <w:r>
      <mc:AlternateContent>
        <mc:Choice Requires="wps">
          <w:drawing>
            <wp:anchor distT="0" distB="0" distL="114300" distR="114300" simplePos="0" relativeHeight="251658241" behindDoc="0" locked="0" layoutInCell="0" allowOverlap="1" wp14:anchorId="5BA397E0" wp14:editId="2E06520E">
              <wp:simplePos x="0" y="0"/>
              <wp:positionH relativeFrom="page">
                <wp:posOffset>0</wp:posOffset>
              </wp:positionH>
              <wp:positionV relativeFrom="page">
                <wp:posOffset>10234930</wp:posOffset>
              </wp:positionV>
              <wp:extent cx="7560310" cy="266700"/>
              <wp:effectExtent l="0" t="0" r="0" b="0"/>
              <wp:wrapNone/>
              <wp:docPr id="4" name="Text Box 4"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D9EBF9"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7E04D608">
            <v:shapetype id="_x0000_t202" coordsize="21600,21600" o:spt="202" path="m,l,21600r21600,l21600,xe" w14:anchorId="5BA397E0">
              <v:stroke joinstyle="miter"/>
              <v:path gradientshapeok="t" o:connecttype="rect"/>
            </v:shapetype>
            <v:shape id="Text Box 4" style="position:absolute;margin-left:0;margin-top:805.9pt;width:595.3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OddAndEven&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jTf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">
              <v:textbox inset=",0,,0">
                <w:txbxContent>
                  <w:p w:rsidRPr="00F635D9" w:rsidR="00385D03" w:rsidP="00F635D9" w:rsidRDefault="00385D03" w14:paraId="09E77742" w14:textId="77777777">
                    <w:pPr>
                      <w:spacing w:before="0" w:after="0"/>
                      <w:jc w:val="center"/>
                      <w:rPr>
                        <w:rFonts w:ascii="Arial Black" w:hAnsi="Arial Black"/>
                        <w:color w:val="000000"/>
                      </w:rPr>
                    </w:pPr>
                    <w:r w:rsidRPr="00F635D9">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26B8" w14:textId="1E91ED13" w:rsidR="00385D03" w:rsidRPr="006B337A" w:rsidRDefault="00882867" w:rsidP="00C15DBE">
    <w:pPr>
      <w:pStyle w:val="SCVfooter"/>
      <w:jc w:val="right"/>
    </w:pPr>
    <w:fldSimple w:instr=" STYLEREF  &quot;SCV factsheet title&quot;  \* MERGEFORMAT ">
      <w:r w:rsidR="00273C7B">
        <w:t>Check Again Network</w:t>
      </w:r>
    </w:fldSimple>
    <w:r w:rsidR="00385D03">
      <w:t> </w:t>
    </w:r>
    <w:r w:rsidR="00385D03">
      <w:t> </w:t>
    </w:r>
    <w:r w:rsidR="00385D03">
      <w:rPr>
        <w:b/>
      </w:rPr>
      <w:t>Safer Care Victoria</w:t>
    </w:r>
    <w:r w:rsidR="00385D03">
      <w:t> </w:t>
    </w:r>
    <w:r w:rsidR="00385D03">
      <w:t> </w:t>
    </w:r>
    <w:r w:rsidR="00385D03">
      <w:fldChar w:fldCharType="begin"/>
    </w:r>
    <w:r w:rsidR="00385D03">
      <w:instrText xml:space="preserve"> PAGE   \* MERGEFORMAT </w:instrText>
    </w:r>
    <w:r w:rsidR="00385D03">
      <w:fldChar w:fldCharType="separate"/>
    </w:r>
    <w:r w:rsidR="00385D03">
      <w:t>3</w:t>
    </w:r>
    <w:r w:rsidR="00385D03">
      <w:fldChar w:fldCharType="end"/>
    </w:r>
    <w:r w:rsidR="00385D03">
      <mc:AlternateContent>
        <mc:Choice Requires="wps">
          <w:drawing>
            <wp:anchor distT="0" distB="0" distL="114300" distR="114300" simplePos="0" relativeHeight="251658240" behindDoc="0" locked="0" layoutInCell="0" allowOverlap="1" wp14:anchorId="4386A938" wp14:editId="2016A3C9">
              <wp:simplePos x="0" y="0"/>
              <wp:positionH relativeFrom="page">
                <wp:posOffset>0</wp:posOffset>
              </wp:positionH>
              <wp:positionV relativeFrom="page">
                <wp:posOffset>10234930</wp:posOffset>
              </wp:positionV>
              <wp:extent cx="7560310" cy="266700"/>
              <wp:effectExtent l="0" t="0" r="0" b="0"/>
              <wp:wrapNone/>
              <wp:docPr id="3" name="Text Box 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F23C9B" w14:textId="77777777" w:rsidR="00385D03" w:rsidRPr="00F635D9" w:rsidRDefault="00385D03" w:rsidP="00F635D9">
                          <w:pPr>
                            <w:spacing w:before="0" w:after="0"/>
                            <w:jc w:val="center"/>
                            <w:rPr>
                              <w:rFonts w:ascii="Arial Black" w:hAnsi="Arial Black"/>
                              <w:color w:val="000000"/>
                            </w:rPr>
                          </w:pPr>
                          <w:r w:rsidRPr="00F635D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1585D3EE">
            <v:shapetype id="_x0000_t202" coordsize="21600,21600" o:spt="202" path="m,l,21600r21600,l21600,xe" w14:anchorId="4386A938">
              <v:stroke joinstyle="miter"/>
              <v:path gradientshapeok="t" o:connecttype="rect"/>
            </v:shapetype>
            <v:shape id="Text Box 3" style="position:absolute;left:0;text-align:left;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v:textbox inset=",0,,0">
                <w:txbxContent>
                  <w:p w:rsidRPr="00F635D9" w:rsidR="00385D03" w:rsidP="00F635D9" w:rsidRDefault="00385D03" w14:paraId="08CE8BEA" w14:textId="77777777">
                    <w:pPr>
                      <w:spacing w:before="0" w:after="0"/>
                      <w:jc w:val="center"/>
                      <w:rPr>
                        <w:rFonts w:ascii="Arial Black" w:hAnsi="Arial Black"/>
                        <w:color w:val="000000"/>
                      </w:rPr>
                    </w:pPr>
                    <w:r w:rsidRPr="00F635D9">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FDF3C" w14:textId="77777777" w:rsidR="006708B1" w:rsidRDefault="006708B1" w:rsidP="00E33E08">
      <w:pPr>
        <w:spacing w:before="0" w:after="0" w:line="240" w:lineRule="auto"/>
      </w:pPr>
    </w:p>
  </w:footnote>
  <w:footnote w:type="continuationSeparator" w:id="0">
    <w:p w14:paraId="56690B62" w14:textId="77777777" w:rsidR="006708B1" w:rsidRDefault="006708B1" w:rsidP="00E33E08">
      <w:pPr>
        <w:spacing w:before="0" w:after="0" w:line="240" w:lineRule="auto"/>
      </w:pPr>
    </w:p>
  </w:footnote>
  <w:footnote w:type="continuationNotice" w:id="1">
    <w:p w14:paraId="241BB397" w14:textId="77777777" w:rsidR="006708B1" w:rsidRDefault="006708B1">
      <w:pPr>
        <w:spacing w:before="0" w:after="0" w:line="240" w:lineRule="auto"/>
      </w:pPr>
    </w:p>
  </w:footnote>
  <w:footnote w:id="2">
    <w:p w14:paraId="5EF46F8B" w14:textId="77777777" w:rsidR="005A2C8D" w:rsidRPr="00220BF7" w:rsidRDefault="005A2C8D" w:rsidP="005A2C8D">
      <w:pPr>
        <w:pStyle w:val="FootnoteText"/>
        <w:rPr>
          <w:sz w:val="18"/>
          <w:szCs w:val="18"/>
        </w:rPr>
      </w:pPr>
      <w:r w:rsidRPr="00220BF7">
        <w:rPr>
          <w:rStyle w:val="FootnoteReference"/>
          <w:sz w:val="16"/>
          <w:szCs w:val="16"/>
        </w:rPr>
        <w:footnoteRef/>
      </w:r>
      <w:r w:rsidRPr="00220BF7">
        <w:rPr>
          <w:sz w:val="16"/>
          <w:szCs w:val="16"/>
        </w:rPr>
        <w:t xml:space="preserve"> the removal of a penicillin allergy following comprehensive penicillin allergy assessment with or without penicillin allergy testing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083D0" w14:textId="77777777" w:rsidR="00385D03" w:rsidRDefault="00385D03">
    <w:pPr>
      <w:pStyle w:val="Header"/>
    </w:pPr>
    <w:r>
      <w:rPr>
        <w:noProof/>
      </w:rPr>
      <w:drawing>
        <wp:anchor distT="0" distB="0" distL="114300" distR="114300" simplePos="0" relativeHeight="251658242" behindDoc="1" locked="1" layoutInCell="1" allowOverlap="1" wp14:anchorId="0CB82891" wp14:editId="0FF8ECDD">
          <wp:simplePos x="0" y="0"/>
          <wp:positionH relativeFrom="page">
            <wp:align>left</wp:align>
          </wp:positionH>
          <wp:positionV relativeFrom="page">
            <wp:align>top</wp:align>
          </wp:positionV>
          <wp:extent cx="1522800" cy="1206000"/>
          <wp:effectExtent l="0" t="0" r="1270" b="0"/>
          <wp:wrapNone/>
          <wp:docPr id="2" name="Picture 2" descr="Safer Care Victor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afer Care Victoria&#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B977" w14:textId="77777777" w:rsidR="00385D03" w:rsidRDefault="00385D03" w:rsidP="00B1051C">
    <w:pPr>
      <w:pStyle w:val="SCVfooterempty"/>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A0B0" w14:textId="77777777" w:rsidR="00385D03" w:rsidRDefault="00385D03" w:rsidP="00C15DBE">
    <w:pPr>
      <w:pStyle w:val="SCV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4A3"/>
    <w:multiLevelType w:val="hybridMultilevel"/>
    <w:tmpl w:val="B486EEF0"/>
    <w:lvl w:ilvl="0" w:tplc="2FD6B224">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FF5E85"/>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A16DE9"/>
    <w:multiLevelType w:val="multilevel"/>
    <w:tmpl w:val="5A9EBDFC"/>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3" w15:restartNumberingAfterBreak="0">
    <w:nsid w:val="1910425D"/>
    <w:multiLevelType w:val="hybridMultilevel"/>
    <w:tmpl w:val="44F61D0A"/>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B7B64C0"/>
    <w:multiLevelType w:val="multilevel"/>
    <w:tmpl w:val="B96621C2"/>
    <w:styleLink w:val="ZZPulloutbullets"/>
    <w:lvl w:ilvl="0">
      <w:start w:val="1"/>
      <w:numFmt w:val="bullet"/>
      <w:pStyle w:val="SCVpulloutbullet"/>
      <w:lvlText w:val="•"/>
      <w:lvlJc w:val="left"/>
      <w:pPr>
        <w:ind w:left="284" w:hanging="284"/>
      </w:pPr>
      <w:rPr>
        <w:rFonts w:ascii="Calibri" w:hAnsi="Calibri" w:hint="default"/>
        <w:color w:val="007586" w:themeColor="text2"/>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26456FFD"/>
    <w:multiLevelType w:val="multilevel"/>
    <w:tmpl w:val="47D41E60"/>
    <w:lvl w:ilvl="0">
      <w:start w:val="1"/>
      <w:numFmt w:val="bullet"/>
      <w:lvlText w:val=""/>
      <w:lvlJc w:val="left"/>
      <w:pPr>
        <w:ind w:left="284" w:hanging="284"/>
      </w:pPr>
      <w:rPr>
        <w:rFonts w:ascii="Symbol" w:hAnsi="Symbol" w:hint="default"/>
        <w:color w:val="4D92C0"/>
      </w:rPr>
    </w:lvl>
    <w:lvl w:ilvl="1">
      <w:start w:val="1"/>
      <w:numFmt w:val="bullet"/>
      <w:lvlText w:val="–"/>
      <w:lvlJc w:val="left"/>
      <w:pPr>
        <w:ind w:left="568" w:hanging="284"/>
      </w:pPr>
      <w:rPr>
        <w:rFonts w:ascii="Calibri" w:hAnsi="Calibri" w:hint="default"/>
        <w:color w:val="auto"/>
      </w:rPr>
    </w:lvl>
    <w:lvl w:ilvl="2">
      <w:start w:val="1"/>
      <w:numFmt w:val="decimal"/>
      <w:lvlText w:val="%3."/>
      <w:lvlJc w:val="left"/>
      <w:pPr>
        <w:tabs>
          <w:tab w:val="num" w:pos="284"/>
        </w:tabs>
        <w:ind w:left="284" w:hanging="284"/>
      </w:pPr>
      <w:rPr>
        <w:rFonts w:hint="default"/>
      </w:rPr>
    </w:lvl>
    <w:lvl w:ilvl="3">
      <w:start w:val="1"/>
      <w:numFmt w:val="lowerLetter"/>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38E03889"/>
    <w:multiLevelType w:val="hybridMultilevel"/>
    <w:tmpl w:val="61D0C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244D6B"/>
    <w:multiLevelType w:val="hybridMultilevel"/>
    <w:tmpl w:val="AFA49438"/>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93615B0"/>
    <w:multiLevelType w:val="multilevel"/>
    <w:tmpl w:val="F27293EC"/>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9" w15:restartNumberingAfterBreak="0">
    <w:nsid w:val="393A12AA"/>
    <w:multiLevelType w:val="multilevel"/>
    <w:tmpl w:val="FFE0EB44"/>
    <w:lvl w:ilvl="0">
      <w:start w:val="1"/>
      <w:numFmt w:val="bullet"/>
      <w:lvlText w:val=""/>
      <w:lvlJc w:val="left"/>
      <w:pPr>
        <w:ind w:left="284" w:hanging="284"/>
      </w:pPr>
      <w:rPr>
        <w:rFonts w:ascii="Wingdings 2" w:hAnsi="Wingdings 2" w:hint="default"/>
        <w:color w:val="4D92C0"/>
        <w:position w:val="2"/>
        <w:sz w:val="16"/>
      </w:rPr>
    </w:lvl>
    <w:lvl w:ilvl="1">
      <w:start w:val="1"/>
      <w:numFmt w:val="bullet"/>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0" w15:restartNumberingAfterBreak="0">
    <w:nsid w:val="3E6C68D4"/>
    <w:multiLevelType w:val="multilevel"/>
    <w:tmpl w:val="FCC83088"/>
    <w:styleLink w:val="ZZNumbersdigit"/>
    <w:lvl w:ilvl="0">
      <w:start w:val="1"/>
      <w:numFmt w:val="decimal"/>
      <w:pStyle w:val="SCVnumberdigit"/>
      <w:lvlText w:val="%1."/>
      <w:lvlJc w:val="left"/>
      <w:pPr>
        <w:tabs>
          <w:tab w:val="num" w:pos="397"/>
        </w:tabs>
        <w:ind w:left="397" w:hanging="397"/>
      </w:pPr>
      <w:rPr>
        <w:rFonts w:cs="Times New Roman" w:hint="default"/>
      </w:rPr>
    </w:lvl>
    <w:lvl w:ilvl="1">
      <w:start w:val="1"/>
      <w:numFmt w:val="lowerLetter"/>
      <w:pStyle w:val="SCVnumberloweralphaindent"/>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tabs>
          <w:tab w:val="num" w:pos="0"/>
        </w:tabs>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right"/>
      <w:pPr>
        <w:ind w:left="0" w:firstLine="0"/>
      </w:pPr>
      <w:rPr>
        <w:rFonts w:cs="Times New Roman" w:hint="default"/>
      </w:rPr>
    </w:lvl>
  </w:abstractNum>
  <w:abstractNum w:abstractNumId="11"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3" w15:restartNumberingAfterBreak="0">
    <w:nsid w:val="4A8513C4"/>
    <w:multiLevelType w:val="multilevel"/>
    <w:tmpl w:val="1EF4C3C8"/>
    <w:styleLink w:val="ZZTablenumbers"/>
    <w:lvl w:ilvl="0">
      <w:start w:val="1"/>
      <w:numFmt w:val="decimal"/>
      <w:pStyle w:val="SCVtablenumber1"/>
      <w:lvlText w:val="%1."/>
      <w:lvlJc w:val="left"/>
      <w:pPr>
        <w:ind w:left="340" w:hanging="340"/>
      </w:pPr>
      <w:rPr>
        <w:rFonts w:hint="default"/>
      </w:rPr>
    </w:lvl>
    <w:lvl w:ilvl="1">
      <w:start w:val="1"/>
      <w:numFmt w:val="lowerLetter"/>
      <w:pStyle w:val="SCVtablenumber2"/>
      <w:lvlText w:val="(%2)"/>
      <w:lvlJc w:val="left"/>
      <w:pPr>
        <w:tabs>
          <w:tab w:val="num" w:pos="340"/>
        </w:tabs>
        <w:ind w:left="680" w:hanging="34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1611C2"/>
    <w:multiLevelType w:val="multilevel"/>
    <w:tmpl w:val="E0D49F02"/>
    <w:styleLink w:val="ZZTablebullets"/>
    <w:lvl w:ilvl="0">
      <w:start w:val="1"/>
      <w:numFmt w:val="bullet"/>
      <w:pStyle w:val="SCVtablebullet1"/>
      <w:lvlText w:val="•"/>
      <w:lvlJc w:val="left"/>
      <w:pPr>
        <w:ind w:left="227" w:hanging="227"/>
      </w:pPr>
      <w:rPr>
        <w:rFonts w:ascii="Calibri" w:hAnsi="Calibri" w:hint="default"/>
      </w:rPr>
    </w:lvl>
    <w:lvl w:ilvl="1">
      <w:start w:val="1"/>
      <w:numFmt w:val="bullet"/>
      <w:lvlRestart w:val="0"/>
      <w:pStyle w:val="SCVtablebullet2"/>
      <w:lvlText w:val="–"/>
      <w:lvlJc w:val="left"/>
      <w:pPr>
        <w:tabs>
          <w:tab w:val="num" w:pos="227"/>
        </w:tabs>
        <w:ind w:left="454" w:hanging="227"/>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5" w15:restartNumberingAfterBreak="0">
    <w:nsid w:val="581310CD"/>
    <w:multiLevelType w:val="hybridMultilevel"/>
    <w:tmpl w:val="7018BD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8E62C1F"/>
    <w:multiLevelType w:val="hybridMultilevel"/>
    <w:tmpl w:val="58A407D2"/>
    <w:lvl w:ilvl="0" w:tplc="A3D6EC1A">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FB35C0"/>
    <w:multiLevelType w:val="multilevel"/>
    <w:tmpl w:val="667C0604"/>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18" w15:restartNumberingAfterBreak="0">
    <w:nsid w:val="60DD4F8C"/>
    <w:multiLevelType w:val="multilevel"/>
    <w:tmpl w:val="F1AE3C58"/>
    <w:lvl w:ilvl="0">
      <w:start w:val="1"/>
      <w:numFmt w:val="bullet"/>
      <w:lvlText w:val="•"/>
      <w:lvlJc w:val="left"/>
      <w:pPr>
        <w:ind w:left="284" w:hanging="284"/>
      </w:pPr>
      <w:rPr>
        <w:rFonts w:ascii="Calibri" w:hAnsi="Calibri" w:cs="Times New Roman" w:hint="default"/>
      </w:rPr>
    </w:lvl>
    <w:lvl w:ilvl="1">
      <w:start w:val="1"/>
      <w:numFmt w:val="bullet"/>
      <w:lvlRestart w:val="0"/>
      <w:lvlText w:val="–"/>
      <w:lvlJc w:val="left"/>
      <w:pPr>
        <w:ind w:left="567" w:hanging="283"/>
      </w:pPr>
      <w:rPr>
        <w:rFonts w:ascii="Calibri" w:hAnsi="Calibri" w:cs="Times New Roman"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9" w15:restartNumberingAfterBreak="0">
    <w:nsid w:val="61320433"/>
    <w:multiLevelType w:val="multilevel"/>
    <w:tmpl w:val="69C2D2B4"/>
    <w:styleLink w:val="ZZBullets"/>
    <w:lvl w:ilvl="0">
      <w:start w:val="1"/>
      <w:numFmt w:val="bullet"/>
      <w:pStyle w:val="SCVbullet1"/>
      <w:lvlText w:val=""/>
      <w:lvlJc w:val="left"/>
      <w:pPr>
        <w:ind w:left="284" w:hanging="284"/>
      </w:pPr>
      <w:rPr>
        <w:rFonts w:ascii="Wingdings 2" w:hAnsi="Wingdings 2" w:hint="default"/>
        <w:color w:val="004C97" w:themeColor="accent4"/>
        <w:position w:val="2"/>
        <w:sz w:val="16"/>
      </w:rPr>
    </w:lvl>
    <w:lvl w:ilvl="1">
      <w:start w:val="1"/>
      <w:numFmt w:val="bullet"/>
      <w:pStyle w:val="SCVbullet2"/>
      <w:lvlText w:val="–"/>
      <w:lvlJc w:val="left"/>
      <w:pPr>
        <w:tabs>
          <w:tab w:val="num" w:pos="284"/>
        </w:tabs>
        <w:ind w:left="567" w:hanging="283"/>
      </w:pPr>
      <w:rPr>
        <w:rFonts w:ascii="Arial Black" w:hAnsi="Arial Blac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6309259F"/>
    <w:multiLevelType w:val="multilevel"/>
    <w:tmpl w:val="DECE3280"/>
    <w:styleLink w:val="ZZQuotebullets"/>
    <w:lvl w:ilvl="0">
      <w:start w:val="1"/>
      <w:numFmt w:val="bullet"/>
      <w:pStyle w:val="SCVquotebullet1"/>
      <w:lvlText w:val="•"/>
      <w:lvlJc w:val="left"/>
      <w:pPr>
        <w:ind w:left="680" w:hanging="283"/>
      </w:pPr>
      <w:rPr>
        <w:rFonts w:ascii="Calibri" w:hAnsi="Calibri" w:hint="default"/>
        <w:color w:val="007586" w:themeColor="text2"/>
      </w:rPr>
    </w:lvl>
    <w:lvl w:ilvl="1">
      <w:start w:val="1"/>
      <w:numFmt w:val="bullet"/>
      <w:lvlRestart w:val="0"/>
      <w:pStyle w:val="SCVquotebullet2"/>
      <w:lvlText w:val="–"/>
      <w:lvlJc w:val="left"/>
      <w:pPr>
        <w:ind w:left="964" w:hanging="284"/>
      </w:pPr>
      <w:rPr>
        <w:rFonts w:ascii="Calibri" w:hAnsi="Calibri" w:hint="default"/>
        <w:color w:val="007586" w:themeColor="text2"/>
      </w:rPr>
    </w:lvl>
    <w:lvl w:ilvl="2">
      <w:start w:val="1"/>
      <w:numFmt w:val="none"/>
      <w:lvlRestart w:val="0"/>
      <w:lvlText w:val=""/>
      <w:lvlJc w:val="left"/>
      <w:pPr>
        <w:ind w:left="0" w:firstLine="0"/>
      </w:pPr>
      <w:rPr>
        <w:rFonts w:cs="Times New Roman" w:hint="default"/>
      </w:rPr>
    </w:lvl>
    <w:lvl w:ilvl="3">
      <w:start w:val="1"/>
      <w:numFmt w:val="none"/>
      <w:lvlRestart w:val="0"/>
      <w:lvlText w:val=""/>
      <w:lvlJc w:val="left"/>
      <w:pPr>
        <w:ind w:left="0" w:firstLine="0"/>
      </w:pPr>
      <w:rPr>
        <w:rFonts w:cs="Times New Roman" w:hint="default"/>
      </w:rPr>
    </w:lvl>
    <w:lvl w:ilvl="4">
      <w:start w:val="1"/>
      <w:numFmt w:val="none"/>
      <w:lvlRestart w:val="0"/>
      <w:lvlText w:val=""/>
      <w:lvlJc w:val="left"/>
      <w:pPr>
        <w:ind w:left="0" w:firstLine="0"/>
      </w:pPr>
      <w:rPr>
        <w:rFonts w:cs="Times New Roman" w:hint="default"/>
      </w:rPr>
    </w:lvl>
    <w:lvl w:ilvl="5">
      <w:start w:val="1"/>
      <w:numFmt w:val="none"/>
      <w:lvlRestart w:val="0"/>
      <w:lvlText w:val=""/>
      <w:lvlJc w:val="left"/>
      <w:pPr>
        <w:ind w:left="0" w:firstLine="0"/>
      </w:pPr>
      <w:rPr>
        <w:rFonts w:cs="Times New Roman" w:hint="default"/>
      </w:rPr>
    </w:lvl>
    <w:lvl w:ilvl="6">
      <w:start w:val="1"/>
      <w:numFmt w:val="none"/>
      <w:lvlRestart w:val="0"/>
      <w:lvlText w:val=""/>
      <w:lvlJc w:val="left"/>
      <w:pPr>
        <w:ind w:left="0" w:firstLine="0"/>
      </w:pPr>
      <w:rPr>
        <w:rFonts w:cs="Times New Roman" w:hint="default"/>
      </w:rPr>
    </w:lvl>
    <w:lvl w:ilvl="7">
      <w:start w:val="1"/>
      <w:numFmt w:val="none"/>
      <w:lvlRestart w:val="0"/>
      <w:lvlText w:val=""/>
      <w:lvlJc w:val="left"/>
      <w:pPr>
        <w:ind w:left="0" w:firstLine="0"/>
      </w:pPr>
      <w:rPr>
        <w:rFonts w:cs="Times New Roman" w:hint="default"/>
      </w:rPr>
    </w:lvl>
    <w:lvl w:ilvl="8">
      <w:start w:val="1"/>
      <w:numFmt w:val="none"/>
      <w:lvlRestart w:val="0"/>
      <w:lvlText w:val=""/>
      <w:lvlJc w:val="left"/>
      <w:pPr>
        <w:ind w:left="0" w:firstLine="0"/>
      </w:pPr>
      <w:rPr>
        <w:rFonts w:cs="Times New Roman" w:hint="default"/>
      </w:rPr>
    </w:lvl>
  </w:abstractNum>
  <w:abstractNum w:abstractNumId="21" w15:restartNumberingAfterBreak="0">
    <w:nsid w:val="661C1FFC"/>
    <w:multiLevelType w:val="hybridMultilevel"/>
    <w:tmpl w:val="8AD8F45C"/>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8D20820"/>
    <w:multiLevelType w:val="multilevel"/>
    <w:tmpl w:val="F1AE3C58"/>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rPr>
        <w:rFonts w:cs="Times New Roman" w:hint="default"/>
      </w:rPr>
    </w:lvl>
    <w:lvl w:ilvl="3">
      <w:start w:val="1"/>
      <w:numFmt w:val="none"/>
      <w:lvlRestart w:val="0"/>
      <w:lvlText w:val=""/>
      <w:lvlJc w:val="left"/>
      <w:rPr>
        <w:rFonts w:cs="Times New Roman" w:hint="default"/>
      </w:rPr>
    </w:lvl>
    <w:lvl w:ilvl="4">
      <w:start w:val="1"/>
      <w:numFmt w:val="none"/>
      <w:lvlRestart w:val="0"/>
      <w:lvlText w:val=""/>
      <w:lvlJc w:val="left"/>
      <w:rPr>
        <w:rFonts w:cs="Times New Roman" w:hint="default"/>
      </w:rPr>
    </w:lvl>
    <w:lvl w:ilvl="5">
      <w:start w:val="1"/>
      <w:numFmt w:val="none"/>
      <w:lvlRestart w:val="0"/>
      <w:lvlText w:val=""/>
      <w:lvlJc w:val="left"/>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23" w15:restartNumberingAfterBreak="0">
    <w:nsid w:val="6B6670D3"/>
    <w:multiLevelType w:val="hybridMultilevel"/>
    <w:tmpl w:val="5BDA3C98"/>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3955A07"/>
    <w:multiLevelType w:val="hybridMultilevel"/>
    <w:tmpl w:val="25B86FDE"/>
    <w:lvl w:ilvl="0" w:tplc="A3D6EC1A">
      <w:numFmt w:val="bullet"/>
      <w:lvlText w:val="•"/>
      <w:lvlJc w:val="left"/>
      <w:pPr>
        <w:ind w:left="720" w:hanging="72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8441C18"/>
    <w:multiLevelType w:val="hybridMultilevel"/>
    <w:tmpl w:val="FE50F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9F619B4"/>
    <w:multiLevelType w:val="multilevel"/>
    <w:tmpl w:val="32A667BE"/>
    <w:styleLink w:val="ZZBulletsafternumbers"/>
    <w:lvl w:ilvl="0">
      <w:start w:val="1"/>
      <w:numFmt w:val="none"/>
      <w:lvlText w:val=""/>
      <w:lvlJc w:val="left"/>
      <w:pPr>
        <w:ind w:left="0" w:firstLine="0"/>
      </w:pPr>
      <w:rPr>
        <w:rFonts w:hint="default"/>
      </w:rPr>
    </w:lvl>
    <w:lvl w:ilvl="1">
      <w:start w:val="1"/>
      <w:numFmt w:val="bullet"/>
      <w:lvlRestart w:val="0"/>
      <w:pStyle w:val="SCVbulletafternumbers"/>
      <w:lvlText w:val="•"/>
      <w:lvlJc w:val="left"/>
      <w:pPr>
        <w:ind w:left="794"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A7E12E5"/>
    <w:multiLevelType w:val="multilevel"/>
    <w:tmpl w:val="F74E2CE0"/>
    <w:lvl w:ilvl="0">
      <w:start w:val="1"/>
      <w:numFmt w:val="decimal"/>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8" w15:restartNumberingAfterBreak="0">
    <w:nsid w:val="7D544298"/>
    <w:multiLevelType w:val="hybridMultilevel"/>
    <w:tmpl w:val="108AF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FD44514"/>
    <w:multiLevelType w:val="multilevel"/>
    <w:tmpl w:val="457635A8"/>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16cid:durableId="134684039">
    <w:abstractNumId w:val="12"/>
  </w:num>
  <w:num w:numId="2" w16cid:durableId="1502506729">
    <w:abstractNumId w:val="12"/>
  </w:num>
  <w:num w:numId="3" w16cid:durableId="2101178876">
    <w:abstractNumId w:val="12"/>
  </w:num>
  <w:num w:numId="4" w16cid:durableId="1486122940">
    <w:abstractNumId w:val="29"/>
  </w:num>
  <w:num w:numId="5" w16cid:durableId="1813254489">
    <w:abstractNumId w:val="5"/>
  </w:num>
  <w:num w:numId="6" w16cid:durableId="1909994065">
    <w:abstractNumId w:val="11"/>
  </w:num>
  <w:num w:numId="7" w16cid:durableId="102891679">
    <w:abstractNumId w:val="27"/>
  </w:num>
  <w:num w:numId="8" w16cid:durableId="620961182">
    <w:abstractNumId w:val="9"/>
  </w:num>
  <w:num w:numId="9" w16cid:durableId="382680293">
    <w:abstractNumId w:val="9"/>
  </w:num>
  <w:num w:numId="10" w16cid:durableId="1866169708">
    <w:abstractNumId w:val="8"/>
  </w:num>
  <w:num w:numId="11" w16cid:durableId="1699621375">
    <w:abstractNumId w:val="15"/>
  </w:num>
  <w:num w:numId="12" w16cid:durableId="848374476">
    <w:abstractNumId w:val="1"/>
  </w:num>
  <w:num w:numId="13" w16cid:durableId="1690914189">
    <w:abstractNumId w:val="19"/>
  </w:num>
  <w:num w:numId="14" w16cid:durableId="773282272">
    <w:abstractNumId w:val="22"/>
  </w:num>
  <w:num w:numId="15" w16cid:durableId="518589020">
    <w:abstractNumId w:val="10"/>
  </w:num>
  <w:num w:numId="16" w16cid:durableId="885021510">
    <w:abstractNumId w:val="17"/>
  </w:num>
  <w:num w:numId="17" w16cid:durableId="1906065120">
    <w:abstractNumId w:val="2"/>
  </w:num>
  <w:num w:numId="18" w16cid:durableId="1094325037">
    <w:abstractNumId w:val="20"/>
  </w:num>
  <w:num w:numId="19" w16cid:durableId="1078090125">
    <w:abstractNumId w:val="14"/>
  </w:num>
  <w:num w:numId="20" w16cid:durableId="10686490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82748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6312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64492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81559559">
    <w:abstractNumId w:val="13"/>
  </w:num>
  <w:num w:numId="25" w16cid:durableId="2769848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05730186">
    <w:abstractNumId w:val="18"/>
  </w:num>
  <w:num w:numId="27" w16cid:durableId="944768546">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792175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3505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80319836">
    <w:abstractNumId w:val="26"/>
  </w:num>
  <w:num w:numId="31" w16cid:durableId="1042486755">
    <w:abstractNumId w:val="28"/>
  </w:num>
  <w:num w:numId="32" w16cid:durableId="2020309336">
    <w:abstractNumId w:val="0"/>
  </w:num>
  <w:num w:numId="33" w16cid:durableId="379130118">
    <w:abstractNumId w:val="25"/>
  </w:num>
  <w:num w:numId="34" w16cid:durableId="277761839">
    <w:abstractNumId w:val="6"/>
  </w:num>
  <w:num w:numId="35" w16cid:durableId="1669626326">
    <w:abstractNumId w:val="16"/>
  </w:num>
  <w:num w:numId="36" w16cid:durableId="46342104">
    <w:abstractNumId w:val="24"/>
  </w:num>
  <w:num w:numId="37" w16cid:durableId="226382453">
    <w:abstractNumId w:val="3"/>
  </w:num>
  <w:num w:numId="38" w16cid:durableId="718474375">
    <w:abstractNumId w:val="7"/>
  </w:num>
  <w:num w:numId="39" w16cid:durableId="2071076657">
    <w:abstractNumId w:val="21"/>
  </w:num>
  <w:num w:numId="40" w16cid:durableId="1735086224">
    <w:abstractNumId w:val="23"/>
  </w:num>
  <w:num w:numId="41" w16cid:durableId="177432366">
    <w:abstractNumId w:val="10"/>
  </w:num>
  <w:num w:numId="42" w16cid:durableId="281426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18655420">
    <w:abstractNumId w:val="10"/>
  </w:num>
  <w:num w:numId="44" w16cid:durableId="8725465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07302936">
    <w:abstractNumId w:val="4"/>
  </w:num>
  <w:num w:numId="46" w16cid:durableId="1024983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595856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22566058">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78549792">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69"/>
    <w:rsid w:val="00012F6F"/>
    <w:rsid w:val="00014213"/>
    <w:rsid w:val="00014B55"/>
    <w:rsid w:val="00020E3E"/>
    <w:rsid w:val="0002328B"/>
    <w:rsid w:val="00023BF3"/>
    <w:rsid w:val="00024184"/>
    <w:rsid w:val="00026811"/>
    <w:rsid w:val="0004185E"/>
    <w:rsid w:val="0004698F"/>
    <w:rsid w:val="000477DC"/>
    <w:rsid w:val="00056988"/>
    <w:rsid w:val="00072279"/>
    <w:rsid w:val="00075895"/>
    <w:rsid w:val="00075E6C"/>
    <w:rsid w:val="00081C12"/>
    <w:rsid w:val="00087D42"/>
    <w:rsid w:val="000A2620"/>
    <w:rsid w:val="000B29AD"/>
    <w:rsid w:val="000C3CFF"/>
    <w:rsid w:val="000C6372"/>
    <w:rsid w:val="000D1042"/>
    <w:rsid w:val="000D7841"/>
    <w:rsid w:val="000E392D"/>
    <w:rsid w:val="000E39B6"/>
    <w:rsid w:val="000E3D05"/>
    <w:rsid w:val="000F312D"/>
    <w:rsid w:val="000F4288"/>
    <w:rsid w:val="000F7165"/>
    <w:rsid w:val="00100361"/>
    <w:rsid w:val="00102379"/>
    <w:rsid w:val="0010290C"/>
    <w:rsid w:val="00103722"/>
    <w:rsid w:val="00105EB8"/>
    <w:rsid w:val="001065D6"/>
    <w:rsid w:val="001068D5"/>
    <w:rsid w:val="00121252"/>
    <w:rsid w:val="00124609"/>
    <w:rsid w:val="001254CE"/>
    <w:rsid w:val="001422CC"/>
    <w:rsid w:val="00142CC3"/>
    <w:rsid w:val="00145346"/>
    <w:rsid w:val="00150333"/>
    <w:rsid w:val="001617B6"/>
    <w:rsid w:val="00165E66"/>
    <w:rsid w:val="00174F38"/>
    <w:rsid w:val="00181F96"/>
    <w:rsid w:val="001849FD"/>
    <w:rsid w:val="0019351B"/>
    <w:rsid w:val="00194B79"/>
    <w:rsid w:val="00196143"/>
    <w:rsid w:val="001A24FC"/>
    <w:rsid w:val="001C7BAE"/>
    <w:rsid w:val="001D7BA1"/>
    <w:rsid w:val="001E31FA"/>
    <w:rsid w:val="001E48F9"/>
    <w:rsid w:val="001E64F6"/>
    <w:rsid w:val="001E7AEB"/>
    <w:rsid w:val="00204B82"/>
    <w:rsid w:val="00205C68"/>
    <w:rsid w:val="002143E7"/>
    <w:rsid w:val="00222BEB"/>
    <w:rsid w:val="00223217"/>
    <w:rsid w:val="00225E60"/>
    <w:rsid w:val="00230BBB"/>
    <w:rsid w:val="0023202C"/>
    <w:rsid w:val="00234253"/>
    <w:rsid w:val="00234619"/>
    <w:rsid w:val="00245043"/>
    <w:rsid w:val="0025578B"/>
    <w:rsid w:val="002570BD"/>
    <w:rsid w:val="0026028E"/>
    <w:rsid w:val="00267D39"/>
    <w:rsid w:val="00270993"/>
    <w:rsid w:val="00272EC4"/>
    <w:rsid w:val="0027395E"/>
    <w:rsid w:val="00273C7B"/>
    <w:rsid w:val="00276717"/>
    <w:rsid w:val="00282118"/>
    <w:rsid w:val="00284FA2"/>
    <w:rsid w:val="00286657"/>
    <w:rsid w:val="00292D36"/>
    <w:rsid w:val="00294A5A"/>
    <w:rsid w:val="00297281"/>
    <w:rsid w:val="00297A47"/>
    <w:rsid w:val="002A4AD5"/>
    <w:rsid w:val="002A5891"/>
    <w:rsid w:val="002B03F1"/>
    <w:rsid w:val="002B5E2B"/>
    <w:rsid w:val="002B6DAA"/>
    <w:rsid w:val="002C462C"/>
    <w:rsid w:val="002D6B78"/>
    <w:rsid w:val="002D6F3C"/>
    <w:rsid w:val="002D70F7"/>
    <w:rsid w:val="002D711A"/>
    <w:rsid w:val="002D7336"/>
    <w:rsid w:val="002E3396"/>
    <w:rsid w:val="002F2953"/>
    <w:rsid w:val="002F4173"/>
    <w:rsid w:val="00300EBC"/>
    <w:rsid w:val="00303E66"/>
    <w:rsid w:val="0031149C"/>
    <w:rsid w:val="00315B8F"/>
    <w:rsid w:val="00316FC9"/>
    <w:rsid w:val="00325E21"/>
    <w:rsid w:val="0033301B"/>
    <w:rsid w:val="00333447"/>
    <w:rsid w:val="00345B45"/>
    <w:rsid w:val="00345F0B"/>
    <w:rsid w:val="00350441"/>
    <w:rsid w:val="00350479"/>
    <w:rsid w:val="00354D98"/>
    <w:rsid w:val="0036778F"/>
    <w:rsid w:val="00385D03"/>
    <w:rsid w:val="0038771C"/>
    <w:rsid w:val="003A430B"/>
    <w:rsid w:val="003A541A"/>
    <w:rsid w:val="003A6923"/>
    <w:rsid w:val="003B427D"/>
    <w:rsid w:val="003C2C67"/>
    <w:rsid w:val="003C2D4C"/>
    <w:rsid w:val="003C3B3A"/>
    <w:rsid w:val="003C5BA4"/>
    <w:rsid w:val="003E3E26"/>
    <w:rsid w:val="003E4A1C"/>
    <w:rsid w:val="003F1295"/>
    <w:rsid w:val="003F5102"/>
    <w:rsid w:val="003F76FC"/>
    <w:rsid w:val="004002EB"/>
    <w:rsid w:val="00407A79"/>
    <w:rsid w:val="004108A6"/>
    <w:rsid w:val="00422DDC"/>
    <w:rsid w:val="004231B5"/>
    <w:rsid w:val="004236C8"/>
    <w:rsid w:val="00424628"/>
    <w:rsid w:val="00427681"/>
    <w:rsid w:val="00433DB7"/>
    <w:rsid w:val="00434653"/>
    <w:rsid w:val="0043696B"/>
    <w:rsid w:val="00453750"/>
    <w:rsid w:val="00456941"/>
    <w:rsid w:val="00463C5A"/>
    <w:rsid w:val="004702EA"/>
    <w:rsid w:val="004777DB"/>
    <w:rsid w:val="0048259C"/>
    <w:rsid w:val="00482D02"/>
    <w:rsid w:val="00484326"/>
    <w:rsid w:val="00490369"/>
    <w:rsid w:val="00497EB0"/>
    <w:rsid w:val="004A7519"/>
    <w:rsid w:val="004B64B1"/>
    <w:rsid w:val="004C61C2"/>
    <w:rsid w:val="004D01AC"/>
    <w:rsid w:val="004D3518"/>
    <w:rsid w:val="004D62D6"/>
    <w:rsid w:val="004D6898"/>
    <w:rsid w:val="004D7778"/>
    <w:rsid w:val="004E0327"/>
    <w:rsid w:val="004F2019"/>
    <w:rsid w:val="004F36B0"/>
    <w:rsid w:val="004F3F4E"/>
    <w:rsid w:val="00501DA9"/>
    <w:rsid w:val="005079B2"/>
    <w:rsid w:val="00510167"/>
    <w:rsid w:val="00511E12"/>
    <w:rsid w:val="00513E86"/>
    <w:rsid w:val="00515958"/>
    <w:rsid w:val="00521CA5"/>
    <w:rsid w:val="00523E77"/>
    <w:rsid w:val="005306A2"/>
    <w:rsid w:val="0053416C"/>
    <w:rsid w:val="005416D7"/>
    <w:rsid w:val="00541C2F"/>
    <w:rsid w:val="005450D9"/>
    <w:rsid w:val="00547A71"/>
    <w:rsid w:val="0055032B"/>
    <w:rsid w:val="00552DE4"/>
    <w:rsid w:val="005619BB"/>
    <w:rsid w:val="00563527"/>
    <w:rsid w:val="0057407A"/>
    <w:rsid w:val="00576382"/>
    <w:rsid w:val="0058124E"/>
    <w:rsid w:val="005817E0"/>
    <w:rsid w:val="005848A5"/>
    <w:rsid w:val="005875A3"/>
    <w:rsid w:val="00593A04"/>
    <w:rsid w:val="005953EA"/>
    <w:rsid w:val="005A00DE"/>
    <w:rsid w:val="005A2C8D"/>
    <w:rsid w:val="005A3416"/>
    <w:rsid w:val="005B27FE"/>
    <w:rsid w:val="005B76DF"/>
    <w:rsid w:val="005B79CB"/>
    <w:rsid w:val="005C04F0"/>
    <w:rsid w:val="005C0E91"/>
    <w:rsid w:val="005C12A8"/>
    <w:rsid w:val="005E08D7"/>
    <w:rsid w:val="005E4C16"/>
    <w:rsid w:val="005E57E1"/>
    <w:rsid w:val="005E5947"/>
    <w:rsid w:val="005F61DF"/>
    <w:rsid w:val="0060163A"/>
    <w:rsid w:val="006023F9"/>
    <w:rsid w:val="00610559"/>
    <w:rsid w:val="00614076"/>
    <w:rsid w:val="00616087"/>
    <w:rsid w:val="00617252"/>
    <w:rsid w:val="00617BB5"/>
    <w:rsid w:val="006208C4"/>
    <w:rsid w:val="006245C4"/>
    <w:rsid w:val="00630102"/>
    <w:rsid w:val="00632F2E"/>
    <w:rsid w:val="006332F6"/>
    <w:rsid w:val="00633C69"/>
    <w:rsid w:val="006413F2"/>
    <w:rsid w:val="00645E9B"/>
    <w:rsid w:val="006534B2"/>
    <w:rsid w:val="0065615D"/>
    <w:rsid w:val="00657011"/>
    <w:rsid w:val="006650B5"/>
    <w:rsid w:val="006651B1"/>
    <w:rsid w:val="00665778"/>
    <w:rsid w:val="006708B1"/>
    <w:rsid w:val="00676E5F"/>
    <w:rsid w:val="006945CA"/>
    <w:rsid w:val="006A2288"/>
    <w:rsid w:val="006A3309"/>
    <w:rsid w:val="006A3A5A"/>
    <w:rsid w:val="006A42A1"/>
    <w:rsid w:val="006A5B34"/>
    <w:rsid w:val="006A7823"/>
    <w:rsid w:val="006B1CAE"/>
    <w:rsid w:val="006B337A"/>
    <w:rsid w:val="006B457F"/>
    <w:rsid w:val="006C77A9"/>
    <w:rsid w:val="006D4720"/>
    <w:rsid w:val="006D5B85"/>
    <w:rsid w:val="006E6CDF"/>
    <w:rsid w:val="006E7C80"/>
    <w:rsid w:val="006F37F2"/>
    <w:rsid w:val="006F6693"/>
    <w:rsid w:val="00704EAC"/>
    <w:rsid w:val="00707FE8"/>
    <w:rsid w:val="00714AAE"/>
    <w:rsid w:val="00724962"/>
    <w:rsid w:val="00724A0F"/>
    <w:rsid w:val="00726D2F"/>
    <w:rsid w:val="00736732"/>
    <w:rsid w:val="00740019"/>
    <w:rsid w:val="007432F9"/>
    <w:rsid w:val="00746426"/>
    <w:rsid w:val="00747C87"/>
    <w:rsid w:val="00750BF9"/>
    <w:rsid w:val="00750CBE"/>
    <w:rsid w:val="007650D2"/>
    <w:rsid w:val="00766B5A"/>
    <w:rsid w:val="00767B8C"/>
    <w:rsid w:val="00772209"/>
    <w:rsid w:val="007770A5"/>
    <w:rsid w:val="00777ABD"/>
    <w:rsid w:val="007834F2"/>
    <w:rsid w:val="0078432C"/>
    <w:rsid w:val="00791020"/>
    <w:rsid w:val="00795584"/>
    <w:rsid w:val="00796484"/>
    <w:rsid w:val="007A04D2"/>
    <w:rsid w:val="007A5F82"/>
    <w:rsid w:val="007B19B7"/>
    <w:rsid w:val="007B55C7"/>
    <w:rsid w:val="007D5F9E"/>
    <w:rsid w:val="007D6713"/>
    <w:rsid w:val="007E098F"/>
    <w:rsid w:val="007E3BA2"/>
    <w:rsid w:val="007E67FD"/>
    <w:rsid w:val="007F1A4C"/>
    <w:rsid w:val="007F723F"/>
    <w:rsid w:val="008004D7"/>
    <w:rsid w:val="008022C3"/>
    <w:rsid w:val="008041E6"/>
    <w:rsid w:val="008065D2"/>
    <w:rsid w:val="00815A8A"/>
    <w:rsid w:val="0082194C"/>
    <w:rsid w:val="008222FF"/>
    <w:rsid w:val="008241FF"/>
    <w:rsid w:val="00827454"/>
    <w:rsid w:val="0083539D"/>
    <w:rsid w:val="00836CC9"/>
    <w:rsid w:val="008411E9"/>
    <w:rsid w:val="00841617"/>
    <w:rsid w:val="0084200F"/>
    <w:rsid w:val="00843B2C"/>
    <w:rsid w:val="00844F16"/>
    <w:rsid w:val="00845FCF"/>
    <w:rsid w:val="00847745"/>
    <w:rsid w:val="00855FF9"/>
    <w:rsid w:val="0086277A"/>
    <w:rsid w:val="00865A5B"/>
    <w:rsid w:val="008668A8"/>
    <w:rsid w:val="008671D9"/>
    <w:rsid w:val="008719DF"/>
    <w:rsid w:val="00876171"/>
    <w:rsid w:val="008768AD"/>
    <w:rsid w:val="00880AC4"/>
    <w:rsid w:val="00882867"/>
    <w:rsid w:val="00897447"/>
    <w:rsid w:val="008A4900"/>
    <w:rsid w:val="008A55FE"/>
    <w:rsid w:val="008B146D"/>
    <w:rsid w:val="008B42AD"/>
    <w:rsid w:val="008B5666"/>
    <w:rsid w:val="008C6DA7"/>
    <w:rsid w:val="008D0281"/>
    <w:rsid w:val="008D048B"/>
    <w:rsid w:val="008D6AEE"/>
    <w:rsid w:val="008E2348"/>
    <w:rsid w:val="008E347D"/>
    <w:rsid w:val="008E4DFC"/>
    <w:rsid w:val="008F04C8"/>
    <w:rsid w:val="008F6D45"/>
    <w:rsid w:val="00903F5A"/>
    <w:rsid w:val="00903F81"/>
    <w:rsid w:val="00905E6A"/>
    <w:rsid w:val="00907FF7"/>
    <w:rsid w:val="00915921"/>
    <w:rsid w:val="00916FB6"/>
    <w:rsid w:val="00920E37"/>
    <w:rsid w:val="00922944"/>
    <w:rsid w:val="00931FD9"/>
    <w:rsid w:val="00932DE9"/>
    <w:rsid w:val="00934498"/>
    <w:rsid w:val="00934C41"/>
    <w:rsid w:val="00936479"/>
    <w:rsid w:val="00937A10"/>
    <w:rsid w:val="009464B0"/>
    <w:rsid w:val="00947A0F"/>
    <w:rsid w:val="00950E42"/>
    <w:rsid w:val="009579EA"/>
    <w:rsid w:val="00966115"/>
    <w:rsid w:val="00972812"/>
    <w:rsid w:val="009834C0"/>
    <w:rsid w:val="00986AAC"/>
    <w:rsid w:val="009905FA"/>
    <w:rsid w:val="00993B69"/>
    <w:rsid w:val="00994B72"/>
    <w:rsid w:val="00995526"/>
    <w:rsid w:val="009A0E50"/>
    <w:rsid w:val="009A1DA2"/>
    <w:rsid w:val="009A35AA"/>
    <w:rsid w:val="009A3704"/>
    <w:rsid w:val="009A4739"/>
    <w:rsid w:val="009A674F"/>
    <w:rsid w:val="009A6D22"/>
    <w:rsid w:val="009B199C"/>
    <w:rsid w:val="009B3849"/>
    <w:rsid w:val="009B5979"/>
    <w:rsid w:val="009B61F1"/>
    <w:rsid w:val="009B62E0"/>
    <w:rsid w:val="009C3D88"/>
    <w:rsid w:val="009E0ECD"/>
    <w:rsid w:val="009E1651"/>
    <w:rsid w:val="009E3858"/>
    <w:rsid w:val="009E467D"/>
    <w:rsid w:val="009E70DD"/>
    <w:rsid w:val="009F2ED9"/>
    <w:rsid w:val="009F3231"/>
    <w:rsid w:val="009F5C58"/>
    <w:rsid w:val="00A023A0"/>
    <w:rsid w:val="00A034F7"/>
    <w:rsid w:val="00A05EBC"/>
    <w:rsid w:val="00A1562B"/>
    <w:rsid w:val="00A170F4"/>
    <w:rsid w:val="00A21408"/>
    <w:rsid w:val="00A21CFD"/>
    <w:rsid w:val="00A23BA4"/>
    <w:rsid w:val="00A25B78"/>
    <w:rsid w:val="00A27B01"/>
    <w:rsid w:val="00A400CC"/>
    <w:rsid w:val="00A40495"/>
    <w:rsid w:val="00A45CB0"/>
    <w:rsid w:val="00A46288"/>
    <w:rsid w:val="00A46BA8"/>
    <w:rsid w:val="00A47634"/>
    <w:rsid w:val="00A612FE"/>
    <w:rsid w:val="00A66F4D"/>
    <w:rsid w:val="00A703B3"/>
    <w:rsid w:val="00A70B49"/>
    <w:rsid w:val="00A7236B"/>
    <w:rsid w:val="00A740D4"/>
    <w:rsid w:val="00A8084F"/>
    <w:rsid w:val="00A92D94"/>
    <w:rsid w:val="00AA26B8"/>
    <w:rsid w:val="00AA4288"/>
    <w:rsid w:val="00AA4907"/>
    <w:rsid w:val="00AA6B31"/>
    <w:rsid w:val="00AB1B76"/>
    <w:rsid w:val="00AB24E4"/>
    <w:rsid w:val="00AC0B87"/>
    <w:rsid w:val="00AC2624"/>
    <w:rsid w:val="00AC32A8"/>
    <w:rsid w:val="00AD1351"/>
    <w:rsid w:val="00AD4528"/>
    <w:rsid w:val="00AD7E4E"/>
    <w:rsid w:val="00AE271D"/>
    <w:rsid w:val="00AE5E04"/>
    <w:rsid w:val="00AE6E49"/>
    <w:rsid w:val="00AF4D58"/>
    <w:rsid w:val="00AF6666"/>
    <w:rsid w:val="00AF7BC5"/>
    <w:rsid w:val="00B05287"/>
    <w:rsid w:val="00B1051C"/>
    <w:rsid w:val="00B116E3"/>
    <w:rsid w:val="00B15592"/>
    <w:rsid w:val="00B16D2B"/>
    <w:rsid w:val="00B23AE9"/>
    <w:rsid w:val="00B34F5F"/>
    <w:rsid w:val="00B37FF8"/>
    <w:rsid w:val="00B41DEC"/>
    <w:rsid w:val="00B515DB"/>
    <w:rsid w:val="00B51C51"/>
    <w:rsid w:val="00B556E1"/>
    <w:rsid w:val="00B61D47"/>
    <w:rsid w:val="00B673BB"/>
    <w:rsid w:val="00B73B9C"/>
    <w:rsid w:val="00B81B44"/>
    <w:rsid w:val="00B9053B"/>
    <w:rsid w:val="00B9777C"/>
    <w:rsid w:val="00BA0C37"/>
    <w:rsid w:val="00BA3782"/>
    <w:rsid w:val="00BA4A09"/>
    <w:rsid w:val="00BA5BEB"/>
    <w:rsid w:val="00BB4D98"/>
    <w:rsid w:val="00BB4EBF"/>
    <w:rsid w:val="00BB59E0"/>
    <w:rsid w:val="00BB7DF0"/>
    <w:rsid w:val="00BC3422"/>
    <w:rsid w:val="00BC437C"/>
    <w:rsid w:val="00BC6008"/>
    <w:rsid w:val="00BC6E19"/>
    <w:rsid w:val="00BD05FA"/>
    <w:rsid w:val="00BD0B31"/>
    <w:rsid w:val="00BD4FF1"/>
    <w:rsid w:val="00BD5018"/>
    <w:rsid w:val="00BE1608"/>
    <w:rsid w:val="00BE4EDC"/>
    <w:rsid w:val="00BE5ADC"/>
    <w:rsid w:val="00BE763E"/>
    <w:rsid w:val="00BF4F96"/>
    <w:rsid w:val="00C015B9"/>
    <w:rsid w:val="00C022F9"/>
    <w:rsid w:val="00C032EA"/>
    <w:rsid w:val="00C06EB5"/>
    <w:rsid w:val="00C1145F"/>
    <w:rsid w:val="00C11CD1"/>
    <w:rsid w:val="00C15701"/>
    <w:rsid w:val="00C15DBE"/>
    <w:rsid w:val="00C258F2"/>
    <w:rsid w:val="00C2715F"/>
    <w:rsid w:val="00C32D49"/>
    <w:rsid w:val="00C33AD3"/>
    <w:rsid w:val="00C41B3C"/>
    <w:rsid w:val="00C43F06"/>
    <w:rsid w:val="00C45702"/>
    <w:rsid w:val="00C47503"/>
    <w:rsid w:val="00C50A2B"/>
    <w:rsid w:val="00C51C01"/>
    <w:rsid w:val="00C539DC"/>
    <w:rsid w:val="00C637E1"/>
    <w:rsid w:val="00C67EAC"/>
    <w:rsid w:val="00C70D50"/>
    <w:rsid w:val="00C72252"/>
    <w:rsid w:val="00C81050"/>
    <w:rsid w:val="00C907D7"/>
    <w:rsid w:val="00C92338"/>
    <w:rsid w:val="00C95E66"/>
    <w:rsid w:val="00C96051"/>
    <w:rsid w:val="00C97B86"/>
    <w:rsid w:val="00CA05DC"/>
    <w:rsid w:val="00CA7B47"/>
    <w:rsid w:val="00CB1DD6"/>
    <w:rsid w:val="00CB3976"/>
    <w:rsid w:val="00CB441A"/>
    <w:rsid w:val="00CC6087"/>
    <w:rsid w:val="00CD0307"/>
    <w:rsid w:val="00CD3474"/>
    <w:rsid w:val="00CD3A64"/>
    <w:rsid w:val="00CD3D1B"/>
    <w:rsid w:val="00CE083F"/>
    <w:rsid w:val="00CF2474"/>
    <w:rsid w:val="00CF6EC4"/>
    <w:rsid w:val="00D02663"/>
    <w:rsid w:val="00D0633E"/>
    <w:rsid w:val="00D10F23"/>
    <w:rsid w:val="00D12E74"/>
    <w:rsid w:val="00D15955"/>
    <w:rsid w:val="00D2312F"/>
    <w:rsid w:val="00D23B04"/>
    <w:rsid w:val="00D25877"/>
    <w:rsid w:val="00D269C1"/>
    <w:rsid w:val="00D27944"/>
    <w:rsid w:val="00D361BA"/>
    <w:rsid w:val="00D363DF"/>
    <w:rsid w:val="00D40D8B"/>
    <w:rsid w:val="00D41B2F"/>
    <w:rsid w:val="00D44953"/>
    <w:rsid w:val="00D4623A"/>
    <w:rsid w:val="00D542F3"/>
    <w:rsid w:val="00D54513"/>
    <w:rsid w:val="00D54AAE"/>
    <w:rsid w:val="00D5644B"/>
    <w:rsid w:val="00D56E25"/>
    <w:rsid w:val="00D57E89"/>
    <w:rsid w:val="00D57FE7"/>
    <w:rsid w:val="00D60E1A"/>
    <w:rsid w:val="00D6560D"/>
    <w:rsid w:val="00D65D77"/>
    <w:rsid w:val="00D662E0"/>
    <w:rsid w:val="00D7107C"/>
    <w:rsid w:val="00D718D7"/>
    <w:rsid w:val="00D814B7"/>
    <w:rsid w:val="00D863EB"/>
    <w:rsid w:val="00D90688"/>
    <w:rsid w:val="00DA3AAD"/>
    <w:rsid w:val="00DB0804"/>
    <w:rsid w:val="00DB312B"/>
    <w:rsid w:val="00DC5654"/>
    <w:rsid w:val="00DC658F"/>
    <w:rsid w:val="00DC674A"/>
    <w:rsid w:val="00DD34D3"/>
    <w:rsid w:val="00DD6383"/>
    <w:rsid w:val="00DD7FAE"/>
    <w:rsid w:val="00DE0E4E"/>
    <w:rsid w:val="00DE60CC"/>
    <w:rsid w:val="00DF52CC"/>
    <w:rsid w:val="00E06416"/>
    <w:rsid w:val="00E12AB9"/>
    <w:rsid w:val="00E22A20"/>
    <w:rsid w:val="00E26B32"/>
    <w:rsid w:val="00E31CD4"/>
    <w:rsid w:val="00E31E60"/>
    <w:rsid w:val="00E33E08"/>
    <w:rsid w:val="00E407B6"/>
    <w:rsid w:val="00E41EF1"/>
    <w:rsid w:val="00E42942"/>
    <w:rsid w:val="00E53CDD"/>
    <w:rsid w:val="00E543D9"/>
    <w:rsid w:val="00E65A0A"/>
    <w:rsid w:val="00E71BDF"/>
    <w:rsid w:val="00E72E8A"/>
    <w:rsid w:val="00E739E4"/>
    <w:rsid w:val="00E75CCB"/>
    <w:rsid w:val="00E8245B"/>
    <w:rsid w:val="00E82C21"/>
    <w:rsid w:val="00E82F59"/>
    <w:rsid w:val="00E83CA7"/>
    <w:rsid w:val="00E92192"/>
    <w:rsid w:val="00E95A71"/>
    <w:rsid w:val="00EA030C"/>
    <w:rsid w:val="00EA2B81"/>
    <w:rsid w:val="00EA5761"/>
    <w:rsid w:val="00EB363A"/>
    <w:rsid w:val="00EB4467"/>
    <w:rsid w:val="00EB6068"/>
    <w:rsid w:val="00EB7014"/>
    <w:rsid w:val="00EC4B4E"/>
    <w:rsid w:val="00EC5CDE"/>
    <w:rsid w:val="00ED0A09"/>
    <w:rsid w:val="00ED3077"/>
    <w:rsid w:val="00ED487E"/>
    <w:rsid w:val="00ED64F1"/>
    <w:rsid w:val="00ED656C"/>
    <w:rsid w:val="00EE33A1"/>
    <w:rsid w:val="00EE7A0D"/>
    <w:rsid w:val="00EF295D"/>
    <w:rsid w:val="00EF4286"/>
    <w:rsid w:val="00F0222C"/>
    <w:rsid w:val="00F024AD"/>
    <w:rsid w:val="00F12312"/>
    <w:rsid w:val="00F177C7"/>
    <w:rsid w:val="00F17CE1"/>
    <w:rsid w:val="00F2115C"/>
    <w:rsid w:val="00F22ABA"/>
    <w:rsid w:val="00F22E7E"/>
    <w:rsid w:val="00F349C9"/>
    <w:rsid w:val="00F36B12"/>
    <w:rsid w:val="00F47C64"/>
    <w:rsid w:val="00F504CA"/>
    <w:rsid w:val="00F50C0F"/>
    <w:rsid w:val="00F60F9F"/>
    <w:rsid w:val="00F635D9"/>
    <w:rsid w:val="00F64F08"/>
    <w:rsid w:val="00F70055"/>
    <w:rsid w:val="00F71150"/>
    <w:rsid w:val="00F71D46"/>
    <w:rsid w:val="00F734F5"/>
    <w:rsid w:val="00F73B5B"/>
    <w:rsid w:val="00F8721E"/>
    <w:rsid w:val="00F90EA5"/>
    <w:rsid w:val="00F91F5A"/>
    <w:rsid w:val="00F966B1"/>
    <w:rsid w:val="00F97D48"/>
    <w:rsid w:val="00FA0311"/>
    <w:rsid w:val="00FA1489"/>
    <w:rsid w:val="00FA39E1"/>
    <w:rsid w:val="00FB396D"/>
    <w:rsid w:val="00FD50F0"/>
    <w:rsid w:val="00FD640F"/>
    <w:rsid w:val="00FD6B4C"/>
    <w:rsid w:val="00FD7069"/>
    <w:rsid w:val="00FE0553"/>
    <w:rsid w:val="00FE25D0"/>
    <w:rsid w:val="00FE2DE0"/>
    <w:rsid w:val="00FE6CB3"/>
    <w:rsid w:val="00FF411C"/>
    <w:rsid w:val="00FF4E99"/>
    <w:rsid w:val="08DAC655"/>
    <w:rsid w:val="0CB9C411"/>
    <w:rsid w:val="1122155A"/>
    <w:rsid w:val="1C084DCD"/>
    <w:rsid w:val="27F3D25B"/>
    <w:rsid w:val="3191A541"/>
    <w:rsid w:val="3D5CEA68"/>
    <w:rsid w:val="61E00321"/>
    <w:rsid w:val="66109638"/>
    <w:rsid w:val="70A96E4A"/>
    <w:rsid w:val="77564209"/>
    <w:rsid w:val="7D6016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18B91"/>
  <w15:docId w15:val="{6413709F-9333-4EA8-BF6F-358B5BEC0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876171"/>
  </w:style>
  <w:style w:type="paragraph" w:styleId="Heading1">
    <w:name w:val="heading 1"/>
    <w:basedOn w:val="Normal"/>
    <w:next w:val="SCVbody"/>
    <w:link w:val="Heading1Char"/>
    <w:qFormat/>
    <w:rsid w:val="00C15DBE"/>
    <w:pPr>
      <w:keepNext/>
      <w:keepLines/>
      <w:suppressAutoHyphens/>
      <w:spacing w:before="320" w:line="240" w:lineRule="auto"/>
      <w:outlineLvl w:val="0"/>
    </w:pPr>
    <w:rPr>
      <w:rFonts w:asciiTheme="majorHAnsi" w:eastAsiaTheme="majorEastAsia" w:hAnsiTheme="majorHAnsi" w:cstheme="majorBidi"/>
      <w:b/>
      <w:bCs/>
      <w:color w:val="007586" w:themeColor="text2"/>
      <w:sz w:val="32"/>
      <w:szCs w:val="32"/>
    </w:rPr>
  </w:style>
  <w:style w:type="paragraph" w:styleId="Heading2">
    <w:name w:val="heading 2"/>
    <w:basedOn w:val="Normal"/>
    <w:next w:val="SCVbody"/>
    <w:link w:val="Heading2Char"/>
    <w:qFormat/>
    <w:rsid w:val="00385D03"/>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385D03"/>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515958"/>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B15592"/>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350441"/>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994B72"/>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994B72"/>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739E4"/>
    <w:pPr>
      <w:spacing w:before="0" w:line="280" w:lineRule="atLeast"/>
    </w:pPr>
    <w:rPr>
      <w:b w:val="0"/>
      <w:bCs/>
      <w:color w:val="000000" w:themeColor="text1"/>
    </w:rPr>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AD1351"/>
    <w:rPr>
      <w:color w:val="004C97"/>
      <w:u w:val="single"/>
    </w:rPr>
  </w:style>
  <w:style w:type="character" w:customStyle="1" w:styleId="Heading1Char">
    <w:name w:val="Heading 1 Char"/>
    <w:basedOn w:val="DefaultParagraphFont"/>
    <w:link w:val="Heading1"/>
    <w:rsid w:val="00C15DBE"/>
    <w:rPr>
      <w:rFonts w:asciiTheme="majorHAnsi" w:eastAsiaTheme="majorEastAsia" w:hAnsiTheme="majorHAnsi" w:cstheme="majorBidi"/>
      <w:b/>
      <w:bCs/>
      <w:color w:val="007586" w:themeColor="text2"/>
      <w:sz w:val="32"/>
      <w:szCs w:val="32"/>
    </w:rPr>
  </w:style>
  <w:style w:type="character" w:customStyle="1" w:styleId="Heading2Char">
    <w:name w:val="Heading 2 Char"/>
    <w:basedOn w:val="DefaultParagraphFont"/>
    <w:link w:val="Heading2"/>
    <w:rsid w:val="00385D03"/>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316FC9"/>
    <w:pPr>
      <w:numPr>
        <w:numId w:val="13"/>
      </w:numPr>
      <w:spacing w:before="60" w:after="60"/>
    </w:pPr>
  </w:style>
  <w:style w:type="paragraph" w:customStyle="1" w:styleId="SCVbullet2">
    <w:name w:val="SCV bullet 2"/>
    <w:basedOn w:val="SCVbullet1"/>
    <w:uiPriority w:val="9"/>
    <w:qFormat/>
    <w:rsid w:val="00316FC9"/>
    <w:pPr>
      <w:numPr>
        <w:ilvl w:val="1"/>
      </w:numPr>
    </w:pPr>
  </w:style>
  <w:style w:type="paragraph" w:styleId="Quote">
    <w:name w:val="Quote"/>
    <w:basedOn w:val="Normal"/>
    <w:next w:val="Normal"/>
    <w:link w:val="QuoteChar"/>
    <w:uiPriority w:val="1"/>
    <w:semiHidden/>
    <w:qFormat/>
    <w:rsid w:val="00A05EBC"/>
    <w:pPr>
      <w:ind w:left="567" w:right="567"/>
      <w:jc w:val="center"/>
    </w:pPr>
    <w:rPr>
      <w:i/>
      <w:iCs/>
      <w:color w:val="000000" w:themeColor="text1"/>
    </w:rPr>
  </w:style>
  <w:style w:type="paragraph" w:customStyle="1" w:styleId="SCVbody">
    <w:name w:val="SCV body"/>
    <w:basedOn w:val="Normal"/>
    <w:link w:val="SCVbodyChar"/>
    <w:qFormat/>
    <w:rsid w:val="000D1042"/>
  </w:style>
  <w:style w:type="paragraph" w:customStyle="1" w:styleId="SCVfigurecaption">
    <w:name w:val="SCV figure caption"/>
    <w:basedOn w:val="SCVtablecaption"/>
    <w:uiPriority w:val="14"/>
    <w:qFormat/>
    <w:rsid w:val="00B15592"/>
    <w:pPr>
      <w:spacing w:before="300"/>
    </w:pPr>
  </w:style>
  <w:style w:type="paragraph" w:customStyle="1" w:styleId="SCVbodyafterheading">
    <w:name w:val="SCV body after heading"/>
    <w:basedOn w:val="SCVbody"/>
    <w:qFormat/>
    <w:rsid w:val="00CC6087"/>
    <w:pPr>
      <w:spacing w:before="0"/>
    </w:pPr>
  </w:style>
  <w:style w:type="character" w:customStyle="1" w:styleId="Heading3Char">
    <w:name w:val="Heading 3 Char"/>
    <w:basedOn w:val="DefaultParagraphFont"/>
    <w:link w:val="Heading3"/>
    <w:rsid w:val="00385D03"/>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739E4"/>
    <w:pPr>
      <w:numPr>
        <w:numId w:val="13"/>
      </w:numPr>
    </w:pPr>
  </w:style>
  <w:style w:type="character" w:customStyle="1" w:styleId="Heading4Char">
    <w:name w:val="Heading 4 Char"/>
    <w:basedOn w:val="DefaultParagraphFont"/>
    <w:link w:val="Heading4"/>
    <w:rsid w:val="00515958"/>
    <w:rPr>
      <w:rFonts w:asciiTheme="majorHAnsi" w:eastAsiaTheme="majorEastAsia" w:hAnsiTheme="majorHAnsi" w:cstheme="majorBidi"/>
      <w:b/>
      <w:bCs/>
      <w:iCs/>
      <w:color w:val="000000" w:themeColor="text1"/>
    </w:rPr>
  </w:style>
  <w:style w:type="paragraph" w:customStyle="1" w:styleId="SCVfactsheettitle">
    <w:name w:val="SCV factsheet title"/>
    <w:uiPriority w:val="29"/>
    <w:rsid w:val="00521CA5"/>
    <w:pPr>
      <w:keepLines/>
      <w:suppressAutoHyphens/>
      <w:spacing w:line="216" w:lineRule="auto"/>
    </w:pPr>
    <w:rPr>
      <w:rFonts w:asciiTheme="majorHAnsi" w:eastAsia="Times New Roman" w:hAnsiTheme="majorHAnsi" w:cstheme="majorHAnsi"/>
      <w:b/>
      <w:color w:val="007586" w:themeColor="text2"/>
      <w:spacing w:val="-2"/>
      <w:sz w:val="48"/>
      <w:szCs w:val="48"/>
    </w:rPr>
  </w:style>
  <w:style w:type="paragraph" w:customStyle="1" w:styleId="SCVtablefigurenote">
    <w:name w:val="SCV table/figure note"/>
    <w:basedOn w:val="Normal"/>
    <w:uiPriority w:val="29"/>
    <w:rsid w:val="002D6F3C"/>
    <w:pPr>
      <w:spacing w:before="80" w:after="80" w:line="264" w:lineRule="auto"/>
    </w:pPr>
    <w:rPr>
      <w:sz w:val="17"/>
      <w:szCs w:val="17"/>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345B45"/>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semiHidden/>
    <w:rsid w:val="004B64B1"/>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345B45"/>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semiHidden/>
    <w:rsid w:val="00345B45"/>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AA428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A4288"/>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semiHidden/>
    <w:rsid w:val="005C12A8"/>
    <w:pPr>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factsheetsubtitle">
    <w:name w:val="SCV factsheet subtitle"/>
    <w:uiPriority w:val="29"/>
    <w:rsid w:val="00521CA5"/>
    <w:pPr>
      <w:keepLines/>
      <w:spacing w:before="0" w:line="240" w:lineRule="auto"/>
    </w:pPr>
    <w:rPr>
      <w:rFonts w:asciiTheme="majorHAnsi" w:eastAsia="Times New Roman" w:hAnsiTheme="majorHAnsi" w:cstheme="majorHAnsi"/>
      <w:color w:val="000000" w:themeColor="text1"/>
      <w:sz w:val="36"/>
      <w:szCs w:val="36"/>
    </w:rPr>
  </w:style>
  <w:style w:type="paragraph" w:customStyle="1" w:styleId="SCVfooterempty">
    <w:name w:val="SCV footer empty"/>
    <w:basedOn w:val="SCVfooter"/>
    <w:uiPriority w:val="98"/>
    <w:rsid w:val="006B337A"/>
    <w:pPr>
      <w:pBdr>
        <w:top w:val="none" w:sz="0" w:space="0" w:color="auto"/>
      </w:pBdr>
    </w:pPr>
    <w:rPr>
      <w:noProof w:val="0"/>
    </w:rPr>
  </w:style>
  <w:style w:type="paragraph" w:styleId="ListParagraph">
    <w:name w:val="List Paragraph"/>
    <w:basedOn w:val="Normal"/>
    <w:uiPriority w:val="34"/>
    <w:semiHidden/>
    <w:qFormat/>
    <w:rsid w:val="004231B5"/>
    <w:pPr>
      <w:ind w:left="720"/>
      <w:contextualSpacing/>
    </w:pPr>
  </w:style>
  <w:style w:type="paragraph" w:styleId="FootnoteText">
    <w:name w:val="footnote text"/>
    <w:basedOn w:val="Normal"/>
    <w:link w:val="FootnoteTextChar"/>
    <w:uiPriority w:val="8"/>
    <w:rsid w:val="00B15592"/>
    <w:pPr>
      <w:spacing w:before="0" w:after="60" w:line="288" w:lineRule="auto"/>
    </w:pPr>
    <w:rPr>
      <w:sz w:val="17"/>
      <w:szCs w:val="17"/>
    </w:rPr>
  </w:style>
  <w:style w:type="character" w:customStyle="1" w:styleId="FootnoteTextChar">
    <w:name w:val="Footnote Text Char"/>
    <w:basedOn w:val="DefaultParagraphFont"/>
    <w:link w:val="FootnoteText"/>
    <w:uiPriority w:val="8"/>
    <w:rsid w:val="00B15592"/>
    <w:rPr>
      <w:sz w:val="17"/>
      <w:szCs w:val="17"/>
    </w:rPr>
  </w:style>
  <w:style w:type="character" w:styleId="FootnoteReference">
    <w:name w:val="footnote reference"/>
    <w:basedOn w:val="DefaultParagraphFont"/>
    <w:uiPriority w:val="8"/>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A92D94"/>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FD7069"/>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SCVfooter">
    <w:name w:val="SCV footer"/>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876171"/>
    <w:pPr>
      <w:spacing w:before="400" w:after="240"/>
    </w:pPr>
    <w:rPr>
      <w:b/>
      <w:color w:val="007586" w:themeColor="text2"/>
    </w:rPr>
  </w:style>
  <w:style w:type="paragraph" w:styleId="NoSpacing">
    <w:name w:val="No Spacing"/>
    <w:uiPriority w:val="1"/>
    <w:semiHidden/>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4D7778"/>
    <w:pPr>
      <w:spacing w:after="120"/>
    </w:pPr>
    <w:rPr>
      <w:color w:val="007586" w:themeColor="text2"/>
    </w:rPr>
  </w:style>
  <w:style w:type="paragraph" w:customStyle="1" w:styleId="SCVpulloutheading">
    <w:name w:val="SCV pullout heading"/>
    <w:basedOn w:val="SCVpullouttext"/>
    <w:next w:val="SCVpullouttext"/>
    <w:uiPriority w:val="13"/>
    <w:qFormat/>
    <w:rsid w:val="005C04F0"/>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5C04F0"/>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A030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B15592"/>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AE5E04"/>
    <w:pPr>
      <w:numPr>
        <w:ilvl w:val="1"/>
        <w:numId w:val="15"/>
      </w:numPr>
      <w:spacing w:before="60" w:after="60"/>
    </w:pPr>
    <w:rPr>
      <w:rFonts w:eastAsia="Times New Roman" w:cstheme="minorHAnsi"/>
      <w:lang w:eastAsia="en-US"/>
    </w:rPr>
  </w:style>
  <w:style w:type="paragraph" w:customStyle="1" w:styleId="SCVtablebody">
    <w:name w:val="SCV table body"/>
    <w:uiPriority w:val="22"/>
    <w:qFormat/>
    <w:rsid w:val="000D1042"/>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AE5E04"/>
    <w:pPr>
      <w:numPr>
        <w:numId w:val="15"/>
      </w:numPr>
      <w:spacing w:before="60" w:after="60"/>
    </w:pPr>
    <w:rPr>
      <w:rFonts w:eastAsia="Times New Roman" w:cstheme="minorHAnsi"/>
      <w:lang w:eastAsia="en-US"/>
    </w:rPr>
  </w:style>
  <w:style w:type="paragraph" w:customStyle="1" w:styleId="SCVtablecolhead">
    <w:name w:val="SCV table col head"/>
    <w:uiPriority w:val="3"/>
    <w:qFormat/>
    <w:rsid w:val="002D6F3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5C04F0"/>
    <w:pPr>
      <w:spacing w:before="240"/>
    </w:pPr>
    <w:rPr>
      <w:rFonts w:eastAsia="Times New Roman" w:cstheme="minorHAnsi"/>
      <w:lang w:eastAsia="en-US"/>
    </w:rPr>
  </w:style>
  <w:style w:type="paragraph" w:customStyle="1" w:styleId="SCVquote">
    <w:name w:val="SCV quote"/>
    <w:basedOn w:val="SCVbody"/>
    <w:uiPriority w:val="29"/>
    <w:rsid w:val="0078432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FF411C"/>
    <w:pPr>
      <w:numPr>
        <w:numId w:val="30"/>
      </w:numPr>
    </w:pPr>
  </w:style>
  <w:style w:type="paragraph" w:customStyle="1" w:styleId="SCVbulletafternumbers">
    <w:name w:val="SCV bullet after numbers"/>
    <w:basedOn w:val="SCVbody"/>
    <w:uiPriority w:val="24"/>
    <w:rsid w:val="00AE5E04"/>
    <w:pPr>
      <w:numPr>
        <w:ilvl w:val="1"/>
        <w:numId w:val="30"/>
      </w:numPr>
      <w:spacing w:before="60" w:after="60"/>
    </w:pPr>
  </w:style>
  <w:style w:type="paragraph" w:customStyle="1" w:styleId="SCVquotebullet1">
    <w:name w:val="SCV quote bullet 1"/>
    <w:basedOn w:val="SCVquote"/>
    <w:uiPriority w:val="29"/>
    <w:rsid w:val="00994B72"/>
    <w:pPr>
      <w:numPr>
        <w:numId w:val="18"/>
      </w:numPr>
      <w:spacing w:before="60" w:after="60"/>
    </w:pPr>
  </w:style>
  <w:style w:type="paragraph" w:customStyle="1" w:styleId="SCVquotebullet2">
    <w:name w:val="SCV quote bullet 2"/>
    <w:basedOn w:val="SCVquote"/>
    <w:uiPriority w:val="29"/>
    <w:rsid w:val="00994B72"/>
    <w:pPr>
      <w:numPr>
        <w:ilvl w:val="1"/>
        <w:numId w:val="18"/>
      </w:numPr>
      <w:spacing w:before="60" w:after="60"/>
    </w:pPr>
  </w:style>
  <w:style w:type="paragraph" w:customStyle="1" w:styleId="SCVtablebullet1">
    <w:name w:val="SCV table bullet 1"/>
    <w:basedOn w:val="SCVtablebody"/>
    <w:uiPriority w:val="23"/>
    <w:qFormat/>
    <w:rsid w:val="002D6F3C"/>
    <w:pPr>
      <w:numPr>
        <w:numId w:val="19"/>
      </w:numPr>
    </w:pPr>
    <w:rPr>
      <w:szCs w:val="18"/>
    </w:rPr>
  </w:style>
  <w:style w:type="paragraph" w:customStyle="1" w:styleId="SCVtablebullet2">
    <w:name w:val="SCV table bullet 2"/>
    <w:basedOn w:val="SCVtablebody"/>
    <w:uiPriority w:val="23"/>
    <w:rsid w:val="002D6F3C"/>
    <w:pPr>
      <w:numPr>
        <w:ilvl w:val="1"/>
        <w:numId w:val="19"/>
      </w:numPr>
    </w:pPr>
    <w:rPr>
      <w:szCs w:val="18"/>
    </w:rPr>
  </w:style>
  <w:style w:type="character" w:customStyle="1" w:styleId="SCVbodyChar">
    <w:name w:val="SCV body Char"/>
    <w:basedOn w:val="DefaultParagraphFont"/>
    <w:link w:val="SCVbody"/>
    <w:locked/>
    <w:rsid w:val="000D1042"/>
  </w:style>
  <w:style w:type="numbering" w:customStyle="1" w:styleId="ZZNumbersdigit">
    <w:name w:val="ZZ Numbers digit"/>
    <w:rsid w:val="00FF411C"/>
    <w:pPr>
      <w:numPr>
        <w:numId w:val="15"/>
      </w:numPr>
    </w:pPr>
  </w:style>
  <w:style w:type="numbering" w:customStyle="1" w:styleId="ZZTablebullets">
    <w:name w:val="ZZ Table bullets"/>
    <w:rsid w:val="0025578B"/>
    <w:pPr>
      <w:numPr>
        <w:numId w:val="19"/>
      </w:numPr>
    </w:pPr>
  </w:style>
  <w:style w:type="numbering" w:customStyle="1" w:styleId="ZZQuotebullets">
    <w:name w:val="ZZ Quote bullets"/>
    <w:rsid w:val="00994B72"/>
    <w:pPr>
      <w:numPr>
        <w:numId w:val="18"/>
      </w:numPr>
    </w:pPr>
  </w:style>
  <w:style w:type="paragraph" w:customStyle="1" w:styleId="SCVheader">
    <w:name w:val="SCV header"/>
    <w:basedOn w:val="Header"/>
    <w:uiPriority w:val="1"/>
    <w:rsid w:val="009905FA"/>
    <w:pPr>
      <w:pBdr>
        <w:bottom w:val="single" w:sz="24" w:space="1" w:color="CCCCD0"/>
      </w:pBdr>
    </w:pPr>
  </w:style>
  <w:style w:type="paragraph" w:customStyle="1" w:styleId="SCVtablerowhead">
    <w:name w:val="SCV table row head"/>
    <w:basedOn w:val="SCVtablecolhead"/>
    <w:uiPriority w:val="21"/>
    <w:qFormat/>
    <w:rsid w:val="00350441"/>
    <w:rPr>
      <w:rFonts w:cs="Times New Roman"/>
    </w:rPr>
  </w:style>
  <w:style w:type="paragraph" w:customStyle="1" w:styleId="SCVaccessibilitypara">
    <w:name w:val="SCV accessibility para"/>
    <w:basedOn w:val="SCVbody"/>
    <w:uiPriority w:val="29"/>
    <w:rsid w:val="00276717"/>
    <w:rPr>
      <w:sz w:val="24"/>
    </w:rPr>
  </w:style>
  <w:style w:type="character" w:styleId="UnresolvedMention">
    <w:name w:val="Unresolved Mention"/>
    <w:basedOn w:val="DefaultParagraphFont"/>
    <w:uiPriority w:val="99"/>
    <w:semiHidden/>
    <w:unhideWhenUsed/>
    <w:rsid w:val="00276717"/>
    <w:rPr>
      <w:color w:val="605E5C"/>
      <w:shd w:val="clear" w:color="auto" w:fill="E1DFDD"/>
    </w:rPr>
  </w:style>
  <w:style w:type="character" w:styleId="FollowedHyperlink">
    <w:name w:val="FollowedHyperlink"/>
    <w:basedOn w:val="DefaultParagraphFont"/>
    <w:uiPriority w:val="1"/>
    <w:rsid w:val="00AD1351"/>
    <w:rPr>
      <w:color w:val="007586" w:themeColor="text2"/>
      <w:u w:val="single"/>
    </w:rPr>
  </w:style>
  <w:style w:type="table" w:customStyle="1" w:styleId="SCVpulloutbox">
    <w:name w:val="SCV pullout box"/>
    <w:basedOn w:val="PlainTable1"/>
    <w:uiPriority w:val="99"/>
    <w:rsid w:val="00796484"/>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ZZTablenumbers">
    <w:name w:val="ZZ Table numbers"/>
    <w:basedOn w:val="NoList"/>
    <w:uiPriority w:val="99"/>
    <w:rsid w:val="00BA5BEB"/>
    <w:pPr>
      <w:numPr>
        <w:numId w:val="24"/>
      </w:numPr>
    </w:pPr>
  </w:style>
  <w:style w:type="paragraph" w:customStyle="1" w:styleId="SCVtablenumber1">
    <w:name w:val="SCV table number 1"/>
    <w:basedOn w:val="SCVtablebody"/>
    <w:uiPriority w:val="29"/>
    <w:rsid w:val="00D863EB"/>
    <w:pPr>
      <w:numPr>
        <w:numId w:val="24"/>
      </w:numPr>
    </w:pPr>
  </w:style>
  <w:style w:type="paragraph" w:customStyle="1" w:styleId="SCVtablenumber2">
    <w:name w:val="SCV table number 2"/>
    <w:basedOn w:val="SCVtablebody"/>
    <w:uiPriority w:val="29"/>
    <w:rsid w:val="00D863EB"/>
    <w:pPr>
      <w:numPr>
        <w:ilvl w:val="1"/>
        <w:numId w:val="24"/>
      </w:numPr>
      <w:spacing w:before="60" w:line="192" w:lineRule="atLeast"/>
    </w:pPr>
    <w:rPr>
      <w:rFonts w:eastAsiaTheme="minorHAnsi"/>
    </w:rPr>
  </w:style>
  <w:style w:type="paragraph" w:customStyle="1" w:styleId="SCVprotectivemarkingbelowsubtitle">
    <w:name w:val="SCV protective marking below subtitle"/>
    <w:basedOn w:val="SCVbody"/>
    <w:uiPriority w:val="1"/>
    <w:rsid w:val="00F024AD"/>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5416D7"/>
    <w:rPr>
      <w:sz w:val="16"/>
      <w:szCs w:val="16"/>
    </w:rPr>
  </w:style>
  <w:style w:type="paragraph" w:styleId="CommentText">
    <w:name w:val="annotation text"/>
    <w:basedOn w:val="Normal"/>
    <w:link w:val="CommentTextChar"/>
    <w:uiPriority w:val="1"/>
    <w:semiHidden/>
    <w:unhideWhenUsed/>
    <w:rsid w:val="005416D7"/>
    <w:pPr>
      <w:spacing w:line="240" w:lineRule="auto"/>
    </w:pPr>
  </w:style>
  <w:style w:type="character" w:customStyle="1" w:styleId="CommentTextChar">
    <w:name w:val="Comment Text Char"/>
    <w:basedOn w:val="DefaultParagraphFont"/>
    <w:link w:val="CommentText"/>
    <w:uiPriority w:val="1"/>
    <w:semiHidden/>
    <w:rsid w:val="005416D7"/>
  </w:style>
  <w:style w:type="paragraph" w:styleId="CommentSubject">
    <w:name w:val="annotation subject"/>
    <w:basedOn w:val="CommentText"/>
    <w:next w:val="CommentText"/>
    <w:link w:val="CommentSubjectChar"/>
    <w:uiPriority w:val="1"/>
    <w:semiHidden/>
    <w:unhideWhenUsed/>
    <w:rsid w:val="005416D7"/>
    <w:rPr>
      <w:b/>
      <w:bCs/>
    </w:rPr>
  </w:style>
  <w:style w:type="character" w:customStyle="1" w:styleId="CommentSubjectChar">
    <w:name w:val="Comment Subject Char"/>
    <w:basedOn w:val="CommentTextChar"/>
    <w:link w:val="CommentSubject"/>
    <w:uiPriority w:val="1"/>
    <w:semiHidden/>
    <w:rsid w:val="005416D7"/>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37FF8"/>
    <w:pPr>
      <w:spacing w:before="0" w:after="120"/>
    </w:pPr>
    <w:rPr>
      <w:sz w:val="18"/>
      <w:szCs w:val="18"/>
    </w:rPr>
  </w:style>
  <w:style w:type="paragraph" w:customStyle="1" w:styleId="SCVpulloutbullet">
    <w:name w:val="SCV pullout bullet"/>
    <w:basedOn w:val="SCVpullouttext"/>
    <w:uiPriority w:val="1"/>
    <w:rsid w:val="002F4173"/>
    <w:pPr>
      <w:numPr>
        <w:numId w:val="45"/>
      </w:numPr>
      <w:spacing w:before="0"/>
    </w:pPr>
  </w:style>
  <w:style w:type="numbering" w:customStyle="1" w:styleId="ZZPulloutbullets">
    <w:name w:val="ZZ Pullout bullets"/>
    <w:basedOn w:val="NoList"/>
    <w:uiPriority w:val="99"/>
    <w:rsid w:val="002F4173"/>
    <w:pPr>
      <w:numPr>
        <w:numId w:val="45"/>
      </w:numPr>
    </w:pPr>
  </w:style>
  <w:style w:type="paragraph" w:customStyle="1" w:styleId="SCVdate">
    <w:name w:val="SCV date"/>
    <w:basedOn w:val="SCVbody"/>
    <w:uiPriority w:val="1"/>
    <w:rsid w:val="00D15955"/>
    <w:pPr>
      <w:spacing w:before="0" w:after="0"/>
    </w:pPr>
    <w:rPr>
      <w:b/>
      <w:bCs/>
      <w:sz w:val="28"/>
      <w:szCs w:val="28"/>
    </w:rPr>
  </w:style>
  <w:style w:type="paragraph" w:customStyle="1" w:styleId="SCVborderabovetitle">
    <w:name w:val="SCV border above title"/>
    <w:basedOn w:val="SCVbody"/>
    <w:uiPriority w:val="1"/>
    <w:rsid w:val="00521CA5"/>
    <w:pPr>
      <w:pBdr>
        <w:top w:val="single" w:sz="24" w:space="1" w:color="D9D9D9" w:themeColor="background1" w:themeShade="D9"/>
      </w:pBdr>
      <w:spacing w:before="0" w:after="0"/>
    </w:pPr>
    <w:rPr>
      <w:sz w:val="12"/>
    </w:rPr>
  </w:style>
  <w:style w:type="character" w:customStyle="1" w:styleId="normaltextrun">
    <w:name w:val="normaltextrun"/>
    <w:basedOn w:val="DefaultParagraphFont"/>
    <w:rsid w:val="005A2C8D"/>
  </w:style>
  <w:style w:type="paragraph" w:customStyle="1" w:styleId="Bullet1">
    <w:name w:val="Bullet 1"/>
    <w:uiPriority w:val="1"/>
    <w:qFormat/>
    <w:rsid w:val="005A2C8D"/>
    <w:pPr>
      <w:spacing w:before="60" w:after="60"/>
      <w:ind w:left="284" w:hanging="284"/>
    </w:pPr>
    <w:rPr>
      <w:rFonts w:eastAsia="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0593">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608271218">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naan@austin.org.au" TargetMode="External"/><Relationship Id="rId26" Type="http://schemas.openxmlformats.org/officeDocument/2006/relationships/hyperlink" Target="mailto:misha.devchand@safercare.vic.gov.au" TargetMode="External"/><Relationship Id="rId3" Type="http://schemas.openxmlformats.org/officeDocument/2006/relationships/customXml" Target="../customXml/item3.xml"/><Relationship Id="rId21" Type="http://schemas.openxmlformats.org/officeDocument/2006/relationships/hyperlink" Target="https://www.bettersafercare.vic.gov.au/sites/default/files/2019-02/Partnering%20in%20healthcare%20framework%202019_WEB.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antibioticallergy.org.au/naan" TargetMode="External"/><Relationship Id="rId25" Type="http://schemas.openxmlformats.org/officeDocument/2006/relationships/hyperlink" Target="mailto:naan@austin.org.au"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safetyandquality.gov.au/publications-and-resources/resource-library/antimicrobial-stewardship-clinical-care-standard-2020" TargetMode="External"/><Relationship Id="rId20" Type="http://schemas.openxmlformats.org/officeDocument/2006/relationships/hyperlink" Target="https://www.safercare.vic.gov.au/" TargetMode="External"/><Relationship Id="rId29" Type="http://schemas.openxmlformats.org/officeDocument/2006/relationships/hyperlink" Target="https://www.safercare.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antibioticallergy.org.au/naan"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safercare.vic.gov.au/100000lives/projects/check-again" TargetMode="External"/><Relationship Id="rId23" Type="http://schemas.openxmlformats.org/officeDocument/2006/relationships/hyperlink" Target="https://www.safetyandquality.gov.au/publications-and-resources/resource-library/antimicrobial-stewardship-clinical-care-standard-2020" TargetMode="External"/><Relationship Id="rId28" Type="http://schemas.openxmlformats.org/officeDocument/2006/relationships/hyperlink" Target="mailto:safercarevictoria@dhhs.vic" TargetMode="External"/><Relationship Id="rId10" Type="http://schemas.openxmlformats.org/officeDocument/2006/relationships/endnotes" Target="endnotes.xml"/><Relationship Id="rId19" Type="http://schemas.openxmlformats.org/officeDocument/2006/relationships/hyperlink" Target="https://forms.office.com/r/A2DFJpqMUZ"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rcare.vic.gov.au/100000lives/home" TargetMode="External"/><Relationship Id="rId22" Type="http://schemas.openxmlformats.org/officeDocument/2006/relationships/hyperlink" Target="https://www.safercare.vic.gov.au/100000lives/projects/check-again" TargetMode="External"/><Relationship Id="rId27" Type="http://schemas.openxmlformats.org/officeDocument/2006/relationships/hyperlink" Target="mailto:info@safercarevictoria.vic.gov.au" TargetMode="External"/><Relationship Id="rId30" Type="http://schemas.openxmlformats.org/officeDocument/2006/relationships/hyperlink" Target="http://www.safercare.vic"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1CF44B7D554C544B56631845BC789DD" ma:contentTypeVersion="26" ma:contentTypeDescription="Create a new document." ma:contentTypeScope="" ma:versionID="60a4ac19ecd67c00df8d4b0cf4f89d09">
  <xsd:schema xmlns:xsd="http://www.w3.org/2001/XMLSchema" xmlns:xs="http://www.w3.org/2001/XMLSchema" xmlns:p="http://schemas.microsoft.com/office/2006/metadata/properties" xmlns:ns2="74c076cf-55b9-4190-b3a7-72d3824714f7" xmlns:ns3="46e418e0-7c10-46c5-8141-2516ef69caa8" xmlns:ns4="5ce0f2b5-5be5-4508-bce9-d7011ece0659" targetNamespace="http://schemas.microsoft.com/office/2006/metadata/properties" ma:root="true" ma:fieldsID="9150445dedfb99f7896a6a6a8700572d" ns2:_="" ns3:_="" ns4:_="">
    <xsd:import namespace="74c076cf-55b9-4190-b3a7-72d3824714f7"/>
    <xsd:import namespace="46e418e0-7c10-46c5-8141-2516ef69caa8"/>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Team" minOccurs="0"/>
                <xsd:element ref="ns2:Sorting" minOccurs="0"/>
                <xsd:element ref="ns2:Status" minOccurs="0"/>
                <xsd:element ref="ns2:DocumentOwner" minOccurs="0"/>
                <xsd:element ref="ns2:Comments" minOccurs="0"/>
                <xsd:element ref="ns2:_Flow_SignoffStatus" minOccurs="0"/>
                <xsd:element ref="ns2:lcf76f155ced4ddcb4097134ff3c332f" minOccurs="0"/>
                <xsd:element ref="ns4:TaxCatchAll" minOccurs="0"/>
                <xsd:element ref="ns2:MediaServiceObjectDetectorVersions" minOccurs="0"/>
                <xsd:element ref="ns2:Projec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076cf-55b9-4190-b3a7-72d382471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Team" ma:index="21" nillable="true" ma:displayName="Team" ma:format="Dropdown" ma:internalName="Team">
      <xsd:simpleType>
        <xsd:restriction base="dms:Choice">
          <xsd:enumeration value="100KL Program"/>
          <xsd:enumeration value="Project Streams"/>
          <xsd:enumeration value="PMO"/>
          <xsd:enumeration value="Communications"/>
          <xsd:enumeration value="Safe in Our Hands"/>
          <xsd:enumeration value="Stay Well Stay Home"/>
          <xsd:enumeration value="Best Care Best Time"/>
          <xsd:enumeration value="Improvement Branch"/>
        </xsd:restriction>
      </xsd:simpleType>
    </xsd:element>
    <xsd:element name="Sorting" ma:index="22" nillable="true" ma:displayName="Sorting" ma:format="Dropdown" ma:internalName="Sorting">
      <xsd:simpleType>
        <xsd:union memberTypes="dms:Text">
          <xsd:simpleType>
            <xsd:restriction base="dms:Choice">
              <xsd:enumeration value="Guidance"/>
              <xsd:enumeration value="Plans"/>
              <xsd:enumeration value="Meetings"/>
              <xsd:enumeration value="Resources"/>
              <xsd:enumeration value="Other"/>
              <xsd:enumeration value="Technical Package"/>
              <xsd:enumeration value="Communications"/>
            </xsd:restriction>
          </xsd:simpleType>
        </xsd:union>
      </xsd:simpleType>
    </xsd:element>
    <xsd:element name="Status" ma:index="23" nillable="true" ma:displayName="Status" ma:format="Dropdown" ma:internalName="Status">
      <xsd:simpleType>
        <xsd:restriction base="dms:Choice">
          <xsd:enumeration value="Draft"/>
          <xsd:enumeration value="Ongoing Updates"/>
          <xsd:enumeration value="Final"/>
          <xsd:enumeration value="Ready for TRIM"/>
          <xsd:enumeration value="Uploaded to TRIM"/>
          <xsd:enumeration value="TRIM not required"/>
          <xsd:enumeration value="Archive"/>
        </xsd:restriction>
      </xsd:simpleType>
    </xsd:element>
    <xsd:element name="DocumentOwner" ma:index="24" nillable="true" ma:displayName="Document Owner" ma:format="Dropdown"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25" nillable="true" ma:displayName="Comments" ma:format="Dropdown" ma:internalName="Comments">
      <xsd:simpleType>
        <xsd:restriction base="dms:Text">
          <xsd:maxLength value="255"/>
        </xsd:restriction>
      </xsd:simpleType>
    </xsd:element>
    <xsd:element name="_Flow_SignoffStatus" ma:index="26" nillable="true" ma:displayName="Sign-off status" ma:internalName="Sign_x002d_off_x0020_status">
      <xsd:simpleType>
        <xsd:restriction base="dms:Text"/>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Project" ma:index="31" nillable="true" ma:displayName="Project" ma:format="Dropdown" ma:internalName="Project">
      <xsd:simpleType>
        <xsd:restriction base="dms:Choice">
          <xsd:enumeration value="ICAM Sustain"/>
          <xsd:enumeration value="CCC"/>
          <xsd:enumeration value="All projects"/>
        </xsd:restrictio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e418e0-7c10-46c5-8141-2516ef69ca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9" nillable="true" ma:displayName="Taxonomy Catch All Column" ma:hidden="true" ma:list="{51feb718-2ebe-43b0-921c-553f2f4d2373}" ma:internalName="TaxCatchAll" ma:showField="CatchAllData" ma:web="46e418e0-7c10-46c5-8141-2516ef69c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74c076cf-55b9-4190-b3a7-72d3824714f7">
      <Terms xmlns="http://schemas.microsoft.com/office/infopath/2007/PartnerControls"/>
    </lcf76f155ced4ddcb4097134ff3c332f>
    <_Flow_SignoffStatus xmlns="74c076cf-55b9-4190-b3a7-72d3824714f7" xsi:nil="true"/>
    <DocumentOwner xmlns="74c076cf-55b9-4190-b3a7-72d3824714f7">
      <UserInfo>
        <DisplayName>Eliza Tang (SCV)</DisplayName>
        <AccountId>830</AccountId>
        <AccountType/>
      </UserInfo>
    </DocumentOwner>
    <Status xmlns="74c076cf-55b9-4190-b3a7-72d3824714f7">Final</Status>
    <Project xmlns="74c076cf-55b9-4190-b3a7-72d3824714f7">All projects</Project>
    <Sorting xmlns="74c076cf-55b9-4190-b3a7-72d3824714f7" xsi:nil="true"/>
    <Comments xmlns="74c076cf-55b9-4190-b3a7-72d3824714f7" xsi:nil="true"/>
    <Team xmlns="74c076cf-55b9-4190-b3a7-72d3824714f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4DD0EE-AC39-453C-AA3F-0712F04FEED4}">
  <ds:schemaRefs>
    <ds:schemaRef ds:uri="http://schemas.openxmlformats.org/officeDocument/2006/bibliography"/>
  </ds:schemaRefs>
</ds:datastoreItem>
</file>

<file path=customXml/itemProps2.xml><?xml version="1.0" encoding="utf-8"?>
<ds:datastoreItem xmlns:ds="http://schemas.openxmlformats.org/officeDocument/2006/customXml" ds:itemID="{86163949-D6BF-4BCE-9613-0A7AB423B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076cf-55b9-4190-b3a7-72d3824714f7"/>
    <ds:schemaRef ds:uri="46e418e0-7c10-46c5-8141-2516ef69caa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A45749-C049-405B-841B-F975D1284D83}">
  <ds:schemaRefs>
    <ds:schemaRef ds:uri="46e418e0-7c10-46c5-8141-2516ef69caa8"/>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5ce0f2b5-5be5-4508-bce9-d7011ece0659"/>
    <ds:schemaRef ds:uri="http://purl.org/dc/elements/1.1/"/>
    <ds:schemaRef ds:uri="http://schemas.microsoft.com/office/2006/metadata/properties"/>
    <ds:schemaRef ds:uri="74c076cf-55b9-4190-b3a7-72d3824714f7"/>
    <ds:schemaRef ds:uri="http://www.w3.org/XML/1998/namespace"/>
  </ds:schemaRefs>
</ds:datastoreItem>
</file>

<file path=customXml/itemProps4.xml><?xml version="1.0" encoding="utf-8"?>
<ds:datastoreItem xmlns:ds="http://schemas.openxmlformats.org/officeDocument/2006/customXml" ds:itemID="{7CF5E4E7-39AC-41E7-96FC-4091101D33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1976</Words>
  <Characters>11268</Characters>
  <Application>Microsoft Office Word</Application>
  <DocSecurity>4</DocSecurity>
  <Lines>93</Lines>
  <Paragraphs>26</Paragraphs>
  <ScaleCrop>false</ScaleCrop>
  <Manager/>
  <Company>Safer Care Victoria</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 Check Again Network Information Pack</dc:title>
  <dc:subject/>
  <dc:creator>Safer Care Victoria</dc:creator>
  <cp:keywords/>
  <cp:lastModifiedBy>Caroline Hardy (Health)</cp:lastModifiedBy>
  <cp:revision>2</cp:revision>
  <cp:lastPrinted>2020-08-13T21:56:00Z</cp:lastPrinted>
  <dcterms:created xsi:type="dcterms:W3CDTF">2024-06-25T22:55:00Z</dcterms:created>
  <dcterms:modified xsi:type="dcterms:W3CDTF">2024-06-25T22:55:00Z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iteId">
    <vt:lpwstr>c0e0601f-0fac-449c-9c88-a104c4eb9f28</vt:lpwstr>
  </property>
  <property fmtid="{D5CDD505-2E9C-101B-9397-08002B2CF9AE}" pid="5" name="MSIP_Label_43e64453-338c-4f93-8a4d-0039a0a41f2a_Owner">
    <vt:lpwstr>Emma.Gumbleton@safercare.vic.gov.au</vt:lpwstr>
  </property>
  <property fmtid="{D5CDD505-2E9C-101B-9397-08002B2CF9AE}" pid="6" name="MSIP_Label_43e64453-338c-4f93-8a4d-0039a0a41f2a_SetDate">
    <vt:lpwstr>2020-09-15T22:39:26.2395780Z</vt:lpwstr>
  </property>
  <property fmtid="{D5CDD505-2E9C-101B-9397-08002B2CF9AE}" pid="7" name="MSIP_Label_43e64453-338c-4f93-8a4d-0039a0a41f2a_Name">
    <vt:lpwstr>OFFICIAL</vt:lpwstr>
  </property>
  <property fmtid="{D5CDD505-2E9C-101B-9397-08002B2CF9AE}" pid="8" name="MSIP_Label_43e64453-338c-4f93-8a4d-0039a0a41f2a_Application">
    <vt:lpwstr>Microsoft Azure Information Protection</vt:lpwstr>
  </property>
  <property fmtid="{D5CDD505-2E9C-101B-9397-08002B2CF9AE}" pid="9" name="MSIP_Label_43e64453-338c-4f93-8a4d-0039a0a41f2a_ActionId">
    <vt:lpwstr>3ca463d2-de46-4484-b71b-4e50cf37d363</vt:lpwstr>
  </property>
  <property fmtid="{D5CDD505-2E9C-101B-9397-08002B2CF9AE}" pid="10" name="MSIP_Label_43e64453-338c-4f93-8a4d-0039a0a41f2a_Extended_MSFT_Method">
    <vt:lpwstr>Manual</vt:lpwstr>
  </property>
  <property fmtid="{D5CDD505-2E9C-101B-9397-08002B2CF9AE}" pid="11" name="Sensitivity">
    <vt:lpwstr>OFFICIAL</vt:lpwstr>
  </property>
  <property fmtid="{D5CDD505-2E9C-101B-9397-08002B2CF9AE}" pid="12" name="ContentTypeId">
    <vt:lpwstr>0x01010041CF44B7D554C544B56631845BC789DD</vt:lpwstr>
  </property>
  <property fmtid="{D5CDD505-2E9C-101B-9397-08002B2CF9AE}" pid="13" name="MediaServiceImageTags">
    <vt:lpwstr/>
  </property>
</Properties>
</file>