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8778" w14:textId="3D4AD2C1" w:rsidR="00D15955" w:rsidRPr="0059267A" w:rsidRDefault="00852CA1" w:rsidP="00D15955">
      <w:pPr>
        <w:pStyle w:val="SCVdate"/>
      </w:pPr>
      <w:r>
        <w:t>October 2024</w:t>
      </w:r>
    </w:p>
    <w:p w14:paraId="3DF79A9D" w14:textId="77777777" w:rsidR="008B3EF5" w:rsidRPr="000E1232" w:rsidRDefault="008B3EF5" w:rsidP="00D15955">
      <w:pPr>
        <w:pStyle w:val="SCVreporttitle"/>
        <w:spacing w:before="160"/>
        <w:rPr>
          <w:sz w:val="22"/>
        </w:rPr>
      </w:pPr>
    </w:p>
    <w:p w14:paraId="0C57DDAA" w14:textId="482BC243" w:rsidR="00C50A2B" w:rsidRPr="000E1232" w:rsidRDefault="000E1232" w:rsidP="000E1232">
      <w:pPr>
        <w:pStyle w:val="SCVpulloutheading"/>
        <w:rPr>
          <w:sz w:val="72"/>
          <w:szCs w:val="72"/>
        </w:rPr>
      </w:pPr>
      <w:r w:rsidRPr="000E1232">
        <w:rPr>
          <w:sz w:val="72"/>
          <w:szCs w:val="72"/>
        </w:rPr>
        <w:t>Developmental and family-centred care of infants</w:t>
      </w:r>
    </w:p>
    <w:p w14:paraId="22CE8045" w14:textId="77777777" w:rsidR="008B3EF5" w:rsidRDefault="008B3EF5" w:rsidP="00C50A2B">
      <w:pPr>
        <w:pStyle w:val="SCVreportsubtitle"/>
      </w:pPr>
    </w:p>
    <w:p w14:paraId="21DF78C9" w14:textId="3B8FCA24" w:rsidR="00C50A2B" w:rsidRPr="0059267A" w:rsidRDefault="008B3EF5" w:rsidP="00C50A2B">
      <w:pPr>
        <w:pStyle w:val="SCVreportsubtitle"/>
      </w:pPr>
      <w:r>
        <w:t>Clinical guidance</w:t>
      </w:r>
    </w:p>
    <w:p w14:paraId="6133C99E" w14:textId="77777777" w:rsidR="008B3EF5" w:rsidRDefault="008B3EF5" w:rsidP="00C50A2B">
      <w:pPr>
        <w:pStyle w:val="SCVprotectivemarkingbelowsubtitle"/>
      </w:pPr>
    </w:p>
    <w:p w14:paraId="15296913" w14:textId="2FD032A6" w:rsidR="00C50A2B" w:rsidRPr="0059267A" w:rsidRDefault="006E0A62" w:rsidP="00C50A2B">
      <w:pPr>
        <w:pStyle w:val="SCVprotectivemarkingbelowsubtitle"/>
      </w:pPr>
      <w:fldSimple w:instr=" FILLIN  &quot;Type the protective marking&quot; \d OFFICIAL \o  \* MERGEFORMAT ">
        <w:r w:rsidR="008B3EF5">
          <w:t>OFFICIAL</w:t>
        </w:r>
      </w:fldSimple>
    </w:p>
    <w:p w14:paraId="70B0BE43" w14:textId="77777777" w:rsidR="009A35AA" w:rsidRPr="0059267A" w:rsidRDefault="009A35AA" w:rsidP="00A46288">
      <w:pPr>
        <w:pStyle w:val="NoSpacing"/>
      </w:pPr>
    </w:p>
    <w:p w14:paraId="478011AA" w14:textId="77777777" w:rsidR="00A46288" w:rsidRPr="0059267A" w:rsidRDefault="00A46288" w:rsidP="00A45CB0">
      <w:pPr>
        <w:pStyle w:val="SCVbody"/>
        <w:sectPr w:rsidR="00A46288" w:rsidRPr="0059267A" w:rsidSect="008B3EF5">
          <w:headerReference w:type="default" r:id="rId11"/>
          <w:footerReference w:type="even" r:id="rId12"/>
          <w:footerReference w:type="default" r:id="rId13"/>
          <w:pgSz w:w="11906" w:h="16838" w:code="9"/>
          <w:pgMar w:top="3402" w:right="3402" w:bottom="1361" w:left="851" w:header="454" w:footer="454" w:gutter="0"/>
          <w:cols w:space="284"/>
          <w:docGrid w:linePitch="360"/>
        </w:sectPr>
      </w:pPr>
    </w:p>
    <w:tbl>
      <w:tblPr>
        <w:tblStyle w:val="SCVInformationTable"/>
        <w:tblpPr w:leftFromText="180" w:rightFromText="180" w:vertAnchor="page" w:horzAnchor="margin" w:tblpY="4414"/>
        <w:tblW w:w="10206" w:type="dxa"/>
        <w:tblLook w:val="0600" w:firstRow="0" w:lastRow="0" w:firstColumn="0" w:lastColumn="0" w:noHBand="1" w:noVBand="1"/>
      </w:tblPr>
      <w:tblGrid>
        <w:gridCol w:w="10206"/>
      </w:tblGrid>
      <w:tr w:rsidR="00B556E1" w:rsidRPr="0059267A" w14:paraId="0A731D1E" w14:textId="77777777" w:rsidTr="008B3EF5">
        <w:trPr>
          <w:trHeight w:val="6387"/>
        </w:trPr>
        <w:tc>
          <w:tcPr>
            <w:tcW w:w="10206" w:type="dxa"/>
            <w:shd w:val="clear" w:color="auto" w:fill="auto"/>
          </w:tcPr>
          <w:p w14:paraId="17329461" w14:textId="77777777" w:rsidR="00B556E1" w:rsidRPr="0059267A" w:rsidRDefault="00B556E1" w:rsidP="008B3EF5">
            <w:pPr>
              <w:pStyle w:val="SCVaccessibilitypara"/>
            </w:pPr>
          </w:p>
        </w:tc>
      </w:tr>
      <w:tr w:rsidR="00C539DC" w:rsidRPr="0059267A" w14:paraId="59D98B0E" w14:textId="77777777" w:rsidTr="008B3EF5">
        <w:trPr>
          <w:cantSplit/>
          <w:trHeight w:val="3098"/>
        </w:trPr>
        <w:tc>
          <w:tcPr>
            <w:tcW w:w="10206" w:type="dxa"/>
          </w:tcPr>
          <w:p w14:paraId="7D30AD22" w14:textId="77777777" w:rsidR="00C539DC" w:rsidRPr="0059267A" w:rsidRDefault="00C539DC" w:rsidP="008B3EF5">
            <w:pPr>
              <w:pStyle w:val="SCVaccessibilitypara"/>
            </w:pPr>
            <w:r w:rsidRPr="0059267A">
              <w:t xml:space="preserve">To receive this publication in an accessible format </w:t>
            </w:r>
            <w:hyperlink r:id="rId14" w:history="1">
              <w:r w:rsidRPr="0059267A">
                <w:rPr>
                  <w:rStyle w:val="Hyperlink"/>
                </w:rPr>
                <w:t>email Safer Care Victoria</w:t>
              </w:r>
            </w:hyperlink>
            <w:r w:rsidRPr="0059267A">
              <w:t xml:space="preserve"> </w:t>
            </w:r>
            <w:r w:rsidR="00D662E0" w:rsidRPr="0059267A">
              <w:t>&lt;</w:t>
            </w:r>
            <w:r w:rsidR="00947A0F" w:rsidRPr="0059267A">
              <w:t>info@</w:t>
            </w:r>
            <w:hyperlink r:id="rId15" w:history="1">
              <w:r w:rsidRPr="0059267A">
                <w:t>safercare.vic</w:t>
              </w:r>
            </w:hyperlink>
            <w:r w:rsidRPr="0059267A">
              <w:t>.gov.au</w:t>
            </w:r>
            <w:r w:rsidR="00D662E0" w:rsidRPr="0059267A">
              <w:t>&gt;</w:t>
            </w:r>
          </w:p>
          <w:p w14:paraId="4F6EFC1E" w14:textId="77777777" w:rsidR="00C539DC" w:rsidRPr="0059267A" w:rsidRDefault="00C539DC" w:rsidP="008B3EF5">
            <w:pPr>
              <w:pStyle w:val="SCVimprint"/>
            </w:pPr>
            <w:r w:rsidRPr="0059267A">
              <w:t xml:space="preserve">Authorised and </w:t>
            </w:r>
            <w:r w:rsidRPr="0059267A">
              <w:rPr>
                <w:spacing w:val="-2"/>
              </w:rPr>
              <w:t>published by the Victorian</w:t>
            </w:r>
            <w:r w:rsidRPr="0059267A">
              <w:t xml:space="preserve"> Government, 1 Treasury Place, Melbourne.</w:t>
            </w:r>
          </w:p>
          <w:p w14:paraId="6FCAF405" w14:textId="4EBE56E1" w:rsidR="00C539DC" w:rsidRPr="0059267A" w:rsidRDefault="00C539DC" w:rsidP="008B3EF5">
            <w:pPr>
              <w:pStyle w:val="SCVimprint"/>
            </w:pPr>
            <w:r w:rsidRPr="0059267A">
              <w:t xml:space="preserve">© State of Victoria, Australia, Safer Care Victoria, </w:t>
            </w:r>
            <w:r w:rsidR="00127D7A">
              <w:t>October 2024</w:t>
            </w:r>
          </w:p>
          <w:p w14:paraId="58005DF3" w14:textId="77777777" w:rsidR="00C539DC" w:rsidRPr="0059267A" w:rsidRDefault="00C539DC" w:rsidP="008B3EF5">
            <w:pPr>
              <w:pStyle w:val="SCVimprint"/>
            </w:pPr>
            <w:r w:rsidRPr="0059267A">
              <w:t>ISBN</w:t>
            </w:r>
            <w:r w:rsidR="00F71150" w:rsidRPr="0059267A">
              <w:t>/ISSN</w:t>
            </w:r>
          </w:p>
          <w:p w14:paraId="2121101E" w14:textId="77777777" w:rsidR="00C539DC" w:rsidRPr="0059267A" w:rsidRDefault="00C539DC" w:rsidP="008B3EF5">
            <w:pPr>
              <w:pStyle w:val="SCVimprint"/>
            </w:pPr>
            <w:r w:rsidRPr="0059267A">
              <w:t xml:space="preserve">Available at the </w:t>
            </w:r>
            <w:hyperlink r:id="rId16" w:history="1">
              <w:r w:rsidRPr="0059267A">
                <w:rPr>
                  <w:rStyle w:val="Hyperlink"/>
                </w:rPr>
                <w:t>Safer Care Victoria website</w:t>
              </w:r>
            </w:hyperlink>
            <w:r w:rsidRPr="0059267A">
              <w:t xml:space="preserve"> </w:t>
            </w:r>
            <w:r w:rsidR="00D662E0" w:rsidRPr="0059267A">
              <w:t>&lt;</w:t>
            </w:r>
            <w:r w:rsidRPr="0059267A">
              <w:t>https://</w:t>
            </w:r>
            <w:hyperlink r:id="rId17" w:history="1">
              <w:r w:rsidRPr="0059267A">
                <w:t>www.safercare.vic</w:t>
              </w:r>
            </w:hyperlink>
            <w:r w:rsidRPr="0059267A">
              <w:t>.gov.au</w:t>
            </w:r>
            <w:r w:rsidR="00D662E0" w:rsidRPr="0059267A">
              <w:t>&gt;</w:t>
            </w:r>
          </w:p>
          <w:p w14:paraId="0C740467" w14:textId="77777777" w:rsidR="00C539DC" w:rsidRPr="0059267A" w:rsidRDefault="00C539DC" w:rsidP="008B3EF5">
            <w:pPr>
              <w:pStyle w:val="SCVbody"/>
              <w:jc w:val="right"/>
            </w:pPr>
            <w:r w:rsidRPr="0059267A">
              <w:rPr>
                <w:noProof/>
              </w:rPr>
              <w:drawing>
                <wp:inline distT="0" distB="0" distL="0" distR="0" wp14:anchorId="6EFC6685" wp14:editId="63F5EE6E">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09B8754D" w14:textId="77777777" w:rsidR="0086277A" w:rsidRPr="0059267A" w:rsidRDefault="0086277A" w:rsidP="00A45CB0">
      <w:pPr>
        <w:pStyle w:val="SCVbody"/>
      </w:pPr>
    </w:p>
    <w:p w14:paraId="0478BCF4" w14:textId="77777777" w:rsidR="0086277A" w:rsidRPr="0059267A" w:rsidRDefault="0086277A" w:rsidP="00A45CB0">
      <w:pPr>
        <w:pStyle w:val="SCVbody"/>
        <w:sectPr w:rsidR="0086277A" w:rsidRPr="0059267A" w:rsidSect="00616087">
          <w:headerReference w:type="even" r:id="rId19"/>
          <w:headerReference w:type="default" r:id="rId20"/>
          <w:footerReference w:type="even" r:id="rId21"/>
          <w:footerReference w:type="default" r:id="rId22"/>
          <w:headerReference w:type="first" r:id="rId23"/>
          <w:footerReference w:type="first" r:id="rId24"/>
          <w:pgSz w:w="11906" w:h="16838" w:code="9"/>
          <w:pgMar w:top="3402" w:right="851" w:bottom="1361" w:left="851" w:header="851" w:footer="851" w:gutter="0"/>
          <w:pgNumType w:fmt="lowerRoman"/>
          <w:cols w:space="284"/>
          <w:docGrid w:linePitch="360"/>
        </w:sectPr>
      </w:pPr>
    </w:p>
    <w:bookmarkStart w:id="0" w:name="_Toc165371936" w:displacedByCustomXml="next"/>
    <w:sdt>
      <w:sdtPr>
        <w:id w:val="1544558953"/>
        <w:docPartObj>
          <w:docPartGallery w:val="Table of Contents"/>
          <w:docPartUnique/>
        </w:docPartObj>
      </w:sdtPr>
      <w:sdtEndPr>
        <w:rPr>
          <w:rFonts w:asciiTheme="minorHAnsi" w:eastAsiaTheme="minorEastAsia" w:hAnsiTheme="minorHAnsi" w:cstheme="minorBidi"/>
          <w:noProof/>
          <w:color w:val="auto"/>
          <w:spacing w:val="0"/>
          <w:sz w:val="20"/>
          <w:szCs w:val="20"/>
        </w:rPr>
      </w:sdtEndPr>
      <w:sdtContent>
        <w:p w14:paraId="762BBF61" w14:textId="01A83BBC" w:rsidR="009A2194" w:rsidRDefault="009A2194">
          <w:pPr>
            <w:pStyle w:val="TOCHeading"/>
          </w:pPr>
          <w:r>
            <w:t>Contents</w:t>
          </w:r>
        </w:p>
        <w:p w14:paraId="697ED979" w14:textId="5CD8A419" w:rsidR="00BA5F98" w:rsidRDefault="009A2194">
          <w:pPr>
            <w:pStyle w:val="TOC1"/>
            <w:rPr>
              <w:b w:val="0"/>
              <w:kern w:val="2"/>
              <w:sz w:val="24"/>
              <w:szCs w:val="24"/>
              <w:lang w:eastAsia="en-AU"/>
              <w14:ligatures w14:val="standardContextual"/>
            </w:rPr>
          </w:pPr>
          <w:r>
            <w:fldChar w:fldCharType="begin"/>
          </w:r>
          <w:r>
            <w:instrText xml:space="preserve"> TOC \o "1-3" \h \z \u </w:instrText>
          </w:r>
          <w:r>
            <w:fldChar w:fldCharType="separate"/>
          </w:r>
          <w:hyperlink w:anchor="_Toc181190269" w:history="1">
            <w:r w:rsidR="00BA5F98" w:rsidRPr="00242ECE">
              <w:rPr>
                <w:rStyle w:val="Hyperlink"/>
              </w:rPr>
              <w:t>Key messages</w:t>
            </w:r>
            <w:r w:rsidR="00BA5F98">
              <w:rPr>
                <w:webHidden/>
              </w:rPr>
              <w:tab/>
            </w:r>
            <w:r w:rsidR="00BA5F98">
              <w:rPr>
                <w:webHidden/>
              </w:rPr>
              <w:fldChar w:fldCharType="begin"/>
            </w:r>
            <w:r w:rsidR="00BA5F98">
              <w:rPr>
                <w:webHidden/>
              </w:rPr>
              <w:instrText xml:space="preserve"> PAGEREF _Toc181190269 \h </w:instrText>
            </w:r>
            <w:r w:rsidR="00BA5F98">
              <w:rPr>
                <w:webHidden/>
              </w:rPr>
            </w:r>
            <w:r w:rsidR="00BA5F98">
              <w:rPr>
                <w:webHidden/>
              </w:rPr>
              <w:fldChar w:fldCharType="separate"/>
            </w:r>
            <w:r w:rsidR="00BA5F98">
              <w:rPr>
                <w:webHidden/>
              </w:rPr>
              <w:t>2</w:t>
            </w:r>
            <w:r w:rsidR="00BA5F98">
              <w:rPr>
                <w:webHidden/>
              </w:rPr>
              <w:fldChar w:fldCharType="end"/>
            </w:r>
          </w:hyperlink>
        </w:p>
        <w:p w14:paraId="4269E853" w14:textId="0C3182B3" w:rsidR="00BA5F98" w:rsidRDefault="00BA5F98">
          <w:pPr>
            <w:pStyle w:val="TOC1"/>
            <w:rPr>
              <w:b w:val="0"/>
              <w:kern w:val="2"/>
              <w:sz w:val="24"/>
              <w:szCs w:val="24"/>
              <w:lang w:eastAsia="en-AU"/>
              <w14:ligatures w14:val="standardContextual"/>
            </w:rPr>
          </w:pPr>
          <w:hyperlink w:anchor="_Toc181190270" w:history="1">
            <w:r w:rsidRPr="00242ECE">
              <w:rPr>
                <w:rStyle w:val="Hyperlink"/>
              </w:rPr>
              <w:t>Acknowledgement</w:t>
            </w:r>
            <w:r>
              <w:rPr>
                <w:webHidden/>
              </w:rPr>
              <w:tab/>
            </w:r>
            <w:r>
              <w:rPr>
                <w:webHidden/>
              </w:rPr>
              <w:fldChar w:fldCharType="begin"/>
            </w:r>
            <w:r>
              <w:rPr>
                <w:webHidden/>
              </w:rPr>
              <w:instrText xml:space="preserve"> PAGEREF _Toc181190270 \h </w:instrText>
            </w:r>
            <w:r>
              <w:rPr>
                <w:webHidden/>
              </w:rPr>
            </w:r>
            <w:r>
              <w:rPr>
                <w:webHidden/>
              </w:rPr>
              <w:fldChar w:fldCharType="separate"/>
            </w:r>
            <w:r>
              <w:rPr>
                <w:webHidden/>
              </w:rPr>
              <w:t>2</w:t>
            </w:r>
            <w:r>
              <w:rPr>
                <w:webHidden/>
              </w:rPr>
              <w:fldChar w:fldCharType="end"/>
            </w:r>
          </w:hyperlink>
        </w:p>
        <w:p w14:paraId="74028B2C" w14:textId="797507A2" w:rsidR="00BA5F98" w:rsidRDefault="00BA5F98">
          <w:pPr>
            <w:pStyle w:val="TOC1"/>
            <w:rPr>
              <w:b w:val="0"/>
              <w:kern w:val="2"/>
              <w:sz w:val="24"/>
              <w:szCs w:val="24"/>
              <w:lang w:eastAsia="en-AU"/>
              <w14:ligatures w14:val="standardContextual"/>
            </w:rPr>
          </w:pPr>
          <w:hyperlink w:anchor="_Toc181190271" w:history="1">
            <w:r w:rsidRPr="00242ECE">
              <w:rPr>
                <w:rStyle w:val="Hyperlink"/>
              </w:rPr>
              <w:t>Consumer Engagement Statement</w:t>
            </w:r>
            <w:r>
              <w:rPr>
                <w:webHidden/>
              </w:rPr>
              <w:tab/>
            </w:r>
            <w:r>
              <w:rPr>
                <w:webHidden/>
              </w:rPr>
              <w:fldChar w:fldCharType="begin"/>
            </w:r>
            <w:r>
              <w:rPr>
                <w:webHidden/>
              </w:rPr>
              <w:instrText xml:space="preserve"> PAGEREF _Toc181190271 \h </w:instrText>
            </w:r>
            <w:r>
              <w:rPr>
                <w:webHidden/>
              </w:rPr>
            </w:r>
            <w:r>
              <w:rPr>
                <w:webHidden/>
              </w:rPr>
              <w:fldChar w:fldCharType="separate"/>
            </w:r>
            <w:r>
              <w:rPr>
                <w:webHidden/>
              </w:rPr>
              <w:t>2</w:t>
            </w:r>
            <w:r>
              <w:rPr>
                <w:webHidden/>
              </w:rPr>
              <w:fldChar w:fldCharType="end"/>
            </w:r>
          </w:hyperlink>
        </w:p>
        <w:p w14:paraId="20A1FAB7" w14:textId="5D5E9D1C" w:rsidR="00BA5F98" w:rsidRDefault="00BA5F98">
          <w:pPr>
            <w:pStyle w:val="TOC1"/>
            <w:rPr>
              <w:b w:val="0"/>
              <w:kern w:val="2"/>
              <w:sz w:val="24"/>
              <w:szCs w:val="24"/>
              <w:lang w:eastAsia="en-AU"/>
              <w14:ligatures w14:val="standardContextual"/>
            </w:rPr>
          </w:pPr>
          <w:hyperlink w:anchor="_Toc181190272" w:history="1">
            <w:r w:rsidRPr="00242ECE">
              <w:rPr>
                <w:rStyle w:val="Hyperlink"/>
              </w:rPr>
              <w:t>Background</w:t>
            </w:r>
            <w:r>
              <w:rPr>
                <w:webHidden/>
              </w:rPr>
              <w:tab/>
            </w:r>
            <w:r>
              <w:rPr>
                <w:webHidden/>
              </w:rPr>
              <w:fldChar w:fldCharType="begin"/>
            </w:r>
            <w:r>
              <w:rPr>
                <w:webHidden/>
              </w:rPr>
              <w:instrText xml:space="preserve"> PAGEREF _Toc181190272 \h </w:instrText>
            </w:r>
            <w:r>
              <w:rPr>
                <w:webHidden/>
              </w:rPr>
            </w:r>
            <w:r>
              <w:rPr>
                <w:webHidden/>
              </w:rPr>
              <w:fldChar w:fldCharType="separate"/>
            </w:r>
            <w:r>
              <w:rPr>
                <w:webHidden/>
              </w:rPr>
              <w:t>2</w:t>
            </w:r>
            <w:r>
              <w:rPr>
                <w:webHidden/>
              </w:rPr>
              <w:fldChar w:fldCharType="end"/>
            </w:r>
          </w:hyperlink>
        </w:p>
        <w:p w14:paraId="011C0F55" w14:textId="7A72A4DE" w:rsidR="00BA5F98" w:rsidRDefault="00BA5F98">
          <w:pPr>
            <w:pStyle w:val="TOC2"/>
            <w:rPr>
              <w:b w:val="0"/>
              <w:color w:val="auto"/>
              <w:kern w:val="2"/>
              <w:sz w:val="24"/>
              <w:szCs w:val="24"/>
              <w14:ligatures w14:val="standardContextual"/>
            </w:rPr>
          </w:pPr>
          <w:hyperlink w:anchor="_Toc181190273" w:history="1">
            <w:r w:rsidRPr="00242ECE">
              <w:rPr>
                <w:rStyle w:val="Hyperlink"/>
              </w:rPr>
              <w:t>Scope</w:t>
            </w:r>
            <w:r>
              <w:rPr>
                <w:webHidden/>
              </w:rPr>
              <w:tab/>
            </w:r>
            <w:r>
              <w:rPr>
                <w:webHidden/>
              </w:rPr>
              <w:fldChar w:fldCharType="begin"/>
            </w:r>
            <w:r>
              <w:rPr>
                <w:webHidden/>
              </w:rPr>
              <w:instrText xml:space="preserve"> PAGEREF _Toc181190273 \h </w:instrText>
            </w:r>
            <w:r>
              <w:rPr>
                <w:webHidden/>
              </w:rPr>
            </w:r>
            <w:r>
              <w:rPr>
                <w:webHidden/>
              </w:rPr>
              <w:fldChar w:fldCharType="separate"/>
            </w:r>
            <w:r>
              <w:rPr>
                <w:webHidden/>
              </w:rPr>
              <w:t>3</w:t>
            </w:r>
            <w:r>
              <w:rPr>
                <w:webHidden/>
              </w:rPr>
              <w:fldChar w:fldCharType="end"/>
            </w:r>
          </w:hyperlink>
        </w:p>
        <w:p w14:paraId="2C84E2FB" w14:textId="562C6D1D" w:rsidR="00BA5F98" w:rsidRDefault="00BA5F98">
          <w:pPr>
            <w:pStyle w:val="TOC1"/>
            <w:rPr>
              <w:b w:val="0"/>
              <w:kern w:val="2"/>
              <w:sz w:val="24"/>
              <w:szCs w:val="24"/>
              <w:lang w:eastAsia="en-AU"/>
              <w14:ligatures w14:val="standardContextual"/>
            </w:rPr>
          </w:pPr>
          <w:hyperlink w:anchor="_Toc181190274" w:history="1">
            <w:r w:rsidRPr="00242ECE">
              <w:rPr>
                <w:rStyle w:val="Hyperlink"/>
              </w:rPr>
              <w:t>Goals of developmental care</w:t>
            </w:r>
            <w:r>
              <w:rPr>
                <w:webHidden/>
              </w:rPr>
              <w:tab/>
            </w:r>
            <w:r>
              <w:rPr>
                <w:webHidden/>
              </w:rPr>
              <w:fldChar w:fldCharType="begin"/>
            </w:r>
            <w:r>
              <w:rPr>
                <w:webHidden/>
              </w:rPr>
              <w:instrText xml:space="preserve"> PAGEREF _Toc181190274 \h </w:instrText>
            </w:r>
            <w:r>
              <w:rPr>
                <w:webHidden/>
              </w:rPr>
            </w:r>
            <w:r>
              <w:rPr>
                <w:webHidden/>
              </w:rPr>
              <w:fldChar w:fldCharType="separate"/>
            </w:r>
            <w:r>
              <w:rPr>
                <w:webHidden/>
              </w:rPr>
              <w:t>3</w:t>
            </w:r>
            <w:r>
              <w:rPr>
                <w:webHidden/>
              </w:rPr>
              <w:fldChar w:fldCharType="end"/>
            </w:r>
          </w:hyperlink>
        </w:p>
        <w:p w14:paraId="01048C62" w14:textId="59C4F15F" w:rsidR="00BA5F98" w:rsidRDefault="00BA5F98">
          <w:pPr>
            <w:pStyle w:val="TOC1"/>
            <w:rPr>
              <w:b w:val="0"/>
              <w:kern w:val="2"/>
              <w:sz w:val="24"/>
              <w:szCs w:val="24"/>
              <w:lang w:eastAsia="en-AU"/>
              <w14:ligatures w14:val="standardContextual"/>
            </w:rPr>
          </w:pPr>
          <w:hyperlink w:anchor="_Toc181190275" w:history="1">
            <w:r w:rsidRPr="00242ECE">
              <w:rPr>
                <w:rStyle w:val="Hyperlink"/>
              </w:rPr>
              <w:t>Definition of commonly used terms</w:t>
            </w:r>
            <w:r>
              <w:rPr>
                <w:webHidden/>
              </w:rPr>
              <w:tab/>
            </w:r>
            <w:r>
              <w:rPr>
                <w:webHidden/>
              </w:rPr>
              <w:fldChar w:fldCharType="begin"/>
            </w:r>
            <w:r>
              <w:rPr>
                <w:webHidden/>
              </w:rPr>
              <w:instrText xml:space="preserve"> PAGEREF _Toc181190275 \h </w:instrText>
            </w:r>
            <w:r>
              <w:rPr>
                <w:webHidden/>
              </w:rPr>
            </w:r>
            <w:r>
              <w:rPr>
                <w:webHidden/>
              </w:rPr>
              <w:fldChar w:fldCharType="separate"/>
            </w:r>
            <w:r>
              <w:rPr>
                <w:webHidden/>
              </w:rPr>
              <w:t>3</w:t>
            </w:r>
            <w:r>
              <w:rPr>
                <w:webHidden/>
              </w:rPr>
              <w:fldChar w:fldCharType="end"/>
            </w:r>
          </w:hyperlink>
        </w:p>
        <w:p w14:paraId="268A3860" w14:textId="60236364" w:rsidR="00BA5F98" w:rsidRDefault="00BA5F98">
          <w:pPr>
            <w:pStyle w:val="TOC2"/>
            <w:rPr>
              <w:b w:val="0"/>
              <w:color w:val="auto"/>
              <w:kern w:val="2"/>
              <w:sz w:val="24"/>
              <w:szCs w:val="24"/>
              <w14:ligatures w14:val="standardContextual"/>
            </w:rPr>
          </w:pPr>
          <w:hyperlink w:anchor="_Toc181190276" w:history="1">
            <w:r w:rsidRPr="00242ECE">
              <w:rPr>
                <w:rStyle w:val="Hyperlink"/>
              </w:rPr>
              <w:t>Developmental care</w:t>
            </w:r>
            <w:r>
              <w:rPr>
                <w:webHidden/>
              </w:rPr>
              <w:tab/>
            </w:r>
            <w:r>
              <w:rPr>
                <w:webHidden/>
              </w:rPr>
              <w:fldChar w:fldCharType="begin"/>
            </w:r>
            <w:r>
              <w:rPr>
                <w:webHidden/>
              </w:rPr>
              <w:instrText xml:space="preserve"> PAGEREF _Toc181190276 \h </w:instrText>
            </w:r>
            <w:r>
              <w:rPr>
                <w:webHidden/>
              </w:rPr>
            </w:r>
            <w:r>
              <w:rPr>
                <w:webHidden/>
              </w:rPr>
              <w:fldChar w:fldCharType="separate"/>
            </w:r>
            <w:r>
              <w:rPr>
                <w:webHidden/>
              </w:rPr>
              <w:t>3</w:t>
            </w:r>
            <w:r>
              <w:rPr>
                <w:webHidden/>
              </w:rPr>
              <w:fldChar w:fldCharType="end"/>
            </w:r>
          </w:hyperlink>
        </w:p>
        <w:p w14:paraId="1FA16F84" w14:textId="6DF163CE" w:rsidR="00BA5F98" w:rsidRDefault="00BA5F98">
          <w:pPr>
            <w:pStyle w:val="TOC2"/>
            <w:rPr>
              <w:b w:val="0"/>
              <w:color w:val="auto"/>
              <w:kern w:val="2"/>
              <w:sz w:val="24"/>
              <w:szCs w:val="24"/>
              <w14:ligatures w14:val="standardContextual"/>
            </w:rPr>
          </w:pPr>
          <w:hyperlink w:anchor="_Toc181190277" w:history="1">
            <w:r w:rsidRPr="00242ECE">
              <w:rPr>
                <w:rStyle w:val="Hyperlink"/>
              </w:rPr>
              <w:t>Behavioural organisation</w:t>
            </w:r>
            <w:r>
              <w:rPr>
                <w:webHidden/>
              </w:rPr>
              <w:tab/>
            </w:r>
            <w:r>
              <w:rPr>
                <w:webHidden/>
              </w:rPr>
              <w:fldChar w:fldCharType="begin"/>
            </w:r>
            <w:r>
              <w:rPr>
                <w:webHidden/>
              </w:rPr>
              <w:instrText xml:space="preserve"> PAGEREF _Toc181190277 \h </w:instrText>
            </w:r>
            <w:r>
              <w:rPr>
                <w:webHidden/>
              </w:rPr>
            </w:r>
            <w:r>
              <w:rPr>
                <w:webHidden/>
              </w:rPr>
              <w:fldChar w:fldCharType="separate"/>
            </w:r>
            <w:r>
              <w:rPr>
                <w:webHidden/>
              </w:rPr>
              <w:t>4</w:t>
            </w:r>
            <w:r>
              <w:rPr>
                <w:webHidden/>
              </w:rPr>
              <w:fldChar w:fldCharType="end"/>
            </w:r>
          </w:hyperlink>
        </w:p>
        <w:p w14:paraId="0F3FDDDE" w14:textId="42F4C566" w:rsidR="00BA5F98" w:rsidRDefault="00BA5F98">
          <w:pPr>
            <w:pStyle w:val="TOC2"/>
            <w:rPr>
              <w:b w:val="0"/>
              <w:color w:val="auto"/>
              <w:kern w:val="2"/>
              <w:sz w:val="24"/>
              <w:szCs w:val="24"/>
              <w14:ligatures w14:val="standardContextual"/>
            </w:rPr>
          </w:pPr>
          <w:hyperlink w:anchor="_Toc181190278" w:history="1">
            <w:r w:rsidRPr="00242ECE">
              <w:rPr>
                <w:rStyle w:val="Hyperlink"/>
              </w:rPr>
              <w:t>Cue-based care</w:t>
            </w:r>
            <w:r>
              <w:rPr>
                <w:webHidden/>
              </w:rPr>
              <w:tab/>
            </w:r>
            <w:r>
              <w:rPr>
                <w:webHidden/>
              </w:rPr>
              <w:fldChar w:fldCharType="begin"/>
            </w:r>
            <w:r>
              <w:rPr>
                <w:webHidden/>
              </w:rPr>
              <w:instrText xml:space="preserve"> PAGEREF _Toc181190278 \h </w:instrText>
            </w:r>
            <w:r>
              <w:rPr>
                <w:webHidden/>
              </w:rPr>
            </w:r>
            <w:r>
              <w:rPr>
                <w:webHidden/>
              </w:rPr>
              <w:fldChar w:fldCharType="separate"/>
            </w:r>
            <w:r>
              <w:rPr>
                <w:webHidden/>
              </w:rPr>
              <w:t>4</w:t>
            </w:r>
            <w:r>
              <w:rPr>
                <w:webHidden/>
              </w:rPr>
              <w:fldChar w:fldCharType="end"/>
            </w:r>
          </w:hyperlink>
        </w:p>
        <w:p w14:paraId="202F48FE" w14:textId="5A5DE3B3" w:rsidR="00BA5F98" w:rsidRDefault="00BA5F98">
          <w:pPr>
            <w:pStyle w:val="TOC1"/>
            <w:rPr>
              <w:b w:val="0"/>
              <w:kern w:val="2"/>
              <w:sz w:val="24"/>
              <w:szCs w:val="24"/>
              <w:lang w:eastAsia="en-AU"/>
              <w14:ligatures w14:val="standardContextual"/>
            </w:rPr>
          </w:pPr>
          <w:hyperlink w:anchor="_Toc181190279" w:history="1">
            <w:r w:rsidRPr="00242ECE">
              <w:rPr>
                <w:rStyle w:val="Hyperlink"/>
              </w:rPr>
              <w:t>Implementation of developmental care</w:t>
            </w:r>
            <w:r>
              <w:rPr>
                <w:webHidden/>
              </w:rPr>
              <w:tab/>
            </w:r>
            <w:r>
              <w:rPr>
                <w:webHidden/>
              </w:rPr>
              <w:fldChar w:fldCharType="begin"/>
            </w:r>
            <w:r>
              <w:rPr>
                <w:webHidden/>
              </w:rPr>
              <w:instrText xml:space="preserve"> PAGEREF _Toc181190279 \h </w:instrText>
            </w:r>
            <w:r>
              <w:rPr>
                <w:webHidden/>
              </w:rPr>
            </w:r>
            <w:r>
              <w:rPr>
                <w:webHidden/>
              </w:rPr>
              <w:fldChar w:fldCharType="separate"/>
            </w:r>
            <w:r>
              <w:rPr>
                <w:webHidden/>
              </w:rPr>
              <w:t>4</w:t>
            </w:r>
            <w:r>
              <w:rPr>
                <w:webHidden/>
              </w:rPr>
              <w:fldChar w:fldCharType="end"/>
            </w:r>
          </w:hyperlink>
        </w:p>
        <w:p w14:paraId="51100CB8" w14:textId="0A24324B" w:rsidR="00BA5F98" w:rsidRDefault="00BA5F98">
          <w:pPr>
            <w:pStyle w:val="TOC1"/>
            <w:rPr>
              <w:b w:val="0"/>
              <w:kern w:val="2"/>
              <w:sz w:val="24"/>
              <w:szCs w:val="24"/>
              <w:lang w:eastAsia="en-AU"/>
              <w14:ligatures w14:val="standardContextual"/>
            </w:rPr>
          </w:pPr>
          <w:hyperlink w:anchor="_Toc181190280" w:history="1">
            <w:r w:rsidRPr="00242ECE">
              <w:rPr>
                <w:rStyle w:val="Hyperlink"/>
              </w:rPr>
              <w:t>Nursery practices</w:t>
            </w:r>
            <w:r>
              <w:rPr>
                <w:webHidden/>
              </w:rPr>
              <w:tab/>
            </w:r>
            <w:r>
              <w:rPr>
                <w:webHidden/>
              </w:rPr>
              <w:fldChar w:fldCharType="begin"/>
            </w:r>
            <w:r>
              <w:rPr>
                <w:webHidden/>
              </w:rPr>
              <w:instrText xml:space="preserve"> PAGEREF _Toc181190280 \h </w:instrText>
            </w:r>
            <w:r>
              <w:rPr>
                <w:webHidden/>
              </w:rPr>
            </w:r>
            <w:r>
              <w:rPr>
                <w:webHidden/>
              </w:rPr>
              <w:fldChar w:fldCharType="separate"/>
            </w:r>
            <w:r>
              <w:rPr>
                <w:webHidden/>
              </w:rPr>
              <w:t>5</w:t>
            </w:r>
            <w:r>
              <w:rPr>
                <w:webHidden/>
              </w:rPr>
              <w:fldChar w:fldCharType="end"/>
            </w:r>
          </w:hyperlink>
        </w:p>
        <w:p w14:paraId="6FC4BD84" w14:textId="4322EE9F" w:rsidR="00BA5F98" w:rsidRDefault="00BA5F98">
          <w:pPr>
            <w:pStyle w:val="TOC2"/>
            <w:rPr>
              <w:b w:val="0"/>
              <w:color w:val="auto"/>
              <w:kern w:val="2"/>
              <w:sz w:val="24"/>
              <w:szCs w:val="24"/>
              <w14:ligatures w14:val="standardContextual"/>
            </w:rPr>
          </w:pPr>
          <w:hyperlink w:anchor="_Toc181190281" w:history="1">
            <w:r w:rsidRPr="00242ECE">
              <w:rPr>
                <w:rStyle w:val="Hyperlink"/>
              </w:rPr>
              <w:t>Parental involvement</w:t>
            </w:r>
            <w:r>
              <w:rPr>
                <w:webHidden/>
              </w:rPr>
              <w:tab/>
            </w:r>
            <w:r>
              <w:rPr>
                <w:webHidden/>
              </w:rPr>
              <w:fldChar w:fldCharType="begin"/>
            </w:r>
            <w:r>
              <w:rPr>
                <w:webHidden/>
              </w:rPr>
              <w:instrText xml:space="preserve"> PAGEREF _Toc181190281 \h </w:instrText>
            </w:r>
            <w:r>
              <w:rPr>
                <w:webHidden/>
              </w:rPr>
            </w:r>
            <w:r>
              <w:rPr>
                <w:webHidden/>
              </w:rPr>
              <w:fldChar w:fldCharType="separate"/>
            </w:r>
            <w:r>
              <w:rPr>
                <w:webHidden/>
              </w:rPr>
              <w:t>5</w:t>
            </w:r>
            <w:r>
              <w:rPr>
                <w:webHidden/>
              </w:rPr>
              <w:fldChar w:fldCharType="end"/>
            </w:r>
          </w:hyperlink>
        </w:p>
        <w:p w14:paraId="69A76683" w14:textId="2C912723" w:rsidR="00BA5F98" w:rsidRDefault="00BA5F98">
          <w:pPr>
            <w:pStyle w:val="TOC2"/>
            <w:rPr>
              <w:b w:val="0"/>
              <w:color w:val="auto"/>
              <w:kern w:val="2"/>
              <w:sz w:val="24"/>
              <w:szCs w:val="24"/>
              <w14:ligatures w14:val="standardContextual"/>
            </w:rPr>
          </w:pPr>
          <w:hyperlink w:anchor="_Toc181190282" w:history="1">
            <w:r w:rsidRPr="00242ECE">
              <w:rPr>
                <w:rStyle w:val="Hyperlink"/>
              </w:rPr>
              <w:t>Positioning</w:t>
            </w:r>
            <w:r>
              <w:rPr>
                <w:webHidden/>
              </w:rPr>
              <w:tab/>
            </w:r>
            <w:r>
              <w:rPr>
                <w:webHidden/>
              </w:rPr>
              <w:fldChar w:fldCharType="begin"/>
            </w:r>
            <w:r>
              <w:rPr>
                <w:webHidden/>
              </w:rPr>
              <w:instrText xml:space="preserve"> PAGEREF _Toc181190282 \h </w:instrText>
            </w:r>
            <w:r>
              <w:rPr>
                <w:webHidden/>
              </w:rPr>
            </w:r>
            <w:r>
              <w:rPr>
                <w:webHidden/>
              </w:rPr>
              <w:fldChar w:fldCharType="separate"/>
            </w:r>
            <w:r>
              <w:rPr>
                <w:webHidden/>
              </w:rPr>
              <w:t>5</w:t>
            </w:r>
            <w:r>
              <w:rPr>
                <w:webHidden/>
              </w:rPr>
              <w:fldChar w:fldCharType="end"/>
            </w:r>
          </w:hyperlink>
        </w:p>
        <w:p w14:paraId="5614AFA4" w14:textId="567FB7EA" w:rsidR="00BA5F98" w:rsidRDefault="00BA5F98">
          <w:pPr>
            <w:pStyle w:val="TOC2"/>
            <w:rPr>
              <w:b w:val="0"/>
              <w:color w:val="auto"/>
              <w:kern w:val="2"/>
              <w:sz w:val="24"/>
              <w:szCs w:val="24"/>
              <w14:ligatures w14:val="standardContextual"/>
            </w:rPr>
          </w:pPr>
          <w:hyperlink w:anchor="_Toc181190283" w:history="1">
            <w:r w:rsidRPr="00242ECE">
              <w:rPr>
                <w:rStyle w:val="Hyperlink"/>
              </w:rPr>
              <w:t>Providing Cluster Cares</w:t>
            </w:r>
            <w:r>
              <w:rPr>
                <w:webHidden/>
              </w:rPr>
              <w:tab/>
            </w:r>
            <w:r>
              <w:rPr>
                <w:webHidden/>
              </w:rPr>
              <w:fldChar w:fldCharType="begin"/>
            </w:r>
            <w:r>
              <w:rPr>
                <w:webHidden/>
              </w:rPr>
              <w:instrText xml:space="preserve"> PAGEREF _Toc181190283 \h </w:instrText>
            </w:r>
            <w:r>
              <w:rPr>
                <w:webHidden/>
              </w:rPr>
            </w:r>
            <w:r>
              <w:rPr>
                <w:webHidden/>
              </w:rPr>
              <w:fldChar w:fldCharType="separate"/>
            </w:r>
            <w:r>
              <w:rPr>
                <w:webHidden/>
              </w:rPr>
              <w:t>7</w:t>
            </w:r>
            <w:r>
              <w:rPr>
                <w:webHidden/>
              </w:rPr>
              <w:fldChar w:fldCharType="end"/>
            </w:r>
          </w:hyperlink>
        </w:p>
        <w:p w14:paraId="72A310AC" w14:textId="244B311B" w:rsidR="00BA5F98" w:rsidRDefault="00BA5F98">
          <w:pPr>
            <w:pStyle w:val="TOC2"/>
            <w:rPr>
              <w:b w:val="0"/>
              <w:color w:val="auto"/>
              <w:kern w:val="2"/>
              <w:sz w:val="24"/>
              <w:szCs w:val="24"/>
              <w14:ligatures w14:val="standardContextual"/>
            </w:rPr>
          </w:pPr>
          <w:hyperlink w:anchor="_Toc181190284" w:history="1">
            <w:r w:rsidRPr="00242ECE">
              <w:rPr>
                <w:rStyle w:val="Hyperlink"/>
              </w:rPr>
              <w:t>Sleep protection</w:t>
            </w:r>
            <w:r>
              <w:rPr>
                <w:webHidden/>
              </w:rPr>
              <w:tab/>
            </w:r>
            <w:r>
              <w:rPr>
                <w:webHidden/>
              </w:rPr>
              <w:fldChar w:fldCharType="begin"/>
            </w:r>
            <w:r>
              <w:rPr>
                <w:webHidden/>
              </w:rPr>
              <w:instrText xml:space="preserve"> PAGEREF _Toc181190284 \h </w:instrText>
            </w:r>
            <w:r>
              <w:rPr>
                <w:webHidden/>
              </w:rPr>
            </w:r>
            <w:r>
              <w:rPr>
                <w:webHidden/>
              </w:rPr>
              <w:fldChar w:fldCharType="separate"/>
            </w:r>
            <w:r>
              <w:rPr>
                <w:webHidden/>
              </w:rPr>
              <w:t>7</w:t>
            </w:r>
            <w:r>
              <w:rPr>
                <w:webHidden/>
              </w:rPr>
              <w:fldChar w:fldCharType="end"/>
            </w:r>
          </w:hyperlink>
        </w:p>
        <w:p w14:paraId="74C39E7A" w14:textId="442AB8E5" w:rsidR="00BA5F98" w:rsidRDefault="00BA5F98">
          <w:pPr>
            <w:pStyle w:val="TOC2"/>
            <w:rPr>
              <w:b w:val="0"/>
              <w:color w:val="auto"/>
              <w:kern w:val="2"/>
              <w:sz w:val="24"/>
              <w:szCs w:val="24"/>
              <w14:ligatures w14:val="standardContextual"/>
            </w:rPr>
          </w:pPr>
          <w:hyperlink w:anchor="_Toc181190285" w:history="1">
            <w:r w:rsidRPr="00242ECE">
              <w:rPr>
                <w:rStyle w:val="Hyperlink"/>
              </w:rPr>
              <w:t>Stressful or painful procedures</w:t>
            </w:r>
            <w:r>
              <w:rPr>
                <w:webHidden/>
              </w:rPr>
              <w:tab/>
            </w:r>
            <w:r>
              <w:rPr>
                <w:webHidden/>
              </w:rPr>
              <w:fldChar w:fldCharType="begin"/>
            </w:r>
            <w:r>
              <w:rPr>
                <w:webHidden/>
              </w:rPr>
              <w:instrText xml:space="preserve"> PAGEREF _Toc181190285 \h </w:instrText>
            </w:r>
            <w:r>
              <w:rPr>
                <w:webHidden/>
              </w:rPr>
            </w:r>
            <w:r>
              <w:rPr>
                <w:webHidden/>
              </w:rPr>
              <w:fldChar w:fldCharType="separate"/>
            </w:r>
            <w:r>
              <w:rPr>
                <w:webHidden/>
              </w:rPr>
              <w:t>7</w:t>
            </w:r>
            <w:r>
              <w:rPr>
                <w:webHidden/>
              </w:rPr>
              <w:fldChar w:fldCharType="end"/>
            </w:r>
          </w:hyperlink>
        </w:p>
        <w:p w14:paraId="0FA3A23D" w14:textId="5B326945" w:rsidR="00BA5F98" w:rsidRDefault="00BA5F98">
          <w:pPr>
            <w:pStyle w:val="TOC2"/>
            <w:rPr>
              <w:b w:val="0"/>
              <w:color w:val="auto"/>
              <w:kern w:val="2"/>
              <w:sz w:val="24"/>
              <w:szCs w:val="24"/>
              <w14:ligatures w14:val="standardContextual"/>
            </w:rPr>
          </w:pPr>
          <w:hyperlink w:anchor="_Toc181190286" w:history="1">
            <w:r w:rsidRPr="00242ECE">
              <w:rPr>
                <w:rStyle w:val="Hyperlink"/>
              </w:rPr>
              <w:t>Feeding support</w:t>
            </w:r>
            <w:r>
              <w:rPr>
                <w:webHidden/>
              </w:rPr>
              <w:tab/>
            </w:r>
            <w:r>
              <w:rPr>
                <w:webHidden/>
              </w:rPr>
              <w:fldChar w:fldCharType="begin"/>
            </w:r>
            <w:r>
              <w:rPr>
                <w:webHidden/>
              </w:rPr>
              <w:instrText xml:space="preserve"> PAGEREF _Toc181190286 \h </w:instrText>
            </w:r>
            <w:r>
              <w:rPr>
                <w:webHidden/>
              </w:rPr>
            </w:r>
            <w:r>
              <w:rPr>
                <w:webHidden/>
              </w:rPr>
              <w:fldChar w:fldCharType="separate"/>
            </w:r>
            <w:r>
              <w:rPr>
                <w:webHidden/>
              </w:rPr>
              <w:t>8</w:t>
            </w:r>
            <w:r>
              <w:rPr>
                <w:webHidden/>
              </w:rPr>
              <w:fldChar w:fldCharType="end"/>
            </w:r>
          </w:hyperlink>
        </w:p>
        <w:p w14:paraId="1393B1A4" w14:textId="28F195EF" w:rsidR="00BA5F98" w:rsidRDefault="00BA5F98">
          <w:pPr>
            <w:pStyle w:val="TOC2"/>
            <w:rPr>
              <w:b w:val="0"/>
              <w:color w:val="auto"/>
              <w:kern w:val="2"/>
              <w:sz w:val="24"/>
              <w:szCs w:val="24"/>
              <w14:ligatures w14:val="standardContextual"/>
            </w:rPr>
          </w:pPr>
          <w:hyperlink w:anchor="_Toc181190287" w:history="1">
            <w:r w:rsidRPr="00242ECE">
              <w:rPr>
                <w:rStyle w:val="Hyperlink"/>
              </w:rPr>
              <w:t>Staffing practices</w:t>
            </w:r>
            <w:r>
              <w:rPr>
                <w:webHidden/>
              </w:rPr>
              <w:tab/>
            </w:r>
            <w:r>
              <w:rPr>
                <w:webHidden/>
              </w:rPr>
              <w:fldChar w:fldCharType="begin"/>
            </w:r>
            <w:r>
              <w:rPr>
                <w:webHidden/>
              </w:rPr>
              <w:instrText xml:space="preserve"> PAGEREF _Toc181190287 \h </w:instrText>
            </w:r>
            <w:r>
              <w:rPr>
                <w:webHidden/>
              </w:rPr>
            </w:r>
            <w:r>
              <w:rPr>
                <w:webHidden/>
              </w:rPr>
              <w:fldChar w:fldCharType="separate"/>
            </w:r>
            <w:r>
              <w:rPr>
                <w:webHidden/>
              </w:rPr>
              <w:t>8</w:t>
            </w:r>
            <w:r>
              <w:rPr>
                <w:webHidden/>
              </w:rPr>
              <w:fldChar w:fldCharType="end"/>
            </w:r>
          </w:hyperlink>
        </w:p>
        <w:p w14:paraId="24128BE4" w14:textId="385407BE" w:rsidR="00BA5F98" w:rsidRDefault="00BA5F98">
          <w:pPr>
            <w:pStyle w:val="TOC2"/>
            <w:rPr>
              <w:b w:val="0"/>
              <w:color w:val="auto"/>
              <w:kern w:val="2"/>
              <w:sz w:val="24"/>
              <w:szCs w:val="24"/>
              <w14:ligatures w14:val="standardContextual"/>
            </w:rPr>
          </w:pPr>
          <w:hyperlink w:anchor="_Toc181190288" w:history="1">
            <w:r w:rsidRPr="00242ECE">
              <w:rPr>
                <w:rStyle w:val="Hyperlink"/>
              </w:rPr>
              <w:t>Touch</w:t>
            </w:r>
            <w:r>
              <w:rPr>
                <w:webHidden/>
              </w:rPr>
              <w:tab/>
            </w:r>
            <w:r>
              <w:rPr>
                <w:webHidden/>
              </w:rPr>
              <w:fldChar w:fldCharType="begin"/>
            </w:r>
            <w:r>
              <w:rPr>
                <w:webHidden/>
              </w:rPr>
              <w:instrText xml:space="preserve"> PAGEREF _Toc181190288 \h </w:instrText>
            </w:r>
            <w:r>
              <w:rPr>
                <w:webHidden/>
              </w:rPr>
            </w:r>
            <w:r>
              <w:rPr>
                <w:webHidden/>
              </w:rPr>
              <w:fldChar w:fldCharType="separate"/>
            </w:r>
            <w:r>
              <w:rPr>
                <w:webHidden/>
              </w:rPr>
              <w:t>8</w:t>
            </w:r>
            <w:r>
              <w:rPr>
                <w:webHidden/>
              </w:rPr>
              <w:fldChar w:fldCharType="end"/>
            </w:r>
          </w:hyperlink>
        </w:p>
        <w:p w14:paraId="768D5CDA" w14:textId="4FC43D5F" w:rsidR="00BA5F98" w:rsidRDefault="00BA5F98">
          <w:pPr>
            <w:pStyle w:val="TOC2"/>
            <w:rPr>
              <w:b w:val="0"/>
              <w:color w:val="auto"/>
              <w:kern w:val="2"/>
              <w:sz w:val="24"/>
              <w:szCs w:val="24"/>
              <w14:ligatures w14:val="standardContextual"/>
            </w:rPr>
          </w:pPr>
          <w:hyperlink w:anchor="_Toc181190289" w:history="1">
            <w:r w:rsidRPr="00242ECE">
              <w:rPr>
                <w:rStyle w:val="Hyperlink"/>
              </w:rPr>
              <w:t>Skin-to-skin care</w:t>
            </w:r>
            <w:r>
              <w:rPr>
                <w:webHidden/>
              </w:rPr>
              <w:tab/>
            </w:r>
            <w:r>
              <w:rPr>
                <w:webHidden/>
              </w:rPr>
              <w:fldChar w:fldCharType="begin"/>
            </w:r>
            <w:r>
              <w:rPr>
                <w:webHidden/>
              </w:rPr>
              <w:instrText xml:space="preserve"> PAGEREF _Toc181190289 \h </w:instrText>
            </w:r>
            <w:r>
              <w:rPr>
                <w:webHidden/>
              </w:rPr>
            </w:r>
            <w:r>
              <w:rPr>
                <w:webHidden/>
              </w:rPr>
              <w:fldChar w:fldCharType="separate"/>
            </w:r>
            <w:r>
              <w:rPr>
                <w:webHidden/>
              </w:rPr>
              <w:t>9</w:t>
            </w:r>
            <w:r>
              <w:rPr>
                <w:webHidden/>
              </w:rPr>
              <w:fldChar w:fldCharType="end"/>
            </w:r>
          </w:hyperlink>
        </w:p>
        <w:p w14:paraId="28300BC9" w14:textId="74D8D86B" w:rsidR="00BA5F98" w:rsidRDefault="00BA5F98">
          <w:pPr>
            <w:pStyle w:val="TOC1"/>
            <w:rPr>
              <w:b w:val="0"/>
              <w:kern w:val="2"/>
              <w:sz w:val="24"/>
              <w:szCs w:val="24"/>
              <w:lang w:eastAsia="en-AU"/>
              <w14:ligatures w14:val="standardContextual"/>
            </w:rPr>
          </w:pPr>
          <w:hyperlink w:anchor="_Toc181190290" w:history="1">
            <w:r w:rsidRPr="00242ECE">
              <w:rPr>
                <w:rStyle w:val="Hyperlink"/>
              </w:rPr>
              <w:t>The Nursery Sensory Environment</w:t>
            </w:r>
            <w:r>
              <w:rPr>
                <w:webHidden/>
              </w:rPr>
              <w:tab/>
            </w:r>
            <w:r>
              <w:rPr>
                <w:webHidden/>
              </w:rPr>
              <w:fldChar w:fldCharType="begin"/>
            </w:r>
            <w:r>
              <w:rPr>
                <w:webHidden/>
              </w:rPr>
              <w:instrText xml:space="preserve"> PAGEREF _Toc181190290 \h </w:instrText>
            </w:r>
            <w:r>
              <w:rPr>
                <w:webHidden/>
              </w:rPr>
            </w:r>
            <w:r>
              <w:rPr>
                <w:webHidden/>
              </w:rPr>
              <w:fldChar w:fldCharType="separate"/>
            </w:r>
            <w:r>
              <w:rPr>
                <w:webHidden/>
              </w:rPr>
              <w:t>9</w:t>
            </w:r>
            <w:r>
              <w:rPr>
                <w:webHidden/>
              </w:rPr>
              <w:fldChar w:fldCharType="end"/>
            </w:r>
          </w:hyperlink>
        </w:p>
        <w:p w14:paraId="5640E9C5" w14:textId="5D67B147" w:rsidR="00BA5F98" w:rsidRDefault="00BA5F98">
          <w:pPr>
            <w:pStyle w:val="TOC2"/>
            <w:rPr>
              <w:b w:val="0"/>
              <w:color w:val="auto"/>
              <w:kern w:val="2"/>
              <w:sz w:val="24"/>
              <w:szCs w:val="24"/>
              <w14:ligatures w14:val="standardContextual"/>
            </w:rPr>
          </w:pPr>
          <w:hyperlink w:anchor="_Toc181190291" w:history="1">
            <w:r w:rsidRPr="00242ECE">
              <w:rPr>
                <w:rStyle w:val="Hyperlink"/>
              </w:rPr>
              <w:t>Sound levels</w:t>
            </w:r>
            <w:r>
              <w:rPr>
                <w:webHidden/>
              </w:rPr>
              <w:tab/>
            </w:r>
            <w:r>
              <w:rPr>
                <w:webHidden/>
              </w:rPr>
              <w:fldChar w:fldCharType="begin"/>
            </w:r>
            <w:r>
              <w:rPr>
                <w:webHidden/>
              </w:rPr>
              <w:instrText xml:space="preserve"> PAGEREF _Toc181190291 \h </w:instrText>
            </w:r>
            <w:r>
              <w:rPr>
                <w:webHidden/>
              </w:rPr>
            </w:r>
            <w:r>
              <w:rPr>
                <w:webHidden/>
              </w:rPr>
              <w:fldChar w:fldCharType="separate"/>
            </w:r>
            <w:r>
              <w:rPr>
                <w:webHidden/>
              </w:rPr>
              <w:t>9</w:t>
            </w:r>
            <w:r>
              <w:rPr>
                <w:webHidden/>
              </w:rPr>
              <w:fldChar w:fldCharType="end"/>
            </w:r>
          </w:hyperlink>
        </w:p>
        <w:p w14:paraId="13551CE9" w14:textId="51AA3DAC" w:rsidR="00BA5F98" w:rsidRDefault="00BA5F98">
          <w:pPr>
            <w:pStyle w:val="TOC2"/>
            <w:rPr>
              <w:b w:val="0"/>
              <w:color w:val="auto"/>
              <w:kern w:val="2"/>
              <w:sz w:val="24"/>
              <w:szCs w:val="24"/>
              <w14:ligatures w14:val="standardContextual"/>
            </w:rPr>
          </w:pPr>
          <w:hyperlink w:anchor="_Toc181190292" w:history="1">
            <w:r w:rsidRPr="00242ECE">
              <w:rPr>
                <w:rStyle w:val="Hyperlink"/>
              </w:rPr>
              <w:t>Noise reduction strategies</w:t>
            </w:r>
            <w:r>
              <w:rPr>
                <w:webHidden/>
              </w:rPr>
              <w:tab/>
            </w:r>
            <w:r>
              <w:rPr>
                <w:webHidden/>
              </w:rPr>
              <w:fldChar w:fldCharType="begin"/>
            </w:r>
            <w:r>
              <w:rPr>
                <w:webHidden/>
              </w:rPr>
              <w:instrText xml:space="preserve"> PAGEREF _Toc181190292 \h </w:instrText>
            </w:r>
            <w:r>
              <w:rPr>
                <w:webHidden/>
              </w:rPr>
            </w:r>
            <w:r>
              <w:rPr>
                <w:webHidden/>
              </w:rPr>
              <w:fldChar w:fldCharType="separate"/>
            </w:r>
            <w:r>
              <w:rPr>
                <w:webHidden/>
              </w:rPr>
              <w:t>9</w:t>
            </w:r>
            <w:r>
              <w:rPr>
                <w:webHidden/>
              </w:rPr>
              <w:fldChar w:fldCharType="end"/>
            </w:r>
          </w:hyperlink>
        </w:p>
        <w:p w14:paraId="4342D12A" w14:textId="2B772CF9" w:rsidR="00BA5F98" w:rsidRDefault="00BA5F98">
          <w:pPr>
            <w:pStyle w:val="TOC2"/>
            <w:rPr>
              <w:b w:val="0"/>
              <w:color w:val="auto"/>
              <w:kern w:val="2"/>
              <w:sz w:val="24"/>
              <w:szCs w:val="24"/>
              <w14:ligatures w14:val="standardContextual"/>
            </w:rPr>
          </w:pPr>
          <w:hyperlink w:anchor="_Toc181190293" w:history="1">
            <w:r w:rsidRPr="00242ECE">
              <w:rPr>
                <w:rStyle w:val="Hyperlink"/>
              </w:rPr>
              <w:t>Light levels</w:t>
            </w:r>
            <w:r>
              <w:rPr>
                <w:webHidden/>
              </w:rPr>
              <w:tab/>
            </w:r>
            <w:r>
              <w:rPr>
                <w:webHidden/>
              </w:rPr>
              <w:fldChar w:fldCharType="begin"/>
            </w:r>
            <w:r>
              <w:rPr>
                <w:webHidden/>
              </w:rPr>
              <w:instrText xml:space="preserve"> PAGEREF _Toc181190293 \h </w:instrText>
            </w:r>
            <w:r>
              <w:rPr>
                <w:webHidden/>
              </w:rPr>
            </w:r>
            <w:r>
              <w:rPr>
                <w:webHidden/>
              </w:rPr>
              <w:fldChar w:fldCharType="separate"/>
            </w:r>
            <w:r>
              <w:rPr>
                <w:webHidden/>
              </w:rPr>
              <w:t>10</w:t>
            </w:r>
            <w:r>
              <w:rPr>
                <w:webHidden/>
              </w:rPr>
              <w:fldChar w:fldCharType="end"/>
            </w:r>
          </w:hyperlink>
        </w:p>
        <w:p w14:paraId="755F0CC6" w14:textId="11BE701B" w:rsidR="00BA5F98" w:rsidRDefault="00BA5F98">
          <w:pPr>
            <w:pStyle w:val="TOC2"/>
            <w:rPr>
              <w:b w:val="0"/>
              <w:color w:val="auto"/>
              <w:kern w:val="2"/>
              <w:sz w:val="24"/>
              <w:szCs w:val="24"/>
              <w14:ligatures w14:val="standardContextual"/>
            </w:rPr>
          </w:pPr>
          <w:hyperlink w:anchor="_Toc181190294" w:history="1">
            <w:r w:rsidRPr="00242ECE">
              <w:rPr>
                <w:rStyle w:val="Hyperlink"/>
              </w:rPr>
              <w:t>Light reduction tips</w:t>
            </w:r>
            <w:r>
              <w:rPr>
                <w:webHidden/>
              </w:rPr>
              <w:tab/>
            </w:r>
            <w:r>
              <w:rPr>
                <w:webHidden/>
              </w:rPr>
              <w:fldChar w:fldCharType="begin"/>
            </w:r>
            <w:r>
              <w:rPr>
                <w:webHidden/>
              </w:rPr>
              <w:instrText xml:space="preserve"> PAGEREF _Toc181190294 \h </w:instrText>
            </w:r>
            <w:r>
              <w:rPr>
                <w:webHidden/>
              </w:rPr>
            </w:r>
            <w:r>
              <w:rPr>
                <w:webHidden/>
              </w:rPr>
              <w:fldChar w:fldCharType="separate"/>
            </w:r>
            <w:r>
              <w:rPr>
                <w:webHidden/>
              </w:rPr>
              <w:t>10</w:t>
            </w:r>
            <w:r>
              <w:rPr>
                <w:webHidden/>
              </w:rPr>
              <w:fldChar w:fldCharType="end"/>
            </w:r>
          </w:hyperlink>
        </w:p>
        <w:p w14:paraId="5A7A03EF" w14:textId="4A5FD0F7" w:rsidR="00BA5F98" w:rsidRDefault="00BA5F98">
          <w:pPr>
            <w:pStyle w:val="TOC1"/>
            <w:rPr>
              <w:b w:val="0"/>
              <w:kern w:val="2"/>
              <w:sz w:val="24"/>
              <w:szCs w:val="24"/>
              <w:lang w:eastAsia="en-AU"/>
              <w14:ligatures w14:val="standardContextual"/>
            </w:rPr>
          </w:pPr>
          <w:hyperlink w:anchor="_Toc181190295" w:history="1">
            <w:r w:rsidRPr="00242ECE">
              <w:rPr>
                <w:rStyle w:val="Hyperlink"/>
              </w:rPr>
              <w:t>More information</w:t>
            </w:r>
            <w:r>
              <w:rPr>
                <w:webHidden/>
              </w:rPr>
              <w:tab/>
            </w:r>
            <w:r>
              <w:rPr>
                <w:webHidden/>
              </w:rPr>
              <w:fldChar w:fldCharType="begin"/>
            </w:r>
            <w:r>
              <w:rPr>
                <w:webHidden/>
              </w:rPr>
              <w:instrText xml:space="preserve"> PAGEREF _Toc181190295 \h </w:instrText>
            </w:r>
            <w:r>
              <w:rPr>
                <w:webHidden/>
              </w:rPr>
            </w:r>
            <w:r>
              <w:rPr>
                <w:webHidden/>
              </w:rPr>
              <w:fldChar w:fldCharType="separate"/>
            </w:r>
            <w:r>
              <w:rPr>
                <w:webHidden/>
              </w:rPr>
              <w:t>10</w:t>
            </w:r>
            <w:r>
              <w:rPr>
                <w:webHidden/>
              </w:rPr>
              <w:fldChar w:fldCharType="end"/>
            </w:r>
          </w:hyperlink>
        </w:p>
        <w:p w14:paraId="15F5D958" w14:textId="5704AB4A" w:rsidR="00BA5F98" w:rsidRDefault="00BA5F98">
          <w:pPr>
            <w:pStyle w:val="TOC1"/>
            <w:rPr>
              <w:b w:val="0"/>
              <w:kern w:val="2"/>
              <w:sz w:val="24"/>
              <w:szCs w:val="24"/>
              <w:lang w:eastAsia="en-AU"/>
              <w14:ligatures w14:val="standardContextual"/>
            </w:rPr>
          </w:pPr>
          <w:hyperlink w:anchor="_Toc181190296" w:history="1">
            <w:r w:rsidRPr="00242ECE">
              <w:rPr>
                <w:rStyle w:val="Hyperlink"/>
              </w:rPr>
              <w:t>References</w:t>
            </w:r>
            <w:r>
              <w:rPr>
                <w:webHidden/>
              </w:rPr>
              <w:tab/>
            </w:r>
            <w:r>
              <w:rPr>
                <w:webHidden/>
              </w:rPr>
              <w:fldChar w:fldCharType="begin"/>
            </w:r>
            <w:r>
              <w:rPr>
                <w:webHidden/>
              </w:rPr>
              <w:instrText xml:space="preserve"> PAGEREF _Toc181190296 \h </w:instrText>
            </w:r>
            <w:r>
              <w:rPr>
                <w:webHidden/>
              </w:rPr>
            </w:r>
            <w:r>
              <w:rPr>
                <w:webHidden/>
              </w:rPr>
              <w:fldChar w:fldCharType="separate"/>
            </w:r>
            <w:r>
              <w:rPr>
                <w:webHidden/>
              </w:rPr>
              <w:t>11</w:t>
            </w:r>
            <w:r>
              <w:rPr>
                <w:webHidden/>
              </w:rPr>
              <w:fldChar w:fldCharType="end"/>
            </w:r>
          </w:hyperlink>
        </w:p>
        <w:p w14:paraId="139FBF91" w14:textId="2B31DCFF" w:rsidR="00BA5F98" w:rsidRDefault="00BA5F98">
          <w:pPr>
            <w:pStyle w:val="TOC1"/>
            <w:rPr>
              <w:b w:val="0"/>
              <w:kern w:val="2"/>
              <w:sz w:val="24"/>
              <w:szCs w:val="24"/>
              <w:lang w:eastAsia="en-AU"/>
              <w14:ligatures w14:val="standardContextual"/>
            </w:rPr>
          </w:pPr>
          <w:hyperlink w:anchor="_Toc181190297" w:history="1">
            <w:r w:rsidRPr="00242ECE">
              <w:rPr>
                <w:rStyle w:val="Hyperlink"/>
              </w:rPr>
              <w:t>Citation</w:t>
            </w:r>
            <w:r>
              <w:rPr>
                <w:webHidden/>
              </w:rPr>
              <w:tab/>
            </w:r>
            <w:r>
              <w:rPr>
                <w:webHidden/>
              </w:rPr>
              <w:fldChar w:fldCharType="begin"/>
            </w:r>
            <w:r>
              <w:rPr>
                <w:webHidden/>
              </w:rPr>
              <w:instrText xml:space="preserve"> PAGEREF _Toc181190297 \h </w:instrText>
            </w:r>
            <w:r>
              <w:rPr>
                <w:webHidden/>
              </w:rPr>
            </w:r>
            <w:r>
              <w:rPr>
                <w:webHidden/>
              </w:rPr>
              <w:fldChar w:fldCharType="separate"/>
            </w:r>
            <w:r>
              <w:rPr>
                <w:webHidden/>
              </w:rPr>
              <w:t>12</w:t>
            </w:r>
            <w:r>
              <w:rPr>
                <w:webHidden/>
              </w:rPr>
              <w:fldChar w:fldCharType="end"/>
            </w:r>
          </w:hyperlink>
        </w:p>
        <w:p w14:paraId="0759F12A" w14:textId="7284D2CC" w:rsidR="009A2194" w:rsidRDefault="009A2194">
          <w:r>
            <w:rPr>
              <w:b/>
              <w:bCs/>
              <w:noProof/>
            </w:rPr>
            <w:fldChar w:fldCharType="end"/>
          </w:r>
        </w:p>
      </w:sdtContent>
    </w:sdt>
    <w:p w14:paraId="110F99B5" w14:textId="611F604B" w:rsidR="006F6B74" w:rsidRPr="006F6B74" w:rsidRDefault="006F6B74" w:rsidP="006F6B74"/>
    <w:p w14:paraId="04644566" w14:textId="7309C104" w:rsidR="003A7540" w:rsidRDefault="003A7540">
      <w:pPr>
        <w:rPr>
          <w:rFonts w:asciiTheme="majorHAnsi" w:eastAsiaTheme="majorEastAsia" w:hAnsiTheme="majorHAnsi" w:cstheme="majorBidi"/>
          <w:b/>
          <w:bCs/>
          <w:color w:val="007586" w:themeColor="text2"/>
          <w:sz w:val="48"/>
          <w:szCs w:val="32"/>
        </w:rPr>
      </w:pPr>
    </w:p>
    <w:p w14:paraId="73D0FD0F" w14:textId="2FD4739E" w:rsidR="006F6B74" w:rsidRPr="006F6B74" w:rsidRDefault="006F6B74" w:rsidP="006F6B74">
      <w:pPr>
        <w:pStyle w:val="Heading1"/>
      </w:pPr>
      <w:bookmarkStart w:id="1" w:name="_Toc181190269"/>
      <w:r w:rsidRPr="006F6B74">
        <w:rPr>
          <w:noProof/>
        </w:rPr>
        <w:lastRenderedPageBreak/>
        <mc:AlternateContent>
          <mc:Choice Requires="wps">
            <w:drawing>
              <wp:anchor distT="45720" distB="45720" distL="114300" distR="114300" simplePos="0" relativeHeight="251658240" behindDoc="0" locked="0" layoutInCell="1" allowOverlap="1" wp14:anchorId="2EA1E7D3" wp14:editId="14475A81">
                <wp:simplePos x="0" y="0"/>
                <wp:positionH relativeFrom="column">
                  <wp:posOffset>31115</wp:posOffset>
                </wp:positionH>
                <wp:positionV relativeFrom="paragraph">
                  <wp:posOffset>518795</wp:posOffset>
                </wp:positionV>
                <wp:extent cx="5324475" cy="2019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2019300"/>
                        </a:xfrm>
                        <a:prstGeom prst="rect">
                          <a:avLst/>
                        </a:prstGeom>
                        <a:solidFill>
                          <a:srgbClr val="FFFFFF"/>
                        </a:solidFill>
                        <a:ln w="9525">
                          <a:solidFill>
                            <a:srgbClr val="000000"/>
                          </a:solidFill>
                          <a:miter lim="800000"/>
                          <a:headEnd/>
                          <a:tailEnd/>
                        </a:ln>
                      </wps:spPr>
                      <wps:txbx>
                        <w:txbxContent>
                          <w:p w14:paraId="7000BB9D" w14:textId="77777777" w:rsidR="006F6B74" w:rsidRPr="00A5385E" w:rsidRDefault="006F6B74" w:rsidP="006F6B74">
                            <w:pPr>
                              <w:pStyle w:val="SCVbullet1"/>
                              <w:rPr>
                                <w:sz w:val="24"/>
                                <w:szCs w:val="24"/>
                              </w:rPr>
                            </w:pPr>
                            <w:r w:rsidRPr="00A5385E">
                              <w:rPr>
                                <w:sz w:val="24"/>
                                <w:szCs w:val="24"/>
                              </w:rPr>
                              <w:t>Environmental factors within the neonatal nursery environment can be stressful for the developing infant.</w:t>
                            </w:r>
                          </w:p>
                          <w:p w14:paraId="672A5D6F" w14:textId="77777777" w:rsidR="006F6B74" w:rsidRPr="00A5385E" w:rsidRDefault="006F6B74" w:rsidP="006F6B74">
                            <w:pPr>
                              <w:pStyle w:val="SCVbullet1"/>
                              <w:rPr>
                                <w:sz w:val="24"/>
                                <w:szCs w:val="24"/>
                              </w:rPr>
                            </w:pPr>
                            <w:r w:rsidRPr="00A5385E">
                              <w:rPr>
                                <w:sz w:val="24"/>
                                <w:szCs w:val="24"/>
                              </w:rPr>
                              <w:t xml:space="preserve">Preterm infants are born prior to or during critical periods of brain development and are at risk of developmental delay. </w:t>
                            </w:r>
                          </w:p>
                          <w:p w14:paraId="5F4F5EA3" w14:textId="77777777" w:rsidR="006F6B74" w:rsidRPr="00A5385E" w:rsidRDefault="006F6B74" w:rsidP="006F6B74">
                            <w:pPr>
                              <w:pStyle w:val="SCVbullet1"/>
                              <w:rPr>
                                <w:sz w:val="24"/>
                                <w:szCs w:val="24"/>
                              </w:rPr>
                            </w:pPr>
                            <w:r w:rsidRPr="00A5385E">
                              <w:rPr>
                                <w:sz w:val="24"/>
                                <w:szCs w:val="24"/>
                              </w:rPr>
                              <w:t>Term and near-term infants are also at risk of adverse developmental outcomes.</w:t>
                            </w:r>
                          </w:p>
                          <w:p w14:paraId="02EE81F7" w14:textId="77777777" w:rsidR="006F6B74" w:rsidRPr="00A5385E" w:rsidRDefault="006F6B74" w:rsidP="006F6B74">
                            <w:pPr>
                              <w:pStyle w:val="SCVbullet1"/>
                              <w:rPr>
                                <w:sz w:val="24"/>
                                <w:szCs w:val="24"/>
                              </w:rPr>
                            </w:pPr>
                            <w:r w:rsidRPr="00A5385E">
                              <w:rPr>
                                <w:sz w:val="24"/>
                                <w:szCs w:val="24"/>
                              </w:rPr>
                              <w:t>Infant and family centred developmental care seeks to promote healthy brain development by providing individualised, neurodevelopmentally supportive care.</w:t>
                            </w:r>
                          </w:p>
                          <w:p w14:paraId="12FC7FAE" w14:textId="77777777" w:rsidR="006F6B74" w:rsidRDefault="006F6B74" w:rsidP="006F6B74">
                            <w:pPr>
                              <w:pStyle w:val="SCVbullet1"/>
                              <w:numPr>
                                <w:ilvl w:val="0"/>
                                <w:numId w:val="0"/>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1E7D3" id="_x0000_t202" coordsize="21600,21600" o:spt="202" path="m,l,21600r21600,l21600,xe">
                <v:stroke joinstyle="miter"/>
                <v:path gradientshapeok="t" o:connecttype="rect"/>
              </v:shapetype>
              <v:shape id="Text Box 2" o:spid="_x0000_s1026" type="#_x0000_t202" style="position:absolute;margin-left:2.45pt;margin-top:40.85pt;width:419.25pt;height:1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dXEgIAACA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">
                <v:textbox>
                  <w:txbxContent>
                    <w:p w14:paraId="7000BB9D" w14:textId="77777777" w:rsidR="006F6B74" w:rsidRPr="00A5385E" w:rsidRDefault="006F6B74" w:rsidP="006F6B74">
                      <w:pPr>
                        <w:pStyle w:val="SCVbullet1"/>
                        <w:rPr>
                          <w:sz w:val="24"/>
                          <w:szCs w:val="24"/>
                        </w:rPr>
                      </w:pPr>
                      <w:r w:rsidRPr="00A5385E">
                        <w:rPr>
                          <w:sz w:val="24"/>
                          <w:szCs w:val="24"/>
                        </w:rPr>
                        <w:t>Environmental factors within the neonatal nursery environment can be stressful for the developing infant.</w:t>
                      </w:r>
                    </w:p>
                    <w:p w14:paraId="672A5D6F" w14:textId="77777777" w:rsidR="006F6B74" w:rsidRPr="00A5385E" w:rsidRDefault="006F6B74" w:rsidP="006F6B74">
                      <w:pPr>
                        <w:pStyle w:val="SCVbullet1"/>
                        <w:rPr>
                          <w:sz w:val="24"/>
                          <w:szCs w:val="24"/>
                        </w:rPr>
                      </w:pPr>
                      <w:r w:rsidRPr="00A5385E">
                        <w:rPr>
                          <w:sz w:val="24"/>
                          <w:szCs w:val="24"/>
                        </w:rPr>
                        <w:t xml:space="preserve">Preterm infants are born prior to or during critical periods of brain development and are at risk of developmental delay. </w:t>
                      </w:r>
                    </w:p>
                    <w:p w14:paraId="5F4F5EA3" w14:textId="77777777" w:rsidR="006F6B74" w:rsidRPr="00A5385E" w:rsidRDefault="006F6B74" w:rsidP="006F6B74">
                      <w:pPr>
                        <w:pStyle w:val="SCVbullet1"/>
                        <w:rPr>
                          <w:sz w:val="24"/>
                          <w:szCs w:val="24"/>
                        </w:rPr>
                      </w:pPr>
                      <w:r w:rsidRPr="00A5385E">
                        <w:rPr>
                          <w:sz w:val="24"/>
                          <w:szCs w:val="24"/>
                        </w:rPr>
                        <w:t>Term and near-term infants are also at risk of adverse developmental outcomes.</w:t>
                      </w:r>
                    </w:p>
                    <w:p w14:paraId="02EE81F7" w14:textId="77777777" w:rsidR="006F6B74" w:rsidRPr="00A5385E" w:rsidRDefault="006F6B74" w:rsidP="006F6B74">
                      <w:pPr>
                        <w:pStyle w:val="SCVbullet1"/>
                        <w:rPr>
                          <w:sz w:val="24"/>
                          <w:szCs w:val="24"/>
                        </w:rPr>
                      </w:pPr>
                      <w:r w:rsidRPr="00A5385E">
                        <w:rPr>
                          <w:sz w:val="24"/>
                          <w:szCs w:val="24"/>
                        </w:rPr>
                        <w:t>Infant and family centred developmental care seeks to promote healthy brain development by providing individualised, neurodevelopmentally supportive care.</w:t>
                      </w:r>
                    </w:p>
                    <w:p w14:paraId="12FC7FAE" w14:textId="77777777" w:rsidR="006F6B74" w:rsidRDefault="006F6B74" w:rsidP="006F6B74">
                      <w:pPr>
                        <w:pStyle w:val="SCVbullet1"/>
                        <w:numPr>
                          <w:ilvl w:val="0"/>
                          <w:numId w:val="0"/>
                        </w:numPr>
                      </w:pPr>
                    </w:p>
                  </w:txbxContent>
                </v:textbox>
                <w10:wrap type="square"/>
              </v:shape>
            </w:pict>
          </mc:Fallback>
        </mc:AlternateContent>
      </w:r>
      <w:r w:rsidRPr="006F6B74">
        <w:t>Key messages</w:t>
      </w:r>
      <w:bookmarkEnd w:id="1"/>
    </w:p>
    <w:p w14:paraId="33890F40" w14:textId="77777777" w:rsidR="006F6B74" w:rsidRPr="006F6B74" w:rsidRDefault="006F6B74" w:rsidP="006F6B74"/>
    <w:p w14:paraId="2C1AEC2F" w14:textId="77777777" w:rsidR="006F6B74" w:rsidRPr="006F6B74" w:rsidRDefault="006F6B74" w:rsidP="006F6B74"/>
    <w:p w14:paraId="1FE38A10" w14:textId="77777777" w:rsidR="006F6B74" w:rsidRPr="006F6B74" w:rsidRDefault="006F6B74" w:rsidP="006F6B74"/>
    <w:p w14:paraId="77344A1F" w14:textId="77777777" w:rsidR="006F6B74" w:rsidRPr="006F6B74" w:rsidRDefault="006F6B74" w:rsidP="006F6B74"/>
    <w:p w14:paraId="2C0C7DF3" w14:textId="77777777" w:rsidR="006F6B74" w:rsidRPr="006F6B74" w:rsidRDefault="006F6B74" w:rsidP="006F6B74"/>
    <w:p w14:paraId="7648A253" w14:textId="77777777" w:rsidR="006F6B74" w:rsidRPr="006F6B74" w:rsidRDefault="006F6B74" w:rsidP="006F6B74"/>
    <w:p w14:paraId="5B883C31" w14:textId="77777777" w:rsidR="006F6B74" w:rsidRPr="006F6B74" w:rsidRDefault="006F6B74" w:rsidP="006F6B74"/>
    <w:p w14:paraId="147A0F53" w14:textId="77777777" w:rsidR="006F6B74" w:rsidRPr="006F6B74" w:rsidRDefault="006F6B74" w:rsidP="006F6B74">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p>
    <w:p w14:paraId="29AAAFBB" w14:textId="77777777" w:rsidR="006F6B74" w:rsidRPr="006F6B74" w:rsidRDefault="006F6B74" w:rsidP="009F128B">
      <w:pPr>
        <w:pStyle w:val="Heading1"/>
        <w:rPr>
          <w:color w:val="007586"/>
          <w:sz w:val="28"/>
          <w:szCs w:val="28"/>
        </w:rPr>
      </w:pPr>
      <w:bookmarkStart w:id="2" w:name="_Toc181190270"/>
      <w:r w:rsidRPr="006F6B74">
        <w:t>Acknowledgement</w:t>
      </w:r>
      <w:bookmarkEnd w:id="2"/>
      <w:r w:rsidRPr="006F6B74">
        <w:tab/>
      </w:r>
    </w:p>
    <w:p w14:paraId="142464D7" w14:textId="77777777" w:rsidR="006F6B74" w:rsidRPr="006F6B74" w:rsidRDefault="006F6B74" w:rsidP="006F6B74">
      <w:pPr>
        <w:spacing w:before="0"/>
        <w:rPr>
          <w:rFonts w:eastAsia="MS PGothic" w:cstheme="minorHAnsi"/>
          <w:sz w:val="22"/>
          <w:szCs w:val="22"/>
        </w:rPr>
      </w:pPr>
      <w:r w:rsidRPr="006F6B74">
        <w:rPr>
          <w:rFonts w:eastAsia="MS PGothic" w:cstheme="minorHAnsi"/>
          <w:sz w:val="22"/>
          <w:szCs w:val="22"/>
        </w:rPr>
        <w:t>This guidance uses the terms ‘woman’ and ‘mother,’ which are intended to be inclusive of anyone who may use other self-identifying terms and aims to encompass all for whom this guidance is relevant.</w:t>
      </w:r>
    </w:p>
    <w:p w14:paraId="533D3FA8" w14:textId="77777777" w:rsidR="006F6B74" w:rsidRPr="006F6B74" w:rsidRDefault="006F6B74" w:rsidP="006F6B74">
      <w:pPr>
        <w:spacing w:before="0"/>
        <w:rPr>
          <w:rFonts w:eastAsia="MS PGothic"/>
          <w:sz w:val="22"/>
          <w:szCs w:val="22"/>
        </w:rPr>
      </w:pPr>
    </w:p>
    <w:p w14:paraId="6FBFE8AB" w14:textId="77777777" w:rsidR="006F6B74" w:rsidRPr="006F6B74" w:rsidRDefault="006F6B74" w:rsidP="0002602C">
      <w:pPr>
        <w:pStyle w:val="Heading1"/>
      </w:pPr>
      <w:bookmarkStart w:id="3" w:name="_Toc181190271"/>
      <w:r w:rsidRPr="006F6B74">
        <w:t>Consumer Engagement Statement</w:t>
      </w:r>
      <w:bookmarkEnd w:id="3"/>
    </w:p>
    <w:p w14:paraId="304DE3C1" w14:textId="77777777" w:rsidR="006F6B74" w:rsidRPr="006F6B74" w:rsidRDefault="006F6B74" w:rsidP="006F6B74">
      <w:pPr>
        <w:spacing w:before="0" w:after="0" w:line="240" w:lineRule="auto"/>
        <w:textAlignment w:val="baseline"/>
        <w:rPr>
          <w:rFonts w:eastAsia="Times New Roman" w:cstheme="minorHAnsi"/>
          <w:sz w:val="22"/>
          <w:szCs w:val="22"/>
          <w:lang w:val="en-US"/>
        </w:rPr>
      </w:pPr>
      <w:r w:rsidRPr="006F6B74">
        <w:rPr>
          <w:rFonts w:eastAsia="Times New Roman" w:cstheme="minorHAnsi"/>
          <w:color w:val="000000"/>
          <w:sz w:val="22"/>
          <w:szCs w:val="22"/>
        </w:rPr>
        <w:t xml:space="preserve">All interactions between health care staff with consumers (women, mothers, patients, carers and families) should be undertaken with </w:t>
      </w:r>
      <w:r w:rsidRPr="006F6B74">
        <w:rPr>
          <w:rFonts w:eastAsia="Times New Roman" w:cstheme="minorHAnsi"/>
          <w:color w:val="242424"/>
          <w:sz w:val="22"/>
          <w:szCs w:val="22"/>
        </w:rPr>
        <w:t>respect, dignity, empathy, honesty and compassion.</w:t>
      </w:r>
      <w:r w:rsidRPr="006F6B74">
        <w:rPr>
          <w:rFonts w:eastAsia="Times New Roman" w:cstheme="minorHAnsi"/>
          <w:color w:val="000000"/>
          <w:sz w:val="22"/>
          <w:szCs w:val="22"/>
        </w:rPr>
        <w:t>  </w:t>
      </w:r>
      <w:r w:rsidRPr="006F6B74">
        <w:rPr>
          <w:rFonts w:eastAsia="Times New Roman" w:cstheme="minorHAnsi"/>
          <w:sz w:val="22"/>
          <w:szCs w:val="22"/>
          <w:lang w:val="en-US"/>
        </w:rPr>
        <w:t>​</w:t>
      </w:r>
    </w:p>
    <w:p w14:paraId="372731DD" w14:textId="77777777" w:rsidR="006F6B74" w:rsidRPr="006F6B74" w:rsidRDefault="006F6B74" w:rsidP="006F6B74">
      <w:pPr>
        <w:spacing w:before="0" w:after="0" w:line="240" w:lineRule="auto"/>
        <w:textAlignment w:val="baseline"/>
        <w:rPr>
          <w:rFonts w:eastAsia="Times New Roman" w:cstheme="minorHAnsi"/>
          <w:sz w:val="22"/>
          <w:szCs w:val="22"/>
        </w:rPr>
      </w:pPr>
      <w:r w:rsidRPr="006F6B74">
        <w:rPr>
          <w:rFonts w:eastAsia="Times New Roman" w:cstheme="minorHAnsi"/>
          <w:sz w:val="22"/>
          <w:szCs w:val="22"/>
        </w:rPr>
        <w:t>​</w:t>
      </w:r>
    </w:p>
    <w:p w14:paraId="75B0C173" w14:textId="77777777" w:rsidR="006F6B74" w:rsidRPr="006F6B74" w:rsidRDefault="006F6B74" w:rsidP="006F6B74">
      <w:pPr>
        <w:spacing w:before="0" w:after="0" w:line="240" w:lineRule="auto"/>
        <w:textAlignment w:val="baseline"/>
        <w:rPr>
          <w:rFonts w:eastAsia="Times New Roman" w:cstheme="minorHAnsi"/>
          <w:color w:val="000000"/>
          <w:sz w:val="22"/>
          <w:szCs w:val="22"/>
        </w:rPr>
      </w:pPr>
      <w:r w:rsidRPr="006F6B74">
        <w:rPr>
          <w:rFonts w:eastAsia="Times New Roman" w:cstheme="minorHAnsi"/>
          <w:color w:val="000000"/>
          <w:sz w:val="22"/>
          <w:szCs w:val="22"/>
        </w:rPr>
        <w:t>Health care staff should actively seek and support consumer participation and collaboration to empower them as equal partners in their care.</w:t>
      </w:r>
    </w:p>
    <w:p w14:paraId="18FA54A3" w14:textId="77777777" w:rsidR="006F6B74" w:rsidRPr="006F6B74" w:rsidRDefault="006F6B74" w:rsidP="006F6B74">
      <w:pPr>
        <w:spacing w:before="0" w:after="0" w:line="240" w:lineRule="auto"/>
        <w:textAlignment w:val="baseline"/>
        <w:rPr>
          <w:rFonts w:eastAsia="Times New Roman" w:cstheme="minorHAnsi"/>
          <w:sz w:val="22"/>
          <w:szCs w:val="22"/>
        </w:rPr>
      </w:pPr>
    </w:p>
    <w:p w14:paraId="568DAE6E" w14:textId="77777777" w:rsidR="006F6B74" w:rsidRPr="006F6B74" w:rsidRDefault="006F6B74" w:rsidP="0002602C">
      <w:pPr>
        <w:pStyle w:val="Heading1"/>
      </w:pPr>
      <w:bookmarkStart w:id="4" w:name="_Toc181190272"/>
      <w:r w:rsidRPr="006F6B74">
        <w:t>Background</w:t>
      </w:r>
      <w:bookmarkEnd w:id="0"/>
      <w:bookmarkEnd w:id="4"/>
    </w:p>
    <w:p w14:paraId="14699B2A" w14:textId="77777777" w:rsidR="006F6B74" w:rsidRPr="006F6B74" w:rsidRDefault="006F6B74" w:rsidP="006F6B74">
      <w:pPr>
        <w:rPr>
          <w:sz w:val="22"/>
          <w:szCs w:val="22"/>
        </w:rPr>
      </w:pPr>
      <w:r w:rsidRPr="006F6B74">
        <w:rPr>
          <w:sz w:val="22"/>
          <w:szCs w:val="22"/>
        </w:rPr>
        <w:t>While advances in perinatal care have resulted in increased survival rates in term and preterm infants, long-term effects of neonatal care persist.</w:t>
      </w:r>
      <w:r w:rsidRPr="006F6B74">
        <w:rPr>
          <w:sz w:val="22"/>
          <w:szCs w:val="22"/>
          <w:vertAlign w:val="superscript"/>
        </w:rPr>
        <w:fldChar w:fldCharType="begin"/>
      </w:r>
      <w:r w:rsidRPr="006F6B74">
        <w:rPr>
          <w:sz w:val="22"/>
          <w:szCs w:val="22"/>
          <w:vertAlign w:val="superscript"/>
        </w:rPr>
        <w:instrText xml:space="preserve"> REF _Ref161749483 \r \h  \* MERGEFORMAT </w:instrText>
      </w:r>
      <w:r w:rsidRPr="006F6B74">
        <w:rPr>
          <w:sz w:val="22"/>
          <w:szCs w:val="22"/>
          <w:vertAlign w:val="superscript"/>
        </w:rPr>
      </w:r>
      <w:r w:rsidRPr="006F6B74">
        <w:rPr>
          <w:sz w:val="22"/>
          <w:szCs w:val="22"/>
          <w:vertAlign w:val="superscript"/>
        </w:rPr>
        <w:fldChar w:fldCharType="separate"/>
      </w:r>
      <w:r w:rsidRPr="006F6B74">
        <w:rPr>
          <w:sz w:val="22"/>
          <w:szCs w:val="22"/>
          <w:vertAlign w:val="superscript"/>
        </w:rPr>
        <w:t>1</w:t>
      </w:r>
      <w:r w:rsidRPr="006F6B74">
        <w:rPr>
          <w:sz w:val="22"/>
          <w:szCs w:val="22"/>
          <w:vertAlign w:val="superscript"/>
        </w:rPr>
        <w:fldChar w:fldCharType="end"/>
      </w:r>
      <w:r w:rsidRPr="006F6B74">
        <w:rPr>
          <w:sz w:val="22"/>
          <w:szCs w:val="22"/>
        </w:rPr>
        <w:t xml:space="preserve"> </w:t>
      </w:r>
    </w:p>
    <w:p w14:paraId="32724EA2" w14:textId="77777777" w:rsidR="006F6B74" w:rsidRPr="006F6B74" w:rsidRDefault="006F6B74" w:rsidP="006F6B74">
      <w:pPr>
        <w:rPr>
          <w:sz w:val="22"/>
          <w:szCs w:val="22"/>
        </w:rPr>
      </w:pPr>
      <w:r w:rsidRPr="006F6B74">
        <w:rPr>
          <w:sz w:val="22"/>
          <w:szCs w:val="22"/>
        </w:rPr>
        <w:t xml:space="preserve">In addition to cerebral palsy, hearing loss, visual impairments and developmental delay, long-term follow-up studies have identified other important neurosensory impairments that may not become evident until preschool or school age such as cognitive, motor and behavioural problems. </w:t>
      </w:r>
    </w:p>
    <w:p w14:paraId="663F756A" w14:textId="77777777" w:rsidR="006F6B74" w:rsidRPr="006F6B74" w:rsidRDefault="006F6B74" w:rsidP="006F6B74">
      <w:pPr>
        <w:rPr>
          <w:sz w:val="22"/>
          <w:szCs w:val="22"/>
        </w:rPr>
      </w:pPr>
      <w:r w:rsidRPr="006F6B74">
        <w:rPr>
          <w:sz w:val="22"/>
          <w:szCs w:val="22"/>
        </w:rPr>
        <w:t>Preterm infants are born prior to or during critical periods of brain development. The third trimester of fetal development is a period of rapid brain growth and environmental influences such as noise, light or handling may impact the developing brain.</w:t>
      </w:r>
      <w:r w:rsidRPr="006F6B74">
        <w:rPr>
          <w:sz w:val="22"/>
          <w:szCs w:val="22"/>
          <w:vertAlign w:val="superscript"/>
        </w:rPr>
        <w:fldChar w:fldCharType="begin"/>
      </w:r>
      <w:r w:rsidRPr="006F6B74">
        <w:rPr>
          <w:sz w:val="22"/>
          <w:szCs w:val="22"/>
          <w:vertAlign w:val="superscript"/>
        </w:rPr>
        <w:instrText xml:space="preserve"> REF _Ref161749579 \r \h  \* MERGEFORMAT </w:instrText>
      </w:r>
      <w:r w:rsidRPr="006F6B74">
        <w:rPr>
          <w:sz w:val="22"/>
          <w:szCs w:val="22"/>
          <w:vertAlign w:val="superscript"/>
        </w:rPr>
      </w:r>
      <w:r w:rsidRPr="006F6B74">
        <w:rPr>
          <w:sz w:val="22"/>
          <w:szCs w:val="22"/>
          <w:vertAlign w:val="superscript"/>
        </w:rPr>
        <w:fldChar w:fldCharType="separate"/>
      </w:r>
      <w:r w:rsidRPr="006F6B74">
        <w:rPr>
          <w:sz w:val="22"/>
          <w:szCs w:val="22"/>
          <w:vertAlign w:val="superscript"/>
        </w:rPr>
        <w:t>2</w:t>
      </w:r>
      <w:r w:rsidRPr="006F6B74">
        <w:rPr>
          <w:sz w:val="22"/>
          <w:szCs w:val="22"/>
          <w:vertAlign w:val="superscript"/>
        </w:rPr>
        <w:fldChar w:fldCharType="end"/>
      </w:r>
      <w:r w:rsidRPr="006F6B74">
        <w:rPr>
          <w:sz w:val="22"/>
          <w:szCs w:val="22"/>
          <w:vertAlign w:val="superscript"/>
        </w:rPr>
        <w:t>,</w:t>
      </w:r>
      <w:r w:rsidRPr="006F6B74">
        <w:rPr>
          <w:sz w:val="22"/>
          <w:szCs w:val="22"/>
          <w:vertAlign w:val="superscript"/>
        </w:rPr>
        <w:fldChar w:fldCharType="begin"/>
      </w:r>
      <w:r w:rsidRPr="006F6B74">
        <w:rPr>
          <w:sz w:val="22"/>
          <w:szCs w:val="22"/>
          <w:vertAlign w:val="superscript"/>
        </w:rPr>
        <w:instrText xml:space="preserve"> REF _Ref161749619 \r \h  \* MERGEFORMAT </w:instrText>
      </w:r>
      <w:r w:rsidRPr="006F6B74">
        <w:rPr>
          <w:sz w:val="22"/>
          <w:szCs w:val="22"/>
          <w:vertAlign w:val="superscript"/>
        </w:rPr>
      </w:r>
      <w:r w:rsidRPr="006F6B74">
        <w:rPr>
          <w:sz w:val="22"/>
          <w:szCs w:val="22"/>
          <w:vertAlign w:val="superscript"/>
        </w:rPr>
        <w:fldChar w:fldCharType="separate"/>
      </w:r>
      <w:r w:rsidRPr="006F6B74">
        <w:rPr>
          <w:sz w:val="22"/>
          <w:szCs w:val="22"/>
          <w:vertAlign w:val="superscript"/>
        </w:rPr>
        <w:t>3</w:t>
      </w:r>
      <w:r w:rsidRPr="006F6B74">
        <w:rPr>
          <w:sz w:val="22"/>
          <w:szCs w:val="22"/>
          <w:vertAlign w:val="superscript"/>
        </w:rPr>
        <w:fldChar w:fldCharType="end"/>
      </w:r>
    </w:p>
    <w:p w14:paraId="2B88582C" w14:textId="77777777" w:rsidR="006F6B74" w:rsidRPr="006F6B74" w:rsidRDefault="006F6B74" w:rsidP="006F6B74">
      <w:pPr>
        <w:rPr>
          <w:sz w:val="22"/>
          <w:szCs w:val="22"/>
          <w:vertAlign w:val="superscript"/>
        </w:rPr>
      </w:pPr>
      <w:r w:rsidRPr="006F6B74">
        <w:rPr>
          <w:sz w:val="22"/>
          <w:szCs w:val="22"/>
        </w:rPr>
        <w:lastRenderedPageBreak/>
        <w:t>Infant and family-centred developmental care (IFCDC) is a framework of care founded on the theories and concepts of neurodevelopment, neuro-behaviour, parent-infant interaction, parental involvement, breastfeeding promotion (if the mother is willing and able), and environmental adaptation. It has three core principles: sensitive care is good for the brain; parent engagement is good for development; individualised care gives the infant a voice and a better outcome.</w:t>
      </w:r>
      <w:r w:rsidRPr="006F6B74">
        <w:rPr>
          <w:sz w:val="22"/>
          <w:szCs w:val="22"/>
          <w:vertAlign w:val="superscript"/>
        </w:rPr>
        <w:fldChar w:fldCharType="begin"/>
      </w:r>
      <w:r w:rsidRPr="006F6B74">
        <w:rPr>
          <w:sz w:val="22"/>
          <w:szCs w:val="22"/>
          <w:vertAlign w:val="superscript"/>
        </w:rPr>
        <w:instrText xml:space="preserve"> REF _Ref161749675 \r \h  \* MERGEFORMAT </w:instrText>
      </w:r>
      <w:r w:rsidRPr="006F6B74">
        <w:rPr>
          <w:sz w:val="22"/>
          <w:szCs w:val="22"/>
          <w:vertAlign w:val="superscript"/>
        </w:rPr>
      </w:r>
      <w:r w:rsidRPr="006F6B74">
        <w:rPr>
          <w:sz w:val="22"/>
          <w:szCs w:val="22"/>
          <w:vertAlign w:val="superscript"/>
        </w:rPr>
        <w:fldChar w:fldCharType="separate"/>
      </w:r>
      <w:r w:rsidRPr="006F6B74">
        <w:rPr>
          <w:sz w:val="22"/>
          <w:szCs w:val="22"/>
          <w:vertAlign w:val="superscript"/>
        </w:rPr>
        <w:t>4</w:t>
      </w:r>
      <w:r w:rsidRPr="006F6B74">
        <w:rPr>
          <w:sz w:val="22"/>
          <w:szCs w:val="22"/>
          <w:vertAlign w:val="superscript"/>
        </w:rPr>
        <w:fldChar w:fldCharType="end"/>
      </w:r>
      <w:r w:rsidRPr="006F6B74">
        <w:rPr>
          <w:sz w:val="22"/>
          <w:szCs w:val="22"/>
          <w:vertAlign w:val="superscript"/>
        </w:rPr>
        <w:t>,</w:t>
      </w:r>
      <w:r w:rsidRPr="006F6B74">
        <w:rPr>
          <w:sz w:val="22"/>
          <w:szCs w:val="22"/>
          <w:vertAlign w:val="superscript"/>
        </w:rPr>
        <w:fldChar w:fldCharType="begin"/>
      </w:r>
      <w:r w:rsidRPr="006F6B74">
        <w:rPr>
          <w:sz w:val="22"/>
          <w:szCs w:val="22"/>
          <w:vertAlign w:val="superscript"/>
        </w:rPr>
        <w:instrText xml:space="preserve"> REF _Ref161749687 \r \h  \* MERGEFORMAT </w:instrText>
      </w:r>
      <w:r w:rsidRPr="006F6B74">
        <w:rPr>
          <w:sz w:val="22"/>
          <w:szCs w:val="22"/>
          <w:vertAlign w:val="superscript"/>
        </w:rPr>
      </w:r>
      <w:r w:rsidRPr="006F6B74">
        <w:rPr>
          <w:sz w:val="22"/>
          <w:szCs w:val="22"/>
          <w:vertAlign w:val="superscript"/>
        </w:rPr>
        <w:fldChar w:fldCharType="separate"/>
      </w:r>
      <w:r w:rsidRPr="006F6B74">
        <w:rPr>
          <w:sz w:val="22"/>
          <w:szCs w:val="22"/>
          <w:vertAlign w:val="superscript"/>
        </w:rPr>
        <w:t>5</w:t>
      </w:r>
      <w:r w:rsidRPr="006F6B74">
        <w:rPr>
          <w:sz w:val="22"/>
          <w:szCs w:val="22"/>
          <w:vertAlign w:val="superscript"/>
        </w:rPr>
        <w:fldChar w:fldCharType="end"/>
      </w:r>
      <w:r w:rsidRPr="006F6B74">
        <w:rPr>
          <w:sz w:val="22"/>
          <w:szCs w:val="22"/>
          <w:vertAlign w:val="superscript"/>
        </w:rPr>
        <w:t xml:space="preserve"> </w:t>
      </w:r>
    </w:p>
    <w:p w14:paraId="28AB62B5" w14:textId="4E1AE2FD" w:rsidR="006F6B74" w:rsidRPr="00F857A6" w:rsidRDefault="006F6B74" w:rsidP="00BA5F98">
      <w:pPr>
        <w:pStyle w:val="Heading2"/>
      </w:pPr>
      <w:bookmarkStart w:id="5" w:name="_Toc161926022"/>
      <w:bookmarkStart w:id="6" w:name="_Toc165371937"/>
      <w:bookmarkStart w:id="7" w:name="_Toc181190273"/>
      <w:r w:rsidRPr="00F857A6">
        <w:t>Scope</w:t>
      </w:r>
      <w:bookmarkEnd w:id="5"/>
      <w:bookmarkEnd w:id="6"/>
      <w:bookmarkEnd w:id="7"/>
    </w:p>
    <w:p w14:paraId="51F6819C" w14:textId="77777777" w:rsidR="006F6B74" w:rsidRPr="006F6B74" w:rsidRDefault="006F6B74" w:rsidP="006F6B74">
      <w:pPr>
        <w:rPr>
          <w:sz w:val="22"/>
          <w:szCs w:val="22"/>
        </w:rPr>
      </w:pPr>
      <w:r w:rsidRPr="006F6B74">
        <w:rPr>
          <w:sz w:val="22"/>
          <w:szCs w:val="22"/>
        </w:rPr>
        <w:t>All caregivers including family, nursing/midwifery, medical and allied health staff.</w:t>
      </w:r>
    </w:p>
    <w:p w14:paraId="78D71EED" w14:textId="77777777" w:rsidR="006F6B74" w:rsidRPr="006F6B74" w:rsidRDefault="006F6B74" w:rsidP="006F6B74"/>
    <w:p w14:paraId="6FCA6175" w14:textId="77777777" w:rsidR="006F6B74" w:rsidRPr="006F6B74" w:rsidRDefault="006F6B74" w:rsidP="0002602C">
      <w:pPr>
        <w:pStyle w:val="Heading1"/>
      </w:pPr>
      <w:bookmarkStart w:id="8" w:name="_Toc161926023"/>
      <w:bookmarkStart w:id="9" w:name="_Toc165371938"/>
      <w:bookmarkStart w:id="10" w:name="_Toc181190274"/>
      <w:r w:rsidRPr="006F6B74">
        <w:t>Goals of developmental care</w:t>
      </w:r>
      <w:bookmarkEnd w:id="8"/>
      <w:bookmarkEnd w:id="9"/>
      <w:bookmarkEnd w:id="10"/>
    </w:p>
    <w:p w14:paraId="4209ACFB" w14:textId="77777777" w:rsidR="006F6B74" w:rsidRPr="006F6B74" w:rsidRDefault="006F6B74" w:rsidP="006F6B74">
      <w:pPr>
        <w:rPr>
          <w:sz w:val="22"/>
          <w:szCs w:val="22"/>
        </w:rPr>
      </w:pPr>
      <w:r w:rsidRPr="006F6B74">
        <w:rPr>
          <w:sz w:val="22"/>
          <w:szCs w:val="22"/>
        </w:rPr>
        <w:t>The goals of developmental care are to:</w:t>
      </w:r>
    </w:p>
    <w:p w14:paraId="083DED2F" w14:textId="3E35C79A" w:rsidR="006F6B74" w:rsidRPr="006F6B74" w:rsidRDefault="009F6988" w:rsidP="009F6988">
      <w:pPr>
        <w:pStyle w:val="SCVbullet2"/>
      </w:pPr>
      <w:r w:rsidRPr="006F6B74">
        <w:t>reduce infant stress responses</w:t>
      </w:r>
    </w:p>
    <w:p w14:paraId="4AC0C8F0" w14:textId="4A5C4254" w:rsidR="006F6B74" w:rsidRPr="006F6B74" w:rsidRDefault="009F6988" w:rsidP="009F6988">
      <w:pPr>
        <w:pStyle w:val="SCVbullet2"/>
      </w:pPr>
      <w:r w:rsidRPr="006F6B74">
        <w:t>conserve energy to optimise recovery and growth</w:t>
      </w:r>
    </w:p>
    <w:p w14:paraId="60E9871D" w14:textId="7647808E" w:rsidR="006F6B74" w:rsidRPr="006F6B74" w:rsidRDefault="009F6988" w:rsidP="009F6988">
      <w:pPr>
        <w:pStyle w:val="SCVbullet2"/>
      </w:pPr>
      <w:r w:rsidRPr="006F6B74">
        <w:t>promote growth and well-being</w:t>
      </w:r>
    </w:p>
    <w:p w14:paraId="79F13AE6" w14:textId="35AC980B" w:rsidR="006F6B74" w:rsidRPr="006F6B74" w:rsidRDefault="009F6988" w:rsidP="009F6988">
      <w:pPr>
        <w:pStyle w:val="SCVbullet2"/>
      </w:pPr>
      <w:r w:rsidRPr="006F6B74">
        <w:t xml:space="preserve">protect sleep </w:t>
      </w:r>
    </w:p>
    <w:p w14:paraId="366D81D1" w14:textId="0DD2CC41" w:rsidR="006F6B74" w:rsidRPr="006F6B74" w:rsidRDefault="009F6988" w:rsidP="009F6988">
      <w:pPr>
        <w:pStyle w:val="SCVbullet2"/>
      </w:pPr>
      <w:r w:rsidRPr="006F6B74">
        <w:t>support emerging behaviours at each stage of neurodevelopmental maturation</w:t>
      </w:r>
    </w:p>
    <w:p w14:paraId="2219F6EF" w14:textId="78E17D15" w:rsidR="006F6B74" w:rsidRPr="006F6B74" w:rsidRDefault="009F6988" w:rsidP="009F6988">
      <w:pPr>
        <w:pStyle w:val="SCVbullet2"/>
      </w:pPr>
      <w:r w:rsidRPr="006F6B74">
        <w:t>support caregivers to recognise behavioural cues</w:t>
      </w:r>
    </w:p>
    <w:p w14:paraId="5922F7A7" w14:textId="77BD3713" w:rsidR="006F6B74" w:rsidRPr="006F6B74" w:rsidRDefault="009F6988" w:rsidP="009F6988">
      <w:pPr>
        <w:pStyle w:val="SCVbullet2"/>
      </w:pPr>
      <w:r w:rsidRPr="006F6B74">
        <w:t>encourage and support parents in the primary caregiver role</w:t>
      </w:r>
    </w:p>
    <w:p w14:paraId="2D83B0CA" w14:textId="609985AB" w:rsidR="006F6B74" w:rsidRPr="006F6B74" w:rsidRDefault="009F6988" w:rsidP="009F6988">
      <w:pPr>
        <w:pStyle w:val="SCVbullet2"/>
      </w:pPr>
      <w:r w:rsidRPr="006F6B74">
        <w:t>support the family’s emotional and social wellbeing.</w:t>
      </w:r>
      <w:r w:rsidR="006F6B74" w:rsidRPr="006F6B74">
        <w:rPr>
          <w:vertAlign w:val="superscript"/>
        </w:rPr>
        <w:fldChar w:fldCharType="begin"/>
      </w:r>
      <w:r w:rsidR="006F6B74" w:rsidRPr="006F6B74">
        <w:rPr>
          <w:vertAlign w:val="superscript"/>
        </w:rPr>
        <w:instrText xml:space="preserve"> REF _Ref161749708 \r \h  \* MERGEFORMAT </w:instrText>
      </w:r>
      <w:r w:rsidR="006F6B74" w:rsidRPr="006F6B74">
        <w:rPr>
          <w:vertAlign w:val="superscript"/>
        </w:rPr>
      </w:r>
      <w:r w:rsidR="006F6B74" w:rsidRPr="006F6B74">
        <w:rPr>
          <w:vertAlign w:val="superscript"/>
        </w:rPr>
        <w:fldChar w:fldCharType="separate"/>
      </w:r>
      <w:r w:rsidRPr="006F6B74">
        <w:rPr>
          <w:vertAlign w:val="superscript"/>
        </w:rPr>
        <w:t>6</w:t>
      </w:r>
      <w:r w:rsidR="006F6B74" w:rsidRPr="006F6B74">
        <w:rPr>
          <w:vertAlign w:val="superscript"/>
        </w:rPr>
        <w:fldChar w:fldCharType="end"/>
      </w:r>
    </w:p>
    <w:p w14:paraId="221418E5" w14:textId="77777777" w:rsidR="006F6B74" w:rsidRPr="006F6B74" w:rsidRDefault="006F6B74" w:rsidP="006F6B74"/>
    <w:p w14:paraId="780BCEB9" w14:textId="77777777" w:rsidR="006F6B74" w:rsidRPr="006F6B74" w:rsidRDefault="006F6B74" w:rsidP="0002602C">
      <w:pPr>
        <w:pStyle w:val="Heading1"/>
      </w:pPr>
      <w:bookmarkStart w:id="11" w:name="_Toc161926024"/>
      <w:bookmarkStart w:id="12" w:name="_Toc165371939"/>
      <w:bookmarkStart w:id="13" w:name="_Toc181190275"/>
      <w:r w:rsidRPr="006F6B74">
        <w:t>Definition of commonly used terms</w:t>
      </w:r>
      <w:bookmarkEnd w:id="11"/>
      <w:bookmarkEnd w:id="12"/>
      <w:bookmarkEnd w:id="13"/>
    </w:p>
    <w:p w14:paraId="78067E9F" w14:textId="77777777" w:rsidR="006F6B74" w:rsidRPr="003A7540" w:rsidRDefault="006F6B74" w:rsidP="00BA5F98">
      <w:pPr>
        <w:pStyle w:val="Heading2"/>
      </w:pPr>
      <w:bookmarkStart w:id="14" w:name="_Toc161926025"/>
      <w:bookmarkStart w:id="15" w:name="_Toc165371940"/>
      <w:bookmarkStart w:id="16" w:name="_Toc181190276"/>
      <w:r w:rsidRPr="003A7540">
        <w:t>Developmental care</w:t>
      </w:r>
      <w:bookmarkEnd w:id="14"/>
      <w:bookmarkEnd w:id="15"/>
      <w:bookmarkEnd w:id="16"/>
    </w:p>
    <w:p w14:paraId="2C349DDD" w14:textId="77777777" w:rsidR="006F6B74" w:rsidRPr="006F6B74" w:rsidRDefault="006F6B74" w:rsidP="006F6B74">
      <w:pPr>
        <w:rPr>
          <w:sz w:val="22"/>
          <w:szCs w:val="22"/>
        </w:rPr>
      </w:pPr>
      <w:r w:rsidRPr="006F6B74">
        <w:rPr>
          <w:sz w:val="22"/>
          <w:szCs w:val="22"/>
        </w:rPr>
        <w:t>The process of developmental care involves creating an environment for the infant that minimises stress while providing a developmentally appropriate experience for the infant and their family.</w:t>
      </w:r>
    </w:p>
    <w:p w14:paraId="7998E3C0" w14:textId="77777777" w:rsidR="006F6B74" w:rsidRPr="006F6B74" w:rsidRDefault="006F6B74" w:rsidP="006F6B74">
      <w:pPr>
        <w:rPr>
          <w:sz w:val="22"/>
          <w:szCs w:val="22"/>
        </w:rPr>
      </w:pPr>
      <w:r w:rsidRPr="006F6B74">
        <w:rPr>
          <w:sz w:val="22"/>
          <w:szCs w:val="22"/>
        </w:rPr>
        <w:t>Developmental care refers to interventions that:</w:t>
      </w:r>
    </w:p>
    <w:p w14:paraId="79662CFD" w14:textId="77777777" w:rsidR="006F6B74" w:rsidRPr="006F6B74" w:rsidRDefault="006F6B74" w:rsidP="009F6988">
      <w:pPr>
        <w:pStyle w:val="SCVbullet2"/>
      </w:pPr>
      <w:r w:rsidRPr="006F6B74">
        <w:t>support the behavioural organisation of the individual infant</w:t>
      </w:r>
    </w:p>
    <w:p w14:paraId="5FD8EA02" w14:textId="77777777" w:rsidR="006F6B74" w:rsidRPr="006F6B74" w:rsidRDefault="006F6B74" w:rsidP="009F6988">
      <w:pPr>
        <w:pStyle w:val="SCVbullet2"/>
      </w:pPr>
      <w:r w:rsidRPr="006F6B74">
        <w:t>enhance physiological stability</w:t>
      </w:r>
    </w:p>
    <w:p w14:paraId="1F96318F" w14:textId="77777777" w:rsidR="006F6B74" w:rsidRPr="006F6B74" w:rsidRDefault="006F6B74" w:rsidP="009F6988">
      <w:pPr>
        <w:pStyle w:val="SCVbullet2"/>
      </w:pPr>
      <w:r w:rsidRPr="006F6B74">
        <w:t xml:space="preserve">protect sleep </w:t>
      </w:r>
    </w:p>
    <w:p w14:paraId="5FF804D4" w14:textId="77777777" w:rsidR="006F6B74" w:rsidRPr="006F6B74" w:rsidRDefault="006F6B74" w:rsidP="009F6988">
      <w:pPr>
        <w:pStyle w:val="SCVbullet2"/>
      </w:pPr>
      <w:r w:rsidRPr="006F6B74">
        <w:t>promote growth and development</w:t>
      </w:r>
    </w:p>
    <w:p w14:paraId="48DE169A" w14:textId="77777777" w:rsidR="006F6B74" w:rsidRPr="006F6B74" w:rsidRDefault="006F6B74" w:rsidP="009F6988">
      <w:pPr>
        <w:pStyle w:val="SCVbullet2"/>
      </w:pPr>
      <w:r w:rsidRPr="006F6B74">
        <w:t>are individualised to each infant.</w:t>
      </w:r>
      <w:r w:rsidRPr="006F6B74">
        <w:rPr>
          <w:vertAlign w:val="superscript"/>
        </w:rPr>
        <w:t>5</w:t>
      </w:r>
    </w:p>
    <w:p w14:paraId="0B15E6C5" w14:textId="77777777" w:rsidR="006F6B74" w:rsidRPr="006F6B74" w:rsidRDefault="006F6B74" w:rsidP="006F6B74">
      <w:pPr>
        <w:rPr>
          <w:sz w:val="22"/>
          <w:szCs w:val="22"/>
        </w:rPr>
      </w:pPr>
      <w:r w:rsidRPr="006F6B74">
        <w:rPr>
          <w:sz w:val="22"/>
          <w:szCs w:val="22"/>
        </w:rPr>
        <w:t>Developmental care interventions include:</w:t>
      </w:r>
    </w:p>
    <w:p w14:paraId="6242B85B" w14:textId="77777777" w:rsidR="006F6B74" w:rsidRPr="006F6B74" w:rsidRDefault="006F6B74" w:rsidP="00E21C8E">
      <w:pPr>
        <w:pStyle w:val="SCVbullet2"/>
      </w:pPr>
      <w:r w:rsidRPr="006F6B74">
        <w:t>optimal handling and positioning measures</w:t>
      </w:r>
    </w:p>
    <w:p w14:paraId="34A75C04" w14:textId="77777777" w:rsidR="006F6B74" w:rsidRPr="006F6B74" w:rsidRDefault="006F6B74" w:rsidP="00E21C8E">
      <w:pPr>
        <w:pStyle w:val="SCVbullet2"/>
      </w:pPr>
      <w:r w:rsidRPr="006F6B74">
        <w:t>reduction of noxious environmental stimuli</w:t>
      </w:r>
    </w:p>
    <w:p w14:paraId="1381E0F2" w14:textId="77777777" w:rsidR="006F6B74" w:rsidRPr="006F6B74" w:rsidRDefault="006F6B74" w:rsidP="00E21C8E">
      <w:pPr>
        <w:pStyle w:val="SCVbullet2"/>
      </w:pPr>
      <w:r w:rsidRPr="006F6B74">
        <w:lastRenderedPageBreak/>
        <w:t>cue-based care and feeding.</w:t>
      </w:r>
    </w:p>
    <w:p w14:paraId="789F4F12" w14:textId="77777777" w:rsidR="006F6B74" w:rsidRPr="006F6B74" w:rsidRDefault="006F6B74" w:rsidP="006F6B74">
      <w:pPr>
        <w:rPr>
          <w:b/>
          <w:bCs/>
          <w:i/>
          <w:iCs/>
          <w:sz w:val="22"/>
          <w:szCs w:val="22"/>
          <w:highlight w:val="yellow"/>
        </w:rPr>
      </w:pPr>
      <w:r w:rsidRPr="006F6B74">
        <w:rPr>
          <w:sz w:val="22"/>
          <w:szCs w:val="22"/>
        </w:rPr>
        <w:t>The education and involvement of parents or carers is crucial to the infant’s social, emotional and physical wellbeing. The healthcare team should work with the infant’s family to educate them and encourage their involvement in the care of the infant.</w:t>
      </w:r>
      <w:r w:rsidRPr="006F6B74">
        <w:rPr>
          <w:i/>
          <w:iCs/>
          <w:sz w:val="22"/>
          <w:szCs w:val="22"/>
          <w:vertAlign w:val="superscript"/>
        </w:rPr>
        <w:fldChar w:fldCharType="begin"/>
      </w:r>
      <w:r w:rsidRPr="006F6B74">
        <w:rPr>
          <w:i/>
          <w:iCs/>
          <w:sz w:val="22"/>
          <w:szCs w:val="22"/>
          <w:vertAlign w:val="superscript"/>
        </w:rPr>
        <w:instrText xml:space="preserve"> REF _Ref161754463 \r \h  \* MERGEFORMAT </w:instrText>
      </w:r>
      <w:r w:rsidRPr="006F6B74">
        <w:rPr>
          <w:i/>
          <w:iCs/>
          <w:sz w:val="22"/>
          <w:szCs w:val="22"/>
          <w:vertAlign w:val="superscript"/>
        </w:rPr>
      </w:r>
      <w:r w:rsidRPr="006F6B74">
        <w:rPr>
          <w:i/>
          <w:iCs/>
          <w:sz w:val="22"/>
          <w:szCs w:val="22"/>
          <w:vertAlign w:val="superscript"/>
        </w:rPr>
        <w:fldChar w:fldCharType="separate"/>
      </w:r>
      <w:r w:rsidRPr="006F6B74">
        <w:rPr>
          <w:i/>
          <w:iCs/>
          <w:sz w:val="22"/>
          <w:szCs w:val="22"/>
          <w:vertAlign w:val="superscript"/>
        </w:rPr>
        <w:t>7</w:t>
      </w:r>
      <w:r w:rsidRPr="006F6B74">
        <w:rPr>
          <w:i/>
          <w:iCs/>
          <w:sz w:val="22"/>
          <w:szCs w:val="22"/>
          <w:vertAlign w:val="superscript"/>
        </w:rPr>
        <w:fldChar w:fldCharType="end"/>
      </w:r>
      <w:r w:rsidRPr="006F6B74">
        <w:rPr>
          <w:i/>
          <w:iCs/>
          <w:sz w:val="22"/>
          <w:szCs w:val="22"/>
        </w:rPr>
        <w:t xml:space="preserve"> </w:t>
      </w:r>
    </w:p>
    <w:p w14:paraId="12A9575C" w14:textId="0112E564" w:rsidR="006F6B74" w:rsidRPr="003A7540" w:rsidRDefault="006F6B74" w:rsidP="00BA5F98">
      <w:pPr>
        <w:pStyle w:val="Heading2"/>
      </w:pPr>
      <w:bookmarkStart w:id="17" w:name="_Toc161926026"/>
      <w:bookmarkStart w:id="18" w:name="_Toc165371941"/>
      <w:bookmarkStart w:id="19" w:name="_Toc181190277"/>
      <w:r w:rsidRPr="003A7540">
        <w:t>Behavioural organisation</w:t>
      </w:r>
      <w:bookmarkEnd w:id="17"/>
      <w:bookmarkEnd w:id="18"/>
      <w:bookmarkEnd w:id="19"/>
    </w:p>
    <w:p w14:paraId="0589149B" w14:textId="77777777" w:rsidR="006F6B74" w:rsidRPr="006F6B74" w:rsidRDefault="006F6B74" w:rsidP="006F6B74">
      <w:pPr>
        <w:rPr>
          <w:sz w:val="22"/>
          <w:szCs w:val="22"/>
        </w:rPr>
      </w:pPr>
      <w:r w:rsidRPr="006F6B74">
        <w:rPr>
          <w:sz w:val="22"/>
          <w:szCs w:val="22"/>
        </w:rPr>
        <w:t>This refers to the ability of the infant to maintain a balance between the five subsystems:</w:t>
      </w:r>
    </w:p>
    <w:p w14:paraId="76E829EA" w14:textId="77777777" w:rsidR="006F6B74" w:rsidRPr="006F6B74" w:rsidRDefault="006F6B74" w:rsidP="009D6EA9">
      <w:pPr>
        <w:pStyle w:val="SCVbullet2"/>
      </w:pPr>
      <w:r w:rsidRPr="006F6B74">
        <w:t>autonomic/physiological</w:t>
      </w:r>
    </w:p>
    <w:p w14:paraId="439CEB45" w14:textId="77777777" w:rsidR="006F6B74" w:rsidRPr="006F6B74" w:rsidRDefault="006F6B74" w:rsidP="009D6EA9">
      <w:pPr>
        <w:pStyle w:val="SCVbullet2"/>
      </w:pPr>
      <w:r w:rsidRPr="006F6B74">
        <w:t>motor</w:t>
      </w:r>
    </w:p>
    <w:p w14:paraId="75FA9A3E" w14:textId="77777777" w:rsidR="006F6B74" w:rsidRPr="006F6B74" w:rsidRDefault="006F6B74" w:rsidP="009D6EA9">
      <w:pPr>
        <w:pStyle w:val="SCVbullet2"/>
      </w:pPr>
      <w:r w:rsidRPr="006F6B74">
        <w:t xml:space="preserve">organisational state (e.g. sleep/wake cycles) </w:t>
      </w:r>
    </w:p>
    <w:p w14:paraId="29FC371C" w14:textId="77777777" w:rsidR="006F6B74" w:rsidRPr="006F6B74" w:rsidRDefault="006F6B74" w:rsidP="009D6EA9">
      <w:pPr>
        <w:pStyle w:val="SCVbullet2"/>
      </w:pPr>
      <w:r w:rsidRPr="006F6B74">
        <w:t>attention/interaction</w:t>
      </w:r>
    </w:p>
    <w:p w14:paraId="4BDAE6F1" w14:textId="77777777" w:rsidR="006F6B74" w:rsidRPr="006F6B74" w:rsidRDefault="006F6B74" w:rsidP="009D6EA9">
      <w:pPr>
        <w:pStyle w:val="SCVbullet2"/>
      </w:pPr>
      <w:r w:rsidRPr="006F6B74">
        <w:t>self-regulation.</w:t>
      </w:r>
    </w:p>
    <w:p w14:paraId="27DA871D" w14:textId="77777777" w:rsidR="006F6B74" w:rsidRPr="006F6B74" w:rsidRDefault="006F6B74" w:rsidP="006F6B74">
      <w:pPr>
        <w:rPr>
          <w:sz w:val="22"/>
          <w:szCs w:val="22"/>
        </w:rPr>
      </w:pPr>
      <w:r w:rsidRPr="006F6B74">
        <w:rPr>
          <w:sz w:val="22"/>
          <w:szCs w:val="22"/>
        </w:rPr>
        <w:t>Examples would include the infant's physiological status (breathing rate, heart rate, etc.), muscle tone, posture, facial expressions, colour, visceral responses and visual attention.</w:t>
      </w:r>
    </w:p>
    <w:p w14:paraId="057E3C08" w14:textId="77777777" w:rsidR="006F6B74" w:rsidRPr="006F6B74" w:rsidRDefault="006F6B74" w:rsidP="006F6B74">
      <w:pPr>
        <w:rPr>
          <w:sz w:val="22"/>
          <w:szCs w:val="22"/>
        </w:rPr>
      </w:pPr>
      <w:r w:rsidRPr="006F6B74">
        <w:rPr>
          <w:sz w:val="22"/>
          <w:szCs w:val="22"/>
        </w:rPr>
        <w:t>How these behaviours are affected by external stimuli, either positive or negative, gives caregivers information about the infant's ability to cope and organise their responses.</w:t>
      </w:r>
      <w:r w:rsidRPr="006F6B74">
        <w:rPr>
          <w:sz w:val="22"/>
          <w:szCs w:val="22"/>
          <w:vertAlign w:val="superscript"/>
        </w:rPr>
        <w:t>8</w:t>
      </w:r>
    </w:p>
    <w:p w14:paraId="56D19FE0" w14:textId="77777777" w:rsidR="006F6B74" w:rsidRPr="003A7540" w:rsidRDefault="006F6B74" w:rsidP="00BA5F98">
      <w:pPr>
        <w:pStyle w:val="Heading2"/>
        <w:rPr>
          <w:rFonts w:cs="Arial"/>
          <w:u w:val="single"/>
        </w:rPr>
      </w:pPr>
      <w:bookmarkStart w:id="20" w:name="_Toc181190278"/>
      <w:r w:rsidRPr="003A7540">
        <w:t>Cue-based care</w:t>
      </w:r>
      <w:bookmarkEnd w:id="20"/>
    </w:p>
    <w:p w14:paraId="42EF2B38" w14:textId="77777777" w:rsidR="006F6B74" w:rsidRPr="006F6B74" w:rsidRDefault="006F6B74" w:rsidP="006F6B74">
      <w:pPr>
        <w:rPr>
          <w:sz w:val="22"/>
          <w:szCs w:val="22"/>
        </w:rPr>
      </w:pPr>
      <w:r w:rsidRPr="006F6B74">
        <w:rPr>
          <w:sz w:val="22"/>
          <w:szCs w:val="22"/>
        </w:rPr>
        <w:t>The provision of individualised caregiving in response to the infant's behavioural cues, including the modification of sensory stimulation.</w:t>
      </w:r>
      <w:r w:rsidRPr="006F6B74">
        <w:rPr>
          <w:sz w:val="22"/>
          <w:szCs w:val="22"/>
          <w:vertAlign w:val="superscript"/>
        </w:rPr>
        <w:t>5</w:t>
      </w:r>
      <w:r w:rsidRPr="006F6B74">
        <w:rPr>
          <w:sz w:val="22"/>
          <w:szCs w:val="22"/>
        </w:rPr>
        <w:t xml:space="preserve"> </w:t>
      </w:r>
    </w:p>
    <w:p w14:paraId="6C59CAD3" w14:textId="77777777" w:rsidR="006F6B74" w:rsidRPr="006F6B74" w:rsidRDefault="006F6B74" w:rsidP="006F6B74"/>
    <w:p w14:paraId="4BC6E56E" w14:textId="77777777" w:rsidR="006F6B74" w:rsidRPr="006F6B74" w:rsidRDefault="006F6B74" w:rsidP="0002602C">
      <w:pPr>
        <w:pStyle w:val="Heading1"/>
      </w:pPr>
      <w:bookmarkStart w:id="21" w:name="_Toc161926027"/>
      <w:bookmarkStart w:id="22" w:name="_Toc165371942"/>
      <w:bookmarkStart w:id="23" w:name="_Toc181190279"/>
      <w:r w:rsidRPr="006F6B74">
        <w:t>Implementation of developmental care</w:t>
      </w:r>
      <w:bookmarkEnd w:id="21"/>
      <w:bookmarkEnd w:id="22"/>
      <w:bookmarkEnd w:id="23"/>
    </w:p>
    <w:p w14:paraId="285C92A4" w14:textId="77777777" w:rsidR="006F6B74" w:rsidRPr="006F6B74" w:rsidRDefault="006F6B74" w:rsidP="006F6B74">
      <w:pPr>
        <w:rPr>
          <w:sz w:val="22"/>
          <w:szCs w:val="22"/>
        </w:rPr>
      </w:pPr>
      <w:r w:rsidRPr="006F6B74">
        <w:rPr>
          <w:sz w:val="22"/>
          <w:szCs w:val="22"/>
        </w:rPr>
        <w:t>Caregiving includes:</w:t>
      </w:r>
    </w:p>
    <w:p w14:paraId="027263B7" w14:textId="6D57342B" w:rsidR="006F6B74" w:rsidRPr="006F6B74" w:rsidRDefault="005C1410" w:rsidP="00E07DE5">
      <w:pPr>
        <w:pStyle w:val="SCVbullet1"/>
      </w:pPr>
      <w:r>
        <w:t>O</w:t>
      </w:r>
      <w:r w:rsidR="006F6B74" w:rsidRPr="006F6B74">
        <w:t>bserving and responding to the infant's behavioural and physiological cues </w:t>
      </w:r>
    </w:p>
    <w:p w14:paraId="7968178D" w14:textId="4CE7B998" w:rsidR="006F6B74" w:rsidRPr="006F6B74" w:rsidRDefault="00E07DE5" w:rsidP="00E07DE5">
      <w:pPr>
        <w:pStyle w:val="SCVbullet1"/>
      </w:pPr>
      <w:r>
        <w:t>R</w:t>
      </w:r>
      <w:r w:rsidR="006F6B74" w:rsidRPr="006F6B74">
        <w:t>egular review and modification of caregiving based on:</w:t>
      </w:r>
    </w:p>
    <w:p w14:paraId="295C85A5" w14:textId="77777777" w:rsidR="006F6B74" w:rsidRPr="006F6B74" w:rsidRDefault="006F6B74" w:rsidP="005C1410">
      <w:pPr>
        <w:pStyle w:val="SCVbullet2"/>
      </w:pPr>
      <w:r w:rsidRPr="006F6B74">
        <w:t>the infant’s condition (i.e. clinical stability)</w:t>
      </w:r>
    </w:p>
    <w:p w14:paraId="5D7FDA70" w14:textId="77777777" w:rsidR="006F6B74" w:rsidRPr="006F6B74" w:rsidRDefault="006F6B74" w:rsidP="005C1410">
      <w:pPr>
        <w:pStyle w:val="SCVbullet2"/>
      </w:pPr>
      <w:r w:rsidRPr="006F6B74">
        <w:t>the infant's level of maturity and gestational age</w:t>
      </w:r>
    </w:p>
    <w:p w14:paraId="0CEBF02E" w14:textId="77777777" w:rsidR="006F6B74" w:rsidRPr="006F6B74" w:rsidRDefault="006F6B74" w:rsidP="000D0EF6">
      <w:pPr>
        <w:pStyle w:val="SCVbullet1"/>
      </w:pPr>
      <w:r w:rsidRPr="006F6B74">
        <w:t>modifying the nursery environment - including the acoustic environment, light levels, general layout and furnishings.</w:t>
      </w:r>
      <w:r w:rsidRPr="006F6B74">
        <w:rPr>
          <w:vertAlign w:val="superscript"/>
        </w:rPr>
        <w:t>9</w:t>
      </w:r>
    </w:p>
    <w:p w14:paraId="5269C0FE" w14:textId="77777777" w:rsidR="006F6B74" w:rsidRPr="006F6B74" w:rsidRDefault="006F6B74" w:rsidP="006F6B74">
      <w:pPr>
        <w:spacing w:before="60" w:after="60"/>
        <w:ind w:left="284"/>
      </w:pPr>
    </w:p>
    <w:p w14:paraId="3E1DB786" w14:textId="77777777" w:rsidR="006F6B74" w:rsidRPr="006F6B74" w:rsidRDefault="006F6B74" w:rsidP="0002602C">
      <w:pPr>
        <w:pStyle w:val="Heading1"/>
      </w:pPr>
      <w:bookmarkStart w:id="24" w:name="_Toc161926028"/>
      <w:bookmarkStart w:id="25" w:name="_Toc165371943"/>
      <w:bookmarkStart w:id="26" w:name="_Toc181190280"/>
      <w:r w:rsidRPr="006F6B74">
        <w:lastRenderedPageBreak/>
        <w:t>Nursery practices</w:t>
      </w:r>
      <w:bookmarkEnd w:id="24"/>
      <w:bookmarkEnd w:id="25"/>
      <w:bookmarkEnd w:id="26"/>
    </w:p>
    <w:p w14:paraId="15167510" w14:textId="77777777" w:rsidR="006F6B74" w:rsidRPr="003A7540" w:rsidRDefault="006F6B74" w:rsidP="00BA5F98">
      <w:pPr>
        <w:pStyle w:val="Heading2"/>
      </w:pPr>
      <w:bookmarkStart w:id="27" w:name="_Toc161926029"/>
      <w:bookmarkStart w:id="28" w:name="_Toc165371944"/>
      <w:bookmarkStart w:id="29" w:name="_Toc181190281"/>
      <w:r w:rsidRPr="003A7540">
        <w:t>Parental involvement</w:t>
      </w:r>
      <w:bookmarkEnd w:id="27"/>
      <w:bookmarkEnd w:id="28"/>
      <w:bookmarkEnd w:id="29"/>
    </w:p>
    <w:p w14:paraId="19959113" w14:textId="77777777" w:rsidR="006F6B74" w:rsidRPr="006F6B74" w:rsidRDefault="006F6B74" w:rsidP="006F6B74">
      <w:pPr>
        <w:rPr>
          <w:sz w:val="22"/>
          <w:szCs w:val="22"/>
        </w:rPr>
      </w:pPr>
      <w:r w:rsidRPr="006F6B74">
        <w:rPr>
          <w:sz w:val="22"/>
          <w:szCs w:val="22"/>
        </w:rPr>
        <w:t xml:space="preserve">There are many benefits for early parent-infant closeness during hospitalisation. Physical and emotional closeness between the infant and their parent/s in the nursery environment are considered crucial to the physical, emotional and social wellbeing of both the infant and the parent/s. Minimising infant and parent separation has been demonstrated to have positive effects on infant brain development, parent psychological wellbeing and on the parent-infant relationship. </w:t>
      </w:r>
    </w:p>
    <w:p w14:paraId="19EB4A77" w14:textId="77777777" w:rsidR="006F6B74" w:rsidRPr="006F6B74" w:rsidRDefault="006F6B74" w:rsidP="006F6B74">
      <w:pPr>
        <w:rPr>
          <w:sz w:val="22"/>
          <w:szCs w:val="22"/>
        </w:rPr>
      </w:pPr>
      <w:r w:rsidRPr="006F6B74">
        <w:rPr>
          <w:sz w:val="22"/>
          <w:szCs w:val="22"/>
        </w:rPr>
        <w:t>By encouraging parents to be actively involved in their infant’s care, parents learn their infant’s behaviour and can practice cue-based, infant-led care, which is responsive to the individual needs of their child.</w:t>
      </w:r>
    </w:p>
    <w:p w14:paraId="7294726C" w14:textId="77777777" w:rsidR="006F6B74" w:rsidRPr="006F6B74" w:rsidRDefault="006F6B74" w:rsidP="006F6B74">
      <w:pPr>
        <w:rPr>
          <w:sz w:val="22"/>
          <w:szCs w:val="22"/>
        </w:rPr>
      </w:pPr>
      <w:r w:rsidRPr="006F6B74">
        <w:rPr>
          <w:sz w:val="22"/>
          <w:szCs w:val="22"/>
        </w:rPr>
        <w:t>This parental involvement also promotes parental confidence in decision making and inclusion in care planning, promoting the parental role within the neonatal nursery.</w:t>
      </w:r>
      <w:r w:rsidRPr="006F6B74">
        <w:rPr>
          <w:sz w:val="22"/>
          <w:szCs w:val="22"/>
          <w:vertAlign w:val="superscript"/>
        </w:rPr>
        <w:t>5</w:t>
      </w:r>
      <w:r w:rsidRPr="006F6B74">
        <w:rPr>
          <w:sz w:val="22"/>
          <w:szCs w:val="22"/>
        </w:rPr>
        <w:t xml:space="preserve"> </w:t>
      </w:r>
    </w:p>
    <w:p w14:paraId="43F6861B" w14:textId="09CB4068" w:rsidR="006F6B74" w:rsidRPr="003A7540" w:rsidRDefault="006F6B74" w:rsidP="00BA5F98">
      <w:pPr>
        <w:pStyle w:val="Heading2"/>
      </w:pPr>
      <w:bookmarkStart w:id="30" w:name="_Toc161926030"/>
      <w:bookmarkStart w:id="31" w:name="_Toc165371945"/>
      <w:bookmarkStart w:id="32" w:name="_Toc181190282"/>
      <w:r w:rsidRPr="003A7540">
        <w:t>Positioning</w:t>
      </w:r>
      <w:bookmarkEnd w:id="30"/>
      <w:bookmarkEnd w:id="31"/>
      <w:bookmarkEnd w:id="32"/>
    </w:p>
    <w:p w14:paraId="638390CC" w14:textId="77777777" w:rsidR="006F6B74" w:rsidRPr="006F6B74" w:rsidRDefault="006F6B74" w:rsidP="006F6B74">
      <w:pPr>
        <w:rPr>
          <w:sz w:val="22"/>
          <w:szCs w:val="22"/>
        </w:rPr>
      </w:pPr>
      <w:r w:rsidRPr="006F6B74">
        <w:rPr>
          <w:sz w:val="22"/>
          <w:szCs w:val="22"/>
        </w:rPr>
        <w:t>Positioning in the neonatal nursery environment is a key component of neonatal care. Infants should be provided with developmentally appropriate and supportive positioning to optimise musculoskeletal development and behavioural organisation. Whilst the following are the primary goals, modifications may need to be made due to the presence of medical devices i.e. IV cannula; or medical interventions required.</w:t>
      </w:r>
    </w:p>
    <w:p w14:paraId="4956DDE4" w14:textId="77777777" w:rsidR="006F6B74" w:rsidRPr="006F6B74" w:rsidRDefault="006F6B74" w:rsidP="006F6B74">
      <w:pPr>
        <w:rPr>
          <w:sz w:val="22"/>
          <w:szCs w:val="22"/>
        </w:rPr>
      </w:pPr>
      <w:r w:rsidRPr="006F6B74">
        <w:rPr>
          <w:sz w:val="22"/>
          <w:szCs w:val="22"/>
        </w:rPr>
        <w:t>The primary goals of positioning include:</w:t>
      </w:r>
    </w:p>
    <w:p w14:paraId="248B505E" w14:textId="36656DF6" w:rsidR="006F6B74" w:rsidRPr="006F6B74" w:rsidRDefault="006617F6" w:rsidP="006617F6">
      <w:pPr>
        <w:pStyle w:val="SCVbullet1"/>
      </w:pPr>
      <w:r w:rsidRPr="006F6B74">
        <w:t>Ensuring the infant is comfortable and positioning is responsive to the infant's needs</w:t>
      </w:r>
    </w:p>
    <w:p w14:paraId="0F96E624" w14:textId="4766F30E" w:rsidR="006F6B74" w:rsidRPr="006F6B74" w:rsidRDefault="006617F6" w:rsidP="006617F6">
      <w:pPr>
        <w:pStyle w:val="SCVbullet1"/>
      </w:pPr>
      <w:r w:rsidRPr="006F6B74">
        <w:t xml:space="preserve">Using a variety of symmetrical postures (supine/prone/side lying) </w:t>
      </w:r>
    </w:p>
    <w:p w14:paraId="2B07AB33" w14:textId="0655C44F" w:rsidR="006F6B74" w:rsidRPr="006F6B74" w:rsidRDefault="006617F6" w:rsidP="006617F6">
      <w:pPr>
        <w:pStyle w:val="SCVbullet1"/>
      </w:pPr>
      <w:r w:rsidRPr="006F6B74">
        <w:t xml:space="preserve">Encouraging a flexed or tucked body with arms and legs also gently flexed towards the body </w:t>
      </w:r>
    </w:p>
    <w:p w14:paraId="603F9F3D" w14:textId="1C512F5F" w:rsidR="006F6B74" w:rsidRPr="006F6B74" w:rsidRDefault="006617F6" w:rsidP="006617F6">
      <w:pPr>
        <w:pStyle w:val="SCVbullet1"/>
      </w:pPr>
      <w:r w:rsidRPr="006F6B74">
        <w:t>The ability to let the hands reach the face and/or mouth to self-soothe</w:t>
      </w:r>
    </w:p>
    <w:p w14:paraId="03CCCD97" w14:textId="3025B2BD" w:rsidR="006F6B74" w:rsidRPr="006F6B74" w:rsidRDefault="006617F6" w:rsidP="006617F6">
      <w:pPr>
        <w:pStyle w:val="SCVbullet1"/>
      </w:pPr>
      <w:r w:rsidRPr="006F6B74">
        <w:t>Neutral alignment of head and neck whenever possible</w:t>
      </w:r>
    </w:p>
    <w:p w14:paraId="62F7D8F1" w14:textId="0377D702" w:rsidR="006F6B74" w:rsidRPr="006F6B74" w:rsidRDefault="006617F6" w:rsidP="006617F6">
      <w:pPr>
        <w:pStyle w:val="SCVbullet1"/>
      </w:pPr>
      <w:r w:rsidRPr="006F6B74">
        <w:t xml:space="preserve">Regular position changes aligned with handling and sleep/wake cycles </w:t>
      </w:r>
    </w:p>
    <w:p w14:paraId="594A9381" w14:textId="7667452A" w:rsidR="006F6B74" w:rsidRPr="006F6B74" w:rsidRDefault="006617F6" w:rsidP="006617F6">
      <w:pPr>
        <w:pStyle w:val="SCVbullet1"/>
      </w:pPr>
      <w:r w:rsidRPr="006F6B74">
        <w:t>The use of swaddling or nesting to provide boundaries whilst ensuring a safe sleeping environment</w:t>
      </w:r>
    </w:p>
    <w:p w14:paraId="1D09A2AB" w14:textId="7FC45B8A" w:rsidR="006F6B74" w:rsidRPr="006F6B74" w:rsidRDefault="006617F6" w:rsidP="006617F6">
      <w:pPr>
        <w:pStyle w:val="SCVbullet1"/>
        <w:rPr>
          <w:i/>
        </w:rPr>
      </w:pPr>
      <w:r w:rsidRPr="006F6B74">
        <w:t>The use of head water/gel pillows for infants less than 34 weeks</w:t>
      </w:r>
      <w:r w:rsidR="006F6B74" w:rsidRPr="006F6B74">
        <w:rPr>
          <w:vertAlign w:val="superscript"/>
        </w:rPr>
        <w:fldChar w:fldCharType="begin"/>
      </w:r>
      <w:r w:rsidR="006F6B74" w:rsidRPr="006F6B74">
        <w:rPr>
          <w:vertAlign w:val="superscript"/>
        </w:rPr>
        <w:instrText xml:space="preserve"> REF _Ref161754463 \r \h  \* MERGEFORMAT </w:instrText>
      </w:r>
      <w:r w:rsidR="006F6B74" w:rsidRPr="006F6B74">
        <w:rPr>
          <w:vertAlign w:val="superscript"/>
        </w:rPr>
      </w:r>
      <w:r w:rsidR="006F6B74" w:rsidRPr="006F6B74">
        <w:rPr>
          <w:vertAlign w:val="superscript"/>
        </w:rPr>
        <w:fldChar w:fldCharType="separate"/>
      </w:r>
      <w:r w:rsidR="006F6B74" w:rsidRPr="006F6B74">
        <w:rPr>
          <w:vertAlign w:val="superscript"/>
        </w:rPr>
        <w:t>7</w:t>
      </w:r>
      <w:r w:rsidR="006F6B74" w:rsidRPr="006F6B74">
        <w:rPr>
          <w:vertAlign w:val="superscript"/>
        </w:rPr>
        <w:fldChar w:fldCharType="end"/>
      </w:r>
      <w:r w:rsidR="006F6B74" w:rsidRPr="006F6B74">
        <w:t xml:space="preserve"> (with respiratory monitoring). </w:t>
      </w:r>
    </w:p>
    <w:p w14:paraId="15B235B1" w14:textId="77777777" w:rsidR="006F6B74" w:rsidRPr="006F6B74" w:rsidRDefault="006F6B74" w:rsidP="006F6B74">
      <w:pPr>
        <w:rPr>
          <w:sz w:val="22"/>
          <w:szCs w:val="22"/>
        </w:rPr>
      </w:pPr>
      <w:r w:rsidRPr="006F6B74">
        <w:rPr>
          <w:sz w:val="22"/>
          <w:szCs w:val="22"/>
        </w:rPr>
        <w:t>As infants approach term, they may be no longer require cardio-respiratory monitoring and are preparing for discharge to home; the </w:t>
      </w:r>
      <w:hyperlink r:id="rId25">
        <w:r w:rsidRPr="006F6B74">
          <w:rPr>
            <w:color w:val="141A1F" w:themeColor="accent1" w:themeShade="BF"/>
            <w:sz w:val="22"/>
            <w:szCs w:val="22"/>
            <w:u w:val="single"/>
          </w:rPr>
          <w:t>Red Nose safe sleeping guidelines</w:t>
        </w:r>
      </w:hyperlink>
      <w:r w:rsidRPr="006F6B74">
        <w:rPr>
          <w:sz w:val="22"/>
          <w:szCs w:val="22"/>
        </w:rPr>
        <w:t> must be implemented and parental education provided re: safe sleeping guidelines.</w:t>
      </w:r>
      <w:r w:rsidRPr="006F6B74">
        <w:rPr>
          <w:sz w:val="22"/>
          <w:szCs w:val="22"/>
          <w:vertAlign w:val="superscript"/>
        </w:rPr>
        <w:t>10</w:t>
      </w:r>
      <w:r w:rsidRPr="006F6B74">
        <w:rPr>
          <w:sz w:val="22"/>
          <w:szCs w:val="22"/>
        </w:rPr>
        <w:t xml:space="preserve"> </w:t>
      </w:r>
    </w:p>
    <w:p w14:paraId="70C28A49" w14:textId="77777777" w:rsidR="006F6B74" w:rsidRPr="006F6B74" w:rsidRDefault="006F6B74" w:rsidP="006F6B74">
      <w:pPr>
        <w:rPr>
          <w:sz w:val="22"/>
          <w:szCs w:val="22"/>
        </w:rPr>
      </w:pPr>
      <w:r w:rsidRPr="006F6B74">
        <w:rPr>
          <w:sz w:val="22"/>
          <w:szCs w:val="22"/>
        </w:rPr>
        <w:t xml:space="preserve">Infant-led, individualised, and sensitive caregiving is considered an essential component of IFCDC. Care should be delivered in collaboration with the family and be responsive to the individual needs of the infant. Both staff and the family should respond to infant behaviour using states of alertness and infant cues to guide care practices. Infants have 6 states of alertness from deep sleep through to crying. Their behaviour is structured and intentional. </w:t>
      </w:r>
    </w:p>
    <w:p w14:paraId="723FFB31" w14:textId="77777777" w:rsidR="006F6B74" w:rsidRPr="006F6B74" w:rsidRDefault="006F6B74" w:rsidP="006F6B74">
      <w:pPr>
        <w:rPr>
          <w:sz w:val="22"/>
          <w:szCs w:val="22"/>
          <w:highlight w:val="yellow"/>
          <w:vertAlign w:val="superscript"/>
        </w:rPr>
      </w:pPr>
      <w:r w:rsidRPr="006F6B74">
        <w:rPr>
          <w:sz w:val="22"/>
          <w:szCs w:val="22"/>
        </w:rPr>
        <w:lastRenderedPageBreak/>
        <w:t>The following table describes infant cues and behaviours in an organised ‘Traffic Light System’, in which green cues and behaviour reflect an infant which is calm and regulated through to an infant whose behaviour could be described as stressed or dysregulated, i.e. red cues.</w:t>
      </w:r>
      <w:r w:rsidRPr="006F6B74">
        <w:rPr>
          <w:sz w:val="22"/>
          <w:szCs w:val="22"/>
          <w:vertAlign w:val="superscript"/>
        </w:rPr>
        <w:fldChar w:fldCharType="begin"/>
      </w:r>
      <w:r w:rsidRPr="006F6B74">
        <w:rPr>
          <w:sz w:val="22"/>
          <w:szCs w:val="22"/>
          <w:vertAlign w:val="superscript"/>
        </w:rPr>
        <w:instrText xml:space="preserve"> REF _Ref161749708 \r \h  \* MERGEFORMAT </w:instrText>
      </w:r>
      <w:r w:rsidRPr="006F6B74">
        <w:rPr>
          <w:sz w:val="22"/>
          <w:szCs w:val="22"/>
          <w:vertAlign w:val="superscript"/>
        </w:rPr>
      </w:r>
      <w:r w:rsidRPr="006F6B74">
        <w:rPr>
          <w:sz w:val="22"/>
          <w:szCs w:val="22"/>
          <w:vertAlign w:val="superscript"/>
        </w:rPr>
        <w:fldChar w:fldCharType="separate"/>
      </w:r>
      <w:r w:rsidRPr="006F6B74">
        <w:rPr>
          <w:sz w:val="22"/>
          <w:szCs w:val="22"/>
          <w:vertAlign w:val="superscript"/>
        </w:rPr>
        <w:t>6</w:t>
      </w:r>
      <w:r w:rsidRPr="006F6B74">
        <w:rPr>
          <w:sz w:val="22"/>
          <w:szCs w:val="22"/>
          <w:vertAlign w:val="superscript"/>
        </w:rPr>
        <w:fldChar w:fldCharType="end"/>
      </w:r>
      <w:r w:rsidRPr="006F6B74">
        <w:rPr>
          <w:sz w:val="22"/>
          <w:szCs w:val="22"/>
          <w:vertAlign w:val="superscript"/>
        </w:rPr>
        <w:t>,</w:t>
      </w:r>
      <w:r w:rsidRPr="006F6B74">
        <w:rPr>
          <w:sz w:val="22"/>
          <w:szCs w:val="22"/>
          <w:vertAlign w:val="superscript"/>
        </w:rPr>
        <w:fldChar w:fldCharType="begin"/>
      </w:r>
      <w:r w:rsidRPr="006F6B74">
        <w:rPr>
          <w:sz w:val="22"/>
          <w:szCs w:val="22"/>
          <w:vertAlign w:val="superscript"/>
        </w:rPr>
        <w:instrText xml:space="preserve"> REF _Ref161749960 \r \h  \* MERGEFORMAT </w:instrText>
      </w:r>
      <w:r w:rsidRPr="006F6B74">
        <w:rPr>
          <w:sz w:val="22"/>
          <w:szCs w:val="22"/>
          <w:vertAlign w:val="superscript"/>
        </w:rPr>
      </w:r>
      <w:r w:rsidRPr="006F6B74">
        <w:rPr>
          <w:sz w:val="22"/>
          <w:szCs w:val="22"/>
          <w:vertAlign w:val="superscript"/>
        </w:rPr>
        <w:fldChar w:fldCharType="separate"/>
      </w:r>
      <w:r w:rsidRPr="006F6B74">
        <w:rPr>
          <w:sz w:val="22"/>
          <w:szCs w:val="22"/>
          <w:vertAlign w:val="superscript"/>
        </w:rPr>
        <w:t>11</w:t>
      </w:r>
      <w:r w:rsidRPr="006F6B74">
        <w:rPr>
          <w:sz w:val="22"/>
          <w:szCs w:val="22"/>
          <w:vertAlign w:val="superscript"/>
        </w:rPr>
        <w:fldChar w:fldCharType="end"/>
      </w:r>
    </w:p>
    <w:p w14:paraId="1B947D91" w14:textId="77777777" w:rsidR="006F6B74" w:rsidRPr="006F6B74" w:rsidRDefault="006F6B74" w:rsidP="006F6B74">
      <w:pPr>
        <w:rPr>
          <w:sz w:val="22"/>
          <w:szCs w:val="22"/>
        </w:rPr>
      </w:pPr>
      <w:r w:rsidRPr="006F6B74">
        <w:rPr>
          <w:sz w:val="22"/>
          <w:szCs w:val="22"/>
          <w:shd w:val="clear" w:color="auto" w:fill="FFFFFF"/>
        </w:rPr>
        <w:t>The Newborn Traffic Light Tool is a 2-sided poster serving as a clinical advocacy tool for caregivers - both parents and clinical staff - to use as prioritised mindful guidance during painful and stressful interventions.</w:t>
      </w:r>
      <w:r w:rsidRPr="006F6B74">
        <w:rPr>
          <w:b/>
          <w:bCs/>
          <w:sz w:val="22"/>
          <w:szCs w:val="22"/>
          <w:shd w:val="clear" w:color="auto" w:fill="FFFFFF"/>
        </w:rPr>
        <w:t xml:space="preserve"> An education module </w:t>
      </w:r>
      <w:r w:rsidRPr="006F6B74">
        <w:rPr>
          <w:sz w:val="22"/>
          <w:szCs w:val="22"/>
          <w:shd w:val="clear" w:color="auto" w:fill="FFFFFF"/>
        </w:rPr>
        <w:t xml:space="preserve">for health professionals via the Royal Children’s Hospital Education hub is available that will introduce you to the </w:t>
      </w:r>
      <w:r w:rsidRPr="006F6B74">
        <w:rPr>
          <w:i/>
          <w:iCs/>
          <w:sz w:val="22"/>
          <w:szCs w:val="22"/>
          <w:shd w:val="clear" w:color="auto" w:fill="FFFFFF"/>
        </w:rPr>
        <w:t>Newborn Traffic Light Tool</w:t>
      </w:r>
      <w:r w:rsidRPr="006F6B74">
        <w:rPr>
          <w:sz w:val="22"/>
          <w:szCs w:val="22"/>
          <w:shd w:val="clear" w:color="auto" w:fill="FFFFFF"/>
        </w:rPr>
        <w:t xml:space="preserve"> so that it may be used consistently and effectively across organisations.</w:t>
      </w:r>
      <w:r w:rsidRPr="006F6B74">
        <w:rPr>
          <w:sz w:val="22"/>
          <w:szCs w:val="22"/>
          <w:shd w:val="clear" w:color="auto" w:fill="FFFFFF"/>
          <w:vertAlign w:val="superscript"/>
        </w:rPr>
        <w:fldChar w:fldCharType="begin"/>
      </w:r>
      <w:r w:rsidRPr="006F6B74">
        <w:rPr>
          <w:sz w:val="22"/>
          <w:szCs w:val="22"/>
          <w:shd w:val="clear" w:color="auto" w:fill="FFFFFF"/>
          <w:vertAlign w:val="superscript"/>
        </w:rPr>
        <w:instrText xml:space="preserve"> REF _Ref161749960 \r \h  \* MERGEFORMAT </w:instrText>
      </w:r>
      <w:r w:rsidRPr="006F6B74">
        <w:rPr>
          <w:sz w:val="22"/>
          <w:szCs w:val="22"/>
          <w:shd w:val="clear" w:color="auto" w:fill="FFFFFF"/>
          <w:vertAlign w:val="superscript"/>
        </w:rPr>
      </w:r>
      <w:r w:rsidRPr="006F6B74">
        <w:rPr>
          <w:sz w:val="22"/>
          <w:szCs w:val="22"/>
          <w:shd w:val="clear" w:color="auto" w:fill="FFFFFF"/>
          <w:vertAlign w:val="superscript"/>
        </w:rPr>
        <w:fldChar w:fldCharType="separate"/>
      </w:r>
      <w:r w:rsidRPr="006F6B74">
        <w:rPr>
          <w:sz w:val="22"/>
          <w:szCs w:val="22"/>
          <w:shd w:val="clear" w:color="auto" w:fill="FFFFFF"/>
          <w:vertAlign w:val="superscript"/>
        </w:rPr>
        <w:t>11</w:t>
      </w:r>
      <w:r w:rsidRPr="006F6B74">
        <w:rPr>
          <w:sz w:val="22"/>
          <w:szCs w:val="22"/>
          <w:shd w:val="clear" w:color="auto" w:fill="FFFFFF"/>
          <w:vertAlign w:val="superscript"/>
        </w:rPr>
        <w:fldChar w:fldCharType="end"/>
      </w:r>
    </w:p>
    <w:p w14:paraId="2AA1D368" w14:textId="77777777" w:rsidR="006F6B74" w:rsidRPr="00866BEE" w:rsidRDefault="006F6B74" w:rsidP="00866BEE">
      <w:pPr>
        <w:pStyle w:val="Heading2"/>
      </w:pPr>
      <w:r w:rsidRPr="00866BEE">
        <w:t>Infant communication – traffic light cues</w:t>
      </w:r>
    </w:p>
    <w:tbl>
      <w:tblPr>
        <w:tblStyle w:val="TableGrid"/>
        <w:tblW w:w="10211" w:type="dxa"/>
        <w:tblLayout w:type="fixed"/>
        <w:tblLook w:val="0620" w:firstRow="1" w:lastRow="0" w:firstColumn="0" w:lastColumn="0" w:noHBand="1" w:noVBand="1"/>
      </w:tblPr>
      <w:tblGrid>
        <w:gridCol w:w="1701"/>
        <w:gridCol w:w="2551"/>
        <w:gridCol w:w="2977"/>
        <w:gridCol w:w="2982"/>
      </w:tblGrid>
      <w:tr w:rsidR="000C3FD6" w:rsidRPr="006F6B74" w14:paraId="60E29B06" w14:textId="77777777" w:rsidTr="00683152">
        <w:trPr>
          <w:cnfStyle w:val="100000000000" w:firstRow="1" w:lastRow="0" w:firstColumn="0" w:lastColumn="0" w:oddVBand="0" w:evenVBand="0" w:oddHBand="0" w:evenHBand="0" w:firstRowFirstColumn="0" w:firstRowLastColumn="0" w:lastRowFirstColumn="0" w:lastRowLastColumn="0"/>
          <w:trHeight w:val="983"/>
          <w:tblHeader/>
        </w:trPr>
        <w:tc>
          <w:tcPr>
            <w:tcW w:w="1701" w:type="dxa"/>
          </w:tcPr>
          <w:p w14:paraId="1D380B4F" w14:textId="77777777" w:rsidR="006F6B74" w:rsidRPr="006F6B74" w:rsidRDefault="006F6B74" w:rsidP="006F6B74">
            <w:pPr>
              <w:spacing w:before="160" w:after="160" w:line="280" w:lineRule="atLeast"/>
              <w:rPr>
                <w:rFonts w:eastAsiaTheme="minorEastAsia" w:cstheme="minorHAnsi"/>
                <w:kern w:val="2"/>
                <w:sz w:val="20"/>
                <w:szCs w:val="20"/>
                <w:lang w:eastAsia="en-AU"/>
                <w14:ligatures w14:val="standardContextual"/>
              </w:rPr>
            </w:pPr>
          </w:p>
        </w:tc>
        <w:tc>
          <w:tcPr>
            <w:tcW w:w="2551" w:type="dxa"/>
            <w:hideMark/>
          </w:tcPr>
          <w:p w14:paraId="0A1696F7" w14:textId="77777777" w:rsidR="006F6B74" w:rsidRPr="006F6B74" w:rsidRDefault="006F6B74" w:rsidP="006F6B74">
            <w:pPr>
              <w:keepNext/>
              <w:keepLines/>
              <w:spacing w:before="80" w:after="60"/>
              <w:rPr>
                <w:rFonts w:eastAsia="Times New Roman" w:cstheme="minorHAnsi"/>
                <w:b/>
                <w:color w:val="FF0000"/>
                <w:sz w:val="20"/>
                <w:szCs w:val="20"/>
              </w:rPr>
            </w:pPr>
            <w:r w:rsidRPr="006F6B74">
              <w:rPr>
                <w:rFonts w:eastAsia="Times New Roman" w:cstheme="minorHAnsi"/>
                <w:b/>
                <w:color w:val="FF0000"/>
                <w:sz w:val="20"/>
                <w:szCs w:val="20"/>
              </w:rPr>
              <w:t>‘RED’</w:t>
            </w:r>
          </w:p>
          <w:p w14:paraId="1FAA3D3A" w14:textId="77777777" w:rsidR="006F6B74" w:rsidRPr="006F6B74" w:rsidRDefault="006F6B74" w:rsidP="006F6B74">
            <w:pPr>
              <w:keepNext/>
              <w:keepLines/>
              <w:spacing w:before="80" w:after="60"/>
              <w:rPr>
                <w:rFonts w:eastAsia="Times New Roman" w:cstheme="minorHAnsi"/>
                <w:b/>
                <w:color w:val="007586" w:themeColor="text2"/>
                <w:sz w:val="20"/>
                <w:szCs w:val="20"/>
              </w:rPr>
            </w:pPr>
            <w:r w:rsidRPr="006F6B74">
              <w:rPr>
                <w:rFonts w:eastAsia="Times New Roman" w:cstheme="minorHAnsi"/>
                <w:b/>
                <w:color w:val="007586" w:themeColor="text2"/>
                <w:sz w:val="20"/>
                <w:szCs w:val="20"/>
              </w:rPr>
              <w:t>STRESSED/</w:t>
            </w:r>
          </w:p>
          <w:p w14:paraId="60FB9616" w14:textId="77777777" w:rsidR="006F6B74" w:rsidRPr="006F6B74" w:rsidRDefault="006F6B74" w:rsidP="006F6B74">
            <w:pPr>
              <w:keepNext/>
              <w:keepLines/>
              <w:spacing w:before="80" w:after="60"/>
              <w:rPr>
                <w:rFonts w:eastAsia="Times New Roman" w:cstheme="minorHAnsi"/>
                <w:b/>
                <w:color w:val="007586" w:themeColor="text2"/>
                <w:sz w:val="20"/>
                <w:szCs w:val="20"/>
              </w:rPr>
            </w:pPr>
            <w:r w:rsidRPr="006F6B74">
              <w:rPr>
                <w:rFonts w:eastAsia="Times New Roman" w:cstheme="minorHAnsi"/>
                <w:b/>
                <w:color w:val="007586" w:themeColor="text2"/>
                <w:sz w:val="20"/>
                <w:szCs w:val="20"/>
              </w:rPr>
              <w:t xml:space="preserve">DYSREGUALTED </w:t>
            </w:r>
          </w:p>
        </w:tc>
        <w:tc>
          <w:tcPr>
            <w:tcW w:w="2977" w:type="dxa"/>
            <w:hideMark/>
          </w:tcPr>
          <w:p w14:paraId="2EB9B6CA" w14:textId="77777777" w:rsidR="006F6B74" w:rsidRPr="006F6B74" w:rsidRDefault="006F6B74" w:rsidP="006F6B74">
            <w:pPr>
              <w:keepNext/>
              <w:keepLines/>
              <w:spacing w:before="80" w:after="60"/>
              <w:rPr>
                <w:rFonts w:eastAsia="Times New Roman" w:cstheme="minorHAnsi"/>
                <w:b/>
                <w:color w:val="FFC000"/>
                <w:sz w:val="20"/>
                <w:szCs w:val="20"/>
              </w:rPr>
            </w:pPr>
            <w:r w:rsidRPr="006F6B74">
              <w:rPr>
                <w:rFonts w:eastAsia="Times New Roman" w:cstheme="minorHAnsi"/>
                <w:b/>
                <w:color w:val="FFC000"/>
                <w:sz w:val="20"/>
                <w:szCs w:val="20"/>
              </w:rPr>
              <w:t>‘YELLOW’</w:t>
            </w:r>
          </w:p>
          <w:p w14:paraId="25A63355" w14:textId="77777777" w:rsidR="006F6B74" w:rsidRPr="006F6B74" w:rsidRDefault="006F6B74" w:rsidP="006F6B74">
            <w:pPr>
              <w:keepNext/>
              <w:keepLines/>
              <w:spacing w:before="80" w:after="60"/>
              <w:rPr>
                <w:rFonts w:eastAsia="Times New Roman" w:cstheme="minorHAnsi"/>
                <w:b/>
                <w:color w:val="007586" w:themeColor="text2"/>
                <w:sz w:val="20"/>
                <w:szCs w:val="20"/>
              </w:rPr>
            </w:pPr>
            <w:r w:rsidRPr="006F6B74">
              <w:rPr>
                <w:rFonts w:eastAsia="Times New Roman" w:cstheme="minorHAnsi"/>
                <w:b/>
                <w:color w:val="007586" w:themeColor="text2"/>
                <w:sz w:val="20"/>
                <w:szCs w:val="20"/>
              </w:rPr>
              <w:t>EARLY STRESS SIGNS</w:t>
            </w:r>
          </w:p>
        </w:tc>
        <w:tc>
          <w:tcPr>
            <w:tcW w:w="2982" w:type="dxa"/>
            <w:hideMark/>
          </w:tcPr>
          <w:p w14:paraId="740C1672" w14:textId="77777777" w:rsidR="006F6B74" w:rsidRPr="006F6B74" w:rsidRDefault="006F6B74" w:rsidP="006F6B74">
            <w:pPr>
              <w:keepNext/>
              <w:keepLines/>
              <w:spacing w:before="80" w:after="60"/>
              <w:rPr>
                <w:rFonts w:eastAsia="Times New Roman" w:cstheme="minorHAnsi"/>
                <w:b/>
                <w:color w:val="00B050"/>
                <w:sz w:val="20"/>
                <w:szCs w:val="20"/>
              </w:rPr>
            </w:pPr>
            <w:r w:rsidRPr="006F6B74">
              <w:rPr>
                <w:rFonts w:eastAsia="Times New Roman" w:cstheme="minorHAnsi"/>
                <w:b/>
                <w:color w:val="00B050"/>
                <w:sz w:val="20"/>
                <w:szCs w:val="20"/>
              </w:rPr>
              <w:t>‘GREEN’</w:t>
            </w:r>
          </w:p>
          <w:p w14:paraId="0EC61A10" w14:textId="77777777" w:rsidR="006F6B74" w:rsidRPr="006F6B74" w:rsidRDefault="006F6B74" w:rsidP="006F6B74">
            <w:pPr>
              <w:keepNext/>
              <w:keepLines/>
              <w:spacing w:before="80" w:after="60"/>
              <w:rPr>
                <w:rFonts w:eastAsia="Times New Roman" w:cstheme="minorHAnsi"/>
                <w:b/>
                <w:color w:val="007586" w:themeColor="text2"/>
                <w:sz w:val="20"/>
                <w:szCs w:val="20"/>
              </w:rPr>
            </w:pPr>
            <w:r w:rsidRPr="006F6B74">
              <w:rPr>
                <w:rFonts w:eastAsia="Times New Roman" w:cstheme="minorHAnsi"/>
                <w:b/>
                <w:color w:val="007586" w:themeColor="text2"/>
                <w:sz w:val="20"/>
                <w:szCs w:val="20"/>
              </w:rPr>
              <w:t>REGULATED</w:t>
            </w:r>
          </w:p>
        </w:tc>
      </w:tr>
      <w:tr w:rsidR="00991583" w:rsidRPr="006F6B74" w14:paraId="428EE440" w14:textId="77777777" w:rsidTr="00683152">
        <w:trPr>
          <w:trHeight w:val="2981"/>
        </w:trPr>
        <w:tc>
          <w:tcPr>
            <w:tcW w:w="1701" w:type="dxa"/>
            <w:hideMark/>
          </w:tcPr>
          <w:p w14:paraId="70620C65" w14:textId="0709B19F" w:rsidR="006F6B74" w:rsidRPr="006F6B74" w:rsidRDefault="008153A5" w:rsidP="00E363BB">
            <w:pPr>
              <w:spacing w:before="80" w:after="60" w:line="240" w:lineRule="atLeast"/>
              <w:rPr>
                <w:rFonts w:eastAsia="Times New Roman" w:cstheme="minorHAnsi"/>
                <w:b/>
                <w:bCs/>
                <w:sz w:val="20"/>
                <w:szCs w:val="20"/>
              </w:rPr>
            </w:pPr>
            <w:r w:rsidRPr="006F6B74">
              <w:rPr>
                <w:rFonts w:eastAsia="Times New Roman" w:cstheme="minorHAnsi"/>
                <w:b/>
                <w:bCs/>
                <w:sz w:val="20"/>
                <w:szCs w:val="20"/>
              </w:rPr>
              <w:t>Autonomic</w:t>
            </w:r>
          </w:p>
        </w:tc>
        <w:tc>
          <w:tcPr>
            <w:tcW w:w="2551" w:type="dxa"/>
          </w:tcPr>
          <w:p w14:paraId="7C826903" w14:textId="238AF8DB" w:rsidR="006F6B74" w:rsidRPr="006B51F3" w:rsidRDefault="008153A5" w:rsidP="00E363BB">
            <w:pPr>
              <w:pStyle w:val="ListParagraph"/>
              <w:numPr>
                <w:ilvl w:val="0"/>
                <w:numId w:val="16"/>
              </w:numPr>
              <w:spacing w:before="80" w:after="60" w:line="240" w:lineRule="atLeast"/>
              <w:ind w:left="392"/>
              <w:rPr>
                <w:rFonts w:eastAsia="Times New Roman" w:cstheme="minorHAnsi"/>
                <w:sz w:val="20"/>
                <w:szCs w:val="20"/>
                <w:lang w:val="en-GB"/>
              </w:rPr>
            </w:pPr>
            <w:r w:rsidRPr="006B51F3">
              <w:rPr>
                <w:rFonts w:eastAsia="Times New Roman" w:cstheme="minorHAnsi"/>
                <w:sz w:val="20"/>
                <w:szCs w:val="20"/>
                <w:lang w:val="en-GB"/>
              </w:rPr>
              <w:t>Pale, red, mottled</w:t>
            </w:r>
          </w:p>
          <w:p w14:paraId="32038EB4" w14:textId="48F6EC7F" w:rsidR="006F6B74" w:rsidRPr="006B51F3" w:rsidRDefault="008153A5" w:rsidP="00E363BB">
            <w:pPr>
              <w:pStyle w:val="ListParagraph"/>
              <w:numPr>
                <w:ilvl w:val="0"/>
                <w:numId w:val="16"/>
              </w:numPr>
              <w:spacing w:before="80" w:after="60" w:line="240" w:lineRule="atLeast"/>
              <w:ind w:left="392"/>
              <w:rPr>
                <w:rFonts w:eastAsia="Times New Roman" w:cstheme="minorHAnsi"/>
                <w:sz w:val="20"/>
                <w:szCs w:val="20"/>
                <w:lang w:val="en-GB"/>
              </w:rPr>
            </w:pPr>
            <w:r w:rsidRPr="006B51F3">
              <w:rPr>
                <w:rFonts w:eastAsia="Times New Roman" w:cstheme="minorHAnsi"/>
                <w:sz w:val="20"/>
                <w:szCs w:val="20"/>
                <w:lang w:val="en-GB"/>
              </w:rPr>
              <w:t>Dusky or cyanotic</w:t>
            </w:r>
          </w:p>
          <w:p w14:paraId="4D86578C" w14:textId="5C92E29E" w:rsidR="006F6B74" w:rsidRPr="006B51F3" w:rsidRDefault="008153A5" w:rsidP="00E363BB">
            <w:pPr>
              <w:pStyle w:val="ListParagraph"/>
              <w:numPr>
                <w:ilvl w:val="0"/>
                <w:numId w:val="16"/>
              </w:numPr>
              <w:spacing w:before="80" w:after="60" w:line="240" w:lineRule="atLeast"/>
              <w:ind w:left="392"/>
              <w:rPr>
                <w:rFonts w:eastAsia="Times New Roman" w:cstheme="minorHAnsi"/>
                <w:sz w:val="20"/>
                <w:szCs w:val="20"/>
                <w:lang w:val="en-GB"/>
              </w:rPr>
            </w:pPr>
            <w:r w:rsidRPr="006B51F3">
              <w:rPr>
                <w:rFonts w:eastAsia="Times New Roman" w:cstheme="minorHAnsi"/>
                <w:sz w:val="20"/>
                <w:szCs w:val="20"/>
                <w:lang w:val="en-GB"/>
              </w:rPr>
              <w:t>Apnoea</w:t>
            </w:r>
          </w:p>
          <w:p w14:paraId="35D96CA1" w14:textId="2538A8CE" w:rsidR="006F6B74" w:rsidRPr="006B51F3" w:rsidRDefault="008153A5" w:rsidP="00E363BB">
            <w:pPr>
              <w:pStyle w:val="ListParagraph"/>
              <w:numPr>
                <w:ilvl w:val="0"/>
                <w:numId w:val="16"/>
              </w:numPr>
              <w:spacing w:before="80" w:after="60" w:line="240" w:lineRule="atLeast"/>
              <w:ind w:left="392"/>
              <w:rPr>
                <w:rFonts w:eastAsia="Times New Roman" w:cstheme="minorHAnsi"/>
                <w:sz w:val="20"/>
                <w:szCs w:val="20"/>
                <w:lang w:val="en-GB"/>
              </w:rPr>
            </w:pPr>
            <w:r w:rsidRPr="006B51F3">
              <w:rPr>
                <w:rFonts w:eastAsia="Times New Roman" w:cstheme="minorHAnsi"/>
                <w:sz w:val="20"/>
                <w:szCs w:val="20"/>
                <w:lang w:val="en-GB"/>
              </w:rPr>
              <w:t>Tachypnoea + tachycardia</w:t>
            </w:r>
          </w:p>
          <w:p w14:paraId="71291D00" w14:textId="578CDBB1" w:rsidR="006F6B74" w:rsidRPr="006B51F3" w:rsidRDefault="008153A5" w:rsidP="00E363BB">
            <w:pPr>
              <w:pStyle w:val="ListParagraph"/>
              <w:numPr>
                <w:ilvl w:val="0"/>
                <w:numId w:val="16"/>
              </w:numPr>
              <w:spacing w:before="80" w:after="60" w:line="240" w:lineRule="atLeast"/>
              <w:ind w:left="392"/>
              <w:rPr>
                <w:rFonts w:eastAsia="Times New Roman" w:cstheme="minorHAnsi"/>
                <w:sz w:val="20"/>
                <w:szCs w:val="20"/>
                <w:lang w:val="en-GB"/>
              </w:rPr>
            </w:pPr>
            <w:r w:rsidRPr="006B51F3">
              <w:rPr>
                <w:rFonts w:eastAsia="Times New Roman" w:cstheme="minorHAnsi"/>
                <w:sz w:val="20"/>
                <w:szCs w:val="20"/>
                <w:lang w:val="en-GB"/>
              </w:rPr>
              <w:t>Sighs + yawns</w:t>
            </w:r>
          </w:p>
          <w:p w14:paraId="514A71E6" w14:textId="6FBEF711" w:rsidR="006F6B74" w:rsidRPr="006B51F3" w:rsidRDefault="008153A5" w:rsidP="00E363BB">
            <w:pPr>
              <w:pStyle w:val="ListParagraph"/>
              <w:numPr>
                <w:ilvl w:val="0"/>
                <w:numId w:val="16"/>
              </w:numPr>
              <w:spacing w:before="80" w:after="60" w:line="240" w:lineRule="atLeast"/>
              <w:ind w:left="392"/>
              <w:rPr>
                <w:rFonts w:eastAsia="Times New Roman" w:cstheme="minorHAnsi"/>
                <w:sz w:val="20"/>
                <w:szCs w:val="20"/>
                <w:lang w:val="en-GB"/>
              </w:rPr>
            </w:pPr>
            <w:r w:rsidRPr="006B51F3">
              <w:rPr>
                <w:rFonts w:eastAsia="Times New Roman" w:cstheme="minorHAnsi"/>
                <w:sz w:val="20"/>
                <w:szCs w:val="20"/>
                <w:lang w:val="en-GB"/>
              </w:rPr>
              <w:t>Grunting</w:t>
            </w:r>
          </w:p>
          <w:p w14:paraId="300069C9" w14:textId="4121C292" w:rsidR="006F6B74" w:rsidRPr="006B51F3" w:rsidRDefault="008153A5" w:rsidP="00E363BB">
            <w:pPr>
              <w:pStyle w:val="ListParagraph"/>
              <w:numPr>
                <w:ilvl w:val="0"/>
                <w:numId w:val="16"/>
              </w:numPr>
              <w:spacing w:before="80" w:after="60" w:line="240" w:lineRule="atLeast"/>
              <w:ind w:left="392"/>
              <w:rPr>
                <w:rFonts w:eastAsia="Times New Roman" w:cstheme="minorHAnsi"/>
                <w:sz w:val="20"/>
                <w:szCs w:val="20"/>
                <w:lang w:val="en-GB"/>
              </w:rPr>
            </w:pPr>
            <w:r w:rsidRPr="006B51F3">
              <w:rPr>
                <w:rFonts w:eastAsia="Times New Roman" w:cstheme="minorHAnsi"/>
                <w:sz w:val="20"/>
                <w:szCs w:val="20"/>
                <w:lang w:val="en-GB"/>
              </w:rPr>
              <w:t>Straining</w:t>
            </w:r>
          </w:p>
          <w:p w14:paraId="1AE706B5" w14:textId="68FBB1C0" w:rsidR="006F6B74" w:rsidRPr="006B51F3" w:rsidRDefault="008153A5" w:rsidP="00E363BB">
            <w:pPr>
              <w:pStyle w:val="ListParagraph"/>
              <w:numPr>
                <w:ilvl w:val="0"/>
                <w:numId w:val="16"/>
              </w:numPr>
              <w:spacing w:before="80" w:after="60" w:line="240" w:lineRule="atLeast"/>
              <w:ind w:left="392"/>
              <w:rPr>
                <w:rFonts w:eastAsia="Times New Roman" w:cstheme="minorHAnsi"/>
                <w:sz w:val="20"/>
                <w:szCs w:val="20"/>
                <w:lang w:val="en-GB"/>
              </w:rPr>
            </w:pPr>
            <w:r w:rsidRPr="006B51F3">
              <w:rPr>
                <w:rFonts w:eastAsia="Times New Roman" w:cstheme="minorHAnsi"/>
                <w:sz w:val="20"/>
                <w:szCs w:val="20"/>
                <w:lang w:val="en-GB"/>
              </w:rPr>
              <w:t xml:space="preserve">Gagging +/- </w:t>
            </w:r>
            <w:r w:rsidR="006F6B74" w:rsidRPr="006B51F3">
              <w:rPr>
                <w:rFonts w:eastAsia="Times New Roman" w:cstheme="minorHAnsi"/>
                <w:sz w:val="20"/>
                <w:szCs w:val="20"/>
                <w:lang w:val="en-GB"/>
              </w:rPr>
              <w:t>possets or vomit</w:t>
            </w:r>
          </w:p>
          <w:p w14:paraId="2BF91A8F" w14:textId="76270304" w:rsidR="006F6B74" w:rsidRPr="006B51F3" w:rsidRDefault="008153A5" w:rsidP="00E363BB">
            <w:pPr>
              <w:pStyle w:val="ListParagraph"/>
              <w:numPr>
                <w:ilvl w:val="0"/>
                <w:numId w:val="16"/>
              </w:numPr>
              <w:spacing w:before="80" w:after="60" w:line="240" w:lineRule="atLeast"/>
              <w:ind w:left="392"/>
              <w:rPr>
                <w:rFonts w:eastAsia="Times New Roman" w:cstheme="minorHAnsi"/>
                <w:sz w:val="20"/>
                <w:szCs w:val="20"/>
                <w:lang w:val="en-GB"/>
              </w:rPr>
            </w:pPr>
            <w:r w:rsidRPr="006B51F3">
              <w:rPr>
                <w:rFonts w:eastAsia="Times New Roman" w:cstheme="minorHAnsi"/>
                <w:sz w:val="20"/>
                <w:szCs w:val="20"/>
                <w:lang w:val="en-GB"/>
              </w:rPr>
              <w:t>Bowel action</w:t>
            </w:r>
          </w:p>
          <w:p w14:paraId="0E7C9A66" w14:textId="3F5AB4BF" w:rsidR="006F6B74" w:rsidRPr="006B51F3" w:rsidRDefault="008153A5" w:rsidP="00E363BB">
            <w:pPr>
              <w:pStyle w:val="ListParagraph"/>
              <w:numPr>
                <w:ilvl w:val="0"/>
                <w:numId w:val="16"/>
              </w:numPr>
              <w:spacing w:before="80" w:after="60" w:line="240" w:lineRule="atLeast"/>
              <w:ind w:left="392"/>
              <w:rPr>
                <w:rFonts w:eastAsia="Times New Roman" w:cstheme="minorHAnsi"/>
                <w:sz w:val="20"/>
                <w:szCs w:val="20"/>
              </w:rPr>
            </w:pPr>
            <w:r w:rsidRPr="006B51F3">
              <w:rPr>
                <w:rFonts w:eastAsia="Times New Roman" w:cstheme="minorHAnsi"/>
                <w:sz w:val="20"/>
                <w:szCs w:val="20"/>
              </w:rPr>
              <w:t>A/b/ds</w:t>
            </w:r>
          </w:p>
        </w:tc>
        <w:tc>
          <w:tcPr>
            <w:tcW w:w="2977" w:type="dxa"/>
            <w:hideMark/>
          </w:tcPr>
          <w:p w14:paraId="5D3BE23E" w14:textId="2137F741" w:rsidR="006F6B74" w:rsidRPr="006B51F3" w:rsidRDefault="008153A5" w:rsidP="00E363BB">
            <w:pPr>
              <w:pStyle w:val="ListParagraph"/>
              <w:numPr>
                <w:ilvl w:val="0"/>
                <w:numId w:val="17"/>
              </w:numPr>
              <w:spacing w:before="80" w:after="60" w:line="240" w:lineRule="atLeast"/>
              <w:ind w:left="365"/>
              <w:rPr>
                <w:rFonts w:eastAsia="Times New Roman" w:cstheme="minorHAnsi"/>
                <w:sz w:val="20"/>
                <w:szCs w:val="20"/>
                <w:lang w:val="en-GB"/>
              </w:rPr>
            </w:pPr>
            <w:r w:rsidRPr="006B51F3">
              <w:rPr>
                <w:rFonts w:eastAsia="Times New Roman" w:cstheme="minorHAnsi"/>
                <w:sz w:val="20"/>
                <w:szCs w:val="20"/>
                <w:lang w:val="en-GB"/>
              </w:rPr>
              <w:t>Pauses in breathing pre/post stimulus</w:t>
            </w:r>
          </w:p>
          <w:p w14:paraId="5D633E49" w14:textId="7970FBAF" w:rsidR="006F6B74" w:rsidRPr="006B51F3" w:rsidRDefault="008153A5" w:rsidP="00E363BB">
            <w:pPr>
              <w:pStyle w:val="ListParagraph"/>
              <w:numPr>
                <w:ilvl w:val="0"/>
                <w:numId w:val="17"/>
              </w:numPr>
              <w:spacing w:before="80" w:after="60" w:line="240" w:lineRule="atLeast"/>
              <w:ind w:left="365"/>
              <w:rPr>
                <w:rFonts w:eastAsia="Times New Roman" w:cstheme="minorHAnsi"/>
                <w:sz w:val="20"/>
                <w:szCs w:val="20"/>
                <w:lang w:val="en-GB"/>
              </w:rPr>
            </w:pPr>
            <w:r w:rsidRPr="006B51F3">
              <w:rPr>
                <w:rFonts w:eastAsia="Times New Roman" w:cstheme="minorHAnsi"/>
                <w:sz w:val="20"/>
                <w:szCs w:val="20"/>
                <w:lang w:val="en-GB"/>
              </w:rPr>
              <w:t>Tachypnoea</w:t>
            </w:r>
          </w:p>
          <w:p w14:paraId="43596796" w14:textId="51C4F8F9" w:rsidR="006F6B74" w:rsidRPr="006B51F3" w:rsidRDefault="008153A5" w:rsidP="00E363BB">
            <w:pPr>
              <w:pStyle w:val="ListParagraph"/>
              <w:numPr>
                <w:ilvl w:val="0"/>
                <w:numId w:val="17"/>
              </w:numPr>
              <w:spacing w:before="80" w:after="60" w:line="240" w:lineRule="atLeast"/>
              <w:ind w:left="365"/>
              <w:rPr>
                <w:rFonts w:eastAsia="Times New Roman" w:cstheme="minorHAnsi"/>
                <w:sz w:val="20"/>
                <w:szCs w:val="20"/>
                <w:lang w:val="en-GB"/>
              </w:rPr>
            </w:pPr>
            <w:r w:rsidRPr="006B51F3">
              <w:rPr>
                <w:rFonts w:eastAsia="Times New Roman" w:cstheme="minorHAnsi"/>
                <w:sz w:val="20"/>
                <w:szCs w:val="20"/>
                <w:lang w:val="en-GB"/>
              </w:rPr>
              <w:t>Tachycardia</w:t>
            </w:r>
          </w:p>
          <w:p w14:paraId="57E7C300" w14:textId="14CDB4F9" w:rsidR="006F6B74" w:rsidRPr="006B51F3" w:rsidRDefault="008153A5" w:rsidP="00E363BB">
            <w:pPr>
              <w:pStyle w:val="ListParagraph"/>
              <w:numPr>
                <w:ilvl w:val="0"/>
                <w:numId w:val="17"/>
              </w:numPr>
              <w:spacing w:before="80" w:after="60" w:line="240" w:lineRule="atLeast"/>
              <w:ind w:left="365"/>
              <w:rPr>
                <w:rFonts w:eastAsia="Times New Roman" w:cstheme="minorHAnsi"/>
                <w:sz w:val="20"/>
                <w:szCs w:val="20"/>
                <w:lang w:val="en-GB"/>
              </w:rPr>
            </w:pPr>
            <w:r w:rsidRPr="006B51F3">
              <w:rPr>
                <w:rFonts w:eastAsia="Times New Roman" w:cstheme="minorHAnsi"/>
                <w:sz w:val="20"/>
                <w:szCs w:val="20"/>
                <w:lang w:val="en-GB"/>
              </w:rPr>
              <w:t>Twitching or startle</w:t>
            </w:r>
          </w:p>
          <w:p w14:paraId="7130CB36" w14:textId="6C501E29" w:rsidR="006F6B74" w:rsidRPr="006B51F3" w:rsidRDefault="008153A5" w:rsidP="00E363BB">
            <w:pPr>
              <w:pStyle w:val="ListParagraph"/>
              <w:numPr>
                <w:ilvl w:val="0"/>
                <w:numId w:val="17"/>
              </w:numPr>
              <w:spacing w:before="80" w:after="60" w:line="240" w:lineRule="atLeast"/>
              <w:ind w:left="365"/>
              <w:rPr>
                <w:rFonts w:eastAsia="Times New Roman" w:cstheme="minorHAnsi"/>
                <w:sz w:val="20"/>
                <w:szCs w:val="20"/>
                <w:lang w:val="en-GB"/>
              </w:rPr>
            </w:pPr>
            <w:r w:rsidRPr="006B51F3">
              <w:rPr>
                <w:rFonts w:eastAsia="Times New Roman" w:cstheme="minorHAnsi"/>
                <w:sz w:val="20"/>
                <w:szCs w:val="20"/>
                <w:lang w:val="en-GB"/>
              </w:rPr>
              <w:t>Hiccups</w:t>
            </w:r>
          </w:p>
          <w:p w14:paraId="77F0CC40" w14:textId="59ADA58E" w:rsidR="006F6B74" w:rsidRPr="006B51F3" w:rsidRDefault="008153A5" w:rsidP="00E363BB">
            <w:pPr>
              <w:pStyle w:val="ListParagraph"/>
              <w:numPr>
                <w:ilvl w:val="0"/>
                <w:numId w:val="17"/>
              </w:numPr>
              <w:spacing w:before="80" w:after="60" w:line="240" w:lineRule="atLeast"/>
              <w:ind w:left="365"/>
              <w:rPr>
                <w:rFonts w:eastAsia="Times New Roman" w:cstheme="minorHAnsi"/>
                <w:sz w:val="20"/>
                <w:szCs w:val="20"/>
                <w:lang w:val="en-GB"/>
              </w:rPr>
            </w:pPr>
            <w:r w:rsidRPr="006B51F3">
              <w:rPr>
                <w:rFonts w:eastAsia="Times New Roman" w:cstheme="minorHAnsi"/>
                <w:sz w:val="20"/>
                <w:szCs w:val="20"/>
                <w:lang w:val="en-GB"/>
              </w:rPr>
              <w:t>Passing flatus</w:t>
            </w:r>
          </w:p>
          <w:p w14:paraId="6BD8BA58" w14:textId="3FCFC2EA" w:rsidR="006F6B74" w:rsidRPr="006B51F3" w:rsidRDefault="008153A5" w:rsidP="00E363BB">
            <w:pPr>
              <w:pStyle w:val="ListParagraph"/>
              <w:numPr>
                <w:ilvl w:val="0"/>
                <w:numId w:val="17"/>
              </w:numPr>
              <w:spacing w:before="80" w:after="60" w:line="240" w:lineRule="atLeast"/>
              <w:ind w:left="365"/>
              <w:rPr>
                <w:rFonts w:eastAsia="Times New Roman" w:cstheme="minorHAnsi"/>
                <w:sz w:val="20"/>
                <w:szCs w:val="20"/>
              </w:rPr>
            </w:pPr>
            <w:r w:rsidRPr="006B51F3">
              <w:rPr>
                <w:rFonts w:eastAsia="Times New Roman" w:cstheme="minorHAnsi"/>
                <w:sz w:val="20"/>
                <w:szCs w:val="20"/>
                <w:lang w:val="en-GB"/>
              </w:rPr>
              <w:t>Sneezing</w:t>
            </w:r>
          </w:p>
        </w:tc>
        <w:tc>
          <w:tcPr>
            <w:tcW w:w="2982" w:type="dxa"/>
            <w:hideMark/>
          </w:tcPr>
          <w:p w14:paraId="7471AEFD" w14:textId="530C661B" w:rsidR="006F6B74" w:rsidRPr="006B51F3" w:rsidRDefault="008153A5" w:rsidP="00E363BB">
            <w:pPr>
              <w:pStyle w:val="ListParagraph"/>
              <w:numPr>
                <w:ilvl w:val="0"/>
                <w:numId w:val="18"/>
              </w:numPr>
              <w:spacing w:before="80" w:after="60" w:line="240" w:lineRule="atLeast"/>
              <w:ind w:left="336"/>
              <w:rPr>
                <w:rFonts w:eastAsia="Times New Roman" w:cstheme="minorHAnsi"/>
                <w:sz w:val="20"/>
                <w:szCs w:val="20"/>
                <w:lang w:val="en-GB"/>
              </w:rPr>
            </w:pPr>
            <w:r w:rsidRPr="006B51F3">
              <w:rPr>
                <w:rFonts w:eastAsia="Times New Roman" w:cstheme="minorHAnsi"/>
                <w:sz w:val="20"/>
                <w:szCs w:val="20"/>
                <w:lang w:val="en-GB"/>
              </w:rPr>
              <w:t>Natural colour for baby</w:t>
            </w:r>
          </w:p>
          <w:p w14:paraId="485304D7" w14:textId="6A3F62BB" w:rsidR="006F6B74" w:rsidRPr="006B51F3" w:rsidRDefault="008153A5" w:rsidP="00E363BB">
            <w:pPr>
              <w:pStyle w:val="ListParagraph"/>
              <w:numPr>
                <w:ilvl w:val="0"/>
                <w:numId w:val="18"/>
              </w:numPr>
              <w:spacing w:before="80" w:after="60" w:line="240" w:lineRule="atLeast"/>
              <w:ind w:left="336"/>
              <w:rPr>
                <w:rFonts w:eastAsia="Times New Roman" w:cstheme="minorHAnsi"/>
                <w:sz w:val="20"/>
                <w:szCs w:val="20"/>
                <w:lang w:val="en-GB"/>
              </w:rPr>
            </w:pPr>
            <w:r w:rsidRPr="006B51F3">
              <w:rPr>
                <w:rFonts w:eastAsia="Times New Roman" w:cstheme="minorHAnsi"/>
                <w:sz w:val="20"/>
                <w:szCs w:val="20"/>
                <w:lang w:val="en-GB"/>
              </w:rPr>
              <w:t>Regular respiratory rate + pattern</w:t>
            </w:r>
          </w:p>
          <w:p w14:paraId="33ED795C" w14:textId="622C90B7" w:rsidR="006F6B74" w:rsidRPr="006B51F3" w:rsidRDefault="008153A5" w:rsidP="00E363BB">
            <w:pPr>
              <w:pStyle w:val="ListParagraph"/>
              <w:numPr>
                <w:ilvl w:val="0"/>
                <w:numId w:val="18"/>
              </w:numPr>
              <w:spacing w:before="80" w:after="60" w:line="240" w:lineRule="atLeast"/>
              <w:ind w:left="336"/>
              <w:rPr>
                <w:rFonts w:eastAsia="Times New Roman" w:cstheme="minorHAnsi"/>
                <w:sz w:val="20"/>
                <w:szCs w:val="20"/>
                <w:lang w:val="en-GB"/>
              </w:rPr>
            </w:pPr>
            <w:r w:rsidRPr="006B51F3">
              <w:rPr>
                <w:rFonts w:eastAsia="Times New Roman" w:cstheme="minorHAnsi"/>
                <w:sz w:val="20"/>
                <w:szCs w:val="20"/>
                <w:lang w:val="en-GB"/>
              </w:rPr>
              <w:t>Normal heart rate</w:t>
            </w:r>
          </w:p>
          <w:p w14:paraId="38557C50" w14:textId="63456197" w:rsidR="006F6B74" w:rsidRPr="006B51F3" w:rsidRDefault="008153A5" w:rsidP="00E363BB">
            <w:pPr>
              <w:pStyle w:val="ListParagraph"/>
              <w:numPr>
                <w:ilvl w:val="0"/>
                <w:numId w:val="18"/>
              </w:numPr>
              <w:spacing w:before="80" w:after="60" w:line="240" w:lineRule="atLeast"/>
              <w:ind w:left="336"/>
              <w:rPr>
                <w:rFonts w:eastAsia="Times New Roman" w:cstheme="minorHAnsi"/>
                <w:sz w:val="20"/>
                <w:szCs w:val="20"/>
              </w:rPr>
            </w:pPr>
            <w:r w:rsidRPr="006B51F3">
              <w:rPr>
                <w:rFonts w:eastAsia="Times New Roman" w:cstheme="minorHAnsi"/>
                <w:sz w:val="20"/>
                <w:szCs w:val="20"/>
                <w:lang w:val="en-GB"/>
              </w:rPr>
              <w:t xml:space="preserve">Minimal digestive </w:t>
            </w:r>
            <w:r w:rsidR="006F6B74" w:rsidRPr="006B51F3">
              <w:rPr>
                <w:rFonts w:eastAsia="Times New Roman" w:cstheme="minorHAnsi"/>
                <w:sz w:val="20"/>
                <w:szCs w:val="20"/>
                <w:lang w:val="en-GB"/>
              </w:rPr>
              <w:t>disturbances</w:t>
            </w:r>
          </w:p>
        </w:tc>
      </w:tr>
      <w:tr w:rsidR="00991583" w:rsidRPr="006F6B74" w14:paraId="084677F2" w14:textId="77777777" w:rsidTr="00683152">
        <w:trPr>
          <w:trHeight w:val="2653"/>
        </w:trPr>
        <w:tc>
          <w:tcPr>
            <w:tcW w:w="1701" w:type="dxa"/>
            <w:hideMark/>
          </w:tcPr>
          <w:p w14:paraId="7ED74742" w14:textId="479592CC" w:rsidR="006F6B74" w:rsidRPr="006F6B74" w:rsidRDefault="008153A5" w:rsidP="00E363BB">
            <w:pPr>
              <w:spacing w:before="80" w:after="60" w:line="240" w:lineRule="atLeast"/>
              <w:rPr>
                <w:rFonts w:eastAsia="Times New Roman" w:cstheme="minorHAnsi"/>
                <w:b/>
                <w:bCs/>
                <w:sz w:val="20"/>
                <w:szCs w:val="20"/>
              </w:rPr>
            </w:pPr>
            <w:r w:rsidRPr="006F6B74">
              <w:rPr>
                <w:rFonts w:eastAsia="Times New Roman" w:cstheme="minorHAnsi"/>
                <w:b/>
                <w:bCs/>
                <w:sz w:val="20"/>
                <w:szCs w:val="20"/>
              </w:rPr>
              <w:t>Motor</w:t>
            </w:r>
          </w:p>
        </w:tc>
        <w:tc>
          <w:tcPr>
            <w:tcW w:w="2551" w:type="dxa"/>
            <w:hideMark/>
          </w:tcPr>
          <w:p w14:paraId="23D5B147" w14:textId="7AF03E7F" w:rsidR="006F6B74" w:rsidRPr="006B51F3" w:rsidRDefault="008153A5" w:rsidP="006B51F3">
            <w:pPr>
              <w:pStyle w:val="ListParagraph"/>
              <w:numPr>
                <w:ilvl w:val="0"/>
                <w:numId w:val="18"/>
              </w:numPr>
              <w:spacing w:before="80" w:after="60" w:line="240" w:lineRule="atLeast"/>
              <w:ind w:left="310" w:hanging="283"/>
              <w:rPr>
                <w:rFonts w:eastAsia="Times New Roman" w:cstheme="minorHAnsi"/>
                <w:sz w:val="20"/>
                <w:szCs w:val="20"/>
                <w:lang w:val="en-GB"/>
              </w:rPr>
            </w:pPr>
            <w:r w:rsidRPr="006B51F3">
              <w:rPr>
                <w:rFonts w:eastAsia="Times New Roman" w:cstheme="minorHAnsi"/>
                <w:sz w:val="20"/>
                <w:szCs w:val="20"/>
                <w:lang w:val="en-GB"/>
              </w:rPr>
              <w:t>Jerky</w:t>
            </w:r>
          </w:p>
          <w:p w14:paraId="57FEC5D6" w14:textId="5EEB9EFD" w:rsidR="006F6B74" w:rsidRPr="006B51F3" w:rsidRDefault="008153A5" w:rsidP="006B51F3">
            <w:pPr>
              <w:pStyle w:val="ListParagraph"/>
              <w:numPr>
                <w:ilvl w:val="0"/>
                <w:numId w:val="18"/>
              </w:numPr>
              <w:spacing w:before="80" w:after="60" w:line="240" w:lineRule="atLeast"/>
              <w:ind w:left="310" w:hanging="283"/>
              <w:rPr>
                <w:rFonts w:eastAsia="Times New Roman" w:cstheme="minorHAnsi"/>
                <w:sz w:val="20"/>
                <w:szCs w:val="20"/>
                <w:lang w:val="en-GB"/>
              </w:rPr>
            </w:pPr>
            <w:r w:rsidRPr="006B51F3">
              <w:rPr>
                <w:rFonts w:eastAsia="Times New Roman" w:cstheme="minorHAnsi"/>
                <w:sz w:val="20"/>
                <w:szCs w:val="20"/>
                <w:lang w:val="en-GB"/>
              </w:rPr>
              <w:t>Flailing</w:t>
            </w:r>
          </w:p>
          <w:p w14:paraId="63F882CC" w14:textId="61B8C1DA" w:rsidR="006F6B74" w:rsidRPr="006B51F3" w:rsidRDefault="008153A5" w:rsidP="006B51F3">
            <w:pPr>
              <w:pStyle w:val="ListParagraph"/>
              <w:numPr>
                <w:ilvl w:val="0"/>
                <w:numId w:val="18"/>
              </w:numPr>
              <w:spacing w:before="80" w:after="60" w:line="240" w:lineRule="atLeast"/>
              <w:ind w:left="310" w:hanging="283"/>
              <w:rPr>
                <w:rFonts w:eastAsia="Times New Roman" w:cstheme="minorHAnsi"/>
                <w:sz w:val="20"/>
                <w:szCs w:val="20"/>
                <w:lang w:val="en-GB"/>
              </w:rPr>
            </w:pPr>
            <w:r w:rsidRPr="006B51F3">
              <w:rPr>
                <w:rFonts w:eastAsia="Times New Roman" w:cstheme="minorHAnsi"/>
                <w:sz w:val="20"/>
                <w:szCs w:val="20"/>
                <w:lang w:val="en-GB"/>
              </w:rPr>
              <w:t>Hypotonic</w:t>
            </w:r>
          </w:p>
          <w:p w14:paraId="4FBEC711" w14:textId="5EC1E3D5" w:rsidR="006F6B74" w:rsidRPr="006B51F3" w:rsidRDefault="008153A5" w:rsidP="006B51F3">
            <w:pPr>
              <w:pStyle w:val="ListParagraph"/>
              <w:numPr>
                <w:ilvl w:val="0"/>
                <w:numId w:val="18"/>
              </w:numPr>
              <w:spacing w:before="80" w:after="60" w:line="240" w:lineRule="atLeast"/>
              <w:ind w:left="310" w:hanging="283"/>
              <w:rPr>
                <w:rFonts w:eastAsia="Times New Roman" w:cstheme="minorHAnsi"/>
                <w:sz w:val="20"/>
                <w:szCs w:val="20"/>
                <w:lang w:val="en-GB"/>
              </w:rPr>
            </w:pPr>
            <w:r w:rsidRPr="006B51F3">
              <w:rPr>
                <w:rFonts w:eastAsia="Times New Roman" w:cstheme="minorHAnsi"/>
                <w:sz w:val="20"/>
                <w:szCs w:val="20"/>
                <w:lang w:val="en-GB"/>
              </w:rPr>
              <w:t>Hypertonic</w:t>
            </w:r>
          </w:p>
          <w:p w14:paraId="64E7B3C9" w14:textId="0A37A1B0" w:rsidR="006F6B74" w:rsidRPr="006B51F3" w:rsidRDefault="008153A5" w:rsidP="006B51F3">
            <w:pPr>
              <w:pStyle w:val="ListParagraph"/>
              <w:numPr>
                <w:ilvl w:val="0"/>
                <w:numId w:val="18"/>
              </w:numPr>
              <w:spacing w:before="80" w:after="60" w:line="240" w:lineRule="atLeast"/>
              <w:ind w:left="310" w:hanging="283"/>
              <w:rPr>
                <w:rFonts w:eastAsia="Times New Roman" w:cstheme="minorHAnsi"/>
                <w:sz w:val="20"/>
                <w:szCs w:val="20"/>
                <w:lang w:val="en-GB"/>
              </w:rPr>
            </w:pPr>
            <w:r w:rsidRPr="006B51F3">
              <w:rPr>
                <w:rFonts w:eastAsia="Times New Roman" w:cstheme="minorHAnsi"/>
                <w:sz w:val="20"/>
                <w:szCs w:val="20"/>
                <w:lang w:val="en-GB"/>
              </w:rPr>
              <w:t>Back arching</w:t>
            </w:r>
          </w:p>
          <w:p w14:paraId="27E91357" w14:textId="7C6E7B62" w:rsidR="006F6B74" w:rsidRPr="006B51F3" w:rsidRDefault="008153A5" w:rsidP="006B51F3">
            <w:pPr>
              <w:pStyle w:val="ListParagraph"/>
              <w:numPr>
                <w:ilvl w:val="0"/>
                <w:numId w:val="18"/>
              </w:numPr>
              <w:spacing w:before="80" w:after="60" w:line="240" w:lineRule="atLeast"/>
              <w:ind w:left="310" w:hanging="283"/>
              <w:rPr>
                <w:rFonts w:eastAsia="Times New Roman" w:cstheme="minorHAnsi"/>
                <w:sz w:val="20"/>
                <w:szCs w:val="20"/>
              </w:rPr>
            </w:pPr>
            <w:r w:rsidRPr="006B51F3">
              <w:rPr>
                <w:rFonts w:eastAsia="Times New Roman" w:cstheme="minorHAnsi"/>
                <w:sz w:val="20"/>
                <w:szCs w:val="20"/>
              </w:rPr>
              <w:t>Unable to grasp</w:t>
            </w:r>
          </w:p>
        </w:tc>
        <w:tc>
          <w:tcPr>
            <w:tcW w:w="2977" w:type="dxa"/>
            <w:hideMark/>
          </w:tcPr>
          <w:p w14:paraId="3397CAF8" w14:textId="16F02B89" w:rsidR="006F6B74" w:rsidRPr="006B51F3" w:rsidRDefault="008153A5" w:rsidP="006B51F3">
            <w:pPr>
              <w:pStyle w:val="ListParagraph"/>
              <w:numPr>
                <w:ilvl w:val="0"/>
                <w:numId w:val="18"/>
              </w:numPr>
              <w:spacing w:before="80" w:after="60" w:line="240" w:lineRule="atLeast"/>
              <w:ind w:left="373"/>
              <w:rPr>
                <w:rFonts w:eastAsia="Times New Roman" w:cstheme="minorHAnsi"/>
                <w:sz w:val="20"/>
                <w:szCs w:val="20"/>
                <w:lang w:val="en-GB"/>
              </w:rPr>
            </w:pPr>
            <w:r w:rsidRPr="006B51F3">
              <w:rPr>
                <w:rFonts w:eastAsia="Times New Roman" w:cstheme="minorHAnsi"/>
                <w:sz w:val="20"/>
                <w:szCs w:val="20"/>
                <w:lang w:val="en-GB"/>
              </w:rPr>
              <w:t>Full body squirm</w:t>
            </w:r>
          </w:p>
          <w:p w14:paraId="6152682E" w14:textId="4F85AEAA" w:rsidR="006F6B74" w:rsidRPr="006B51F3" w:rsidRDefault="008153A5" w:rsidP="006B51F3">
            <w:pPr>
              <w:pStyle w:val="ListParagraph"/>
              <w:numPr>
                <w:ilvl w:val="0"/>
                <w:numId w:val="18"/>
              </w:numPr>
              <w:spacing w:before="80" w:after="60" w:line="240" w:lineRule="atLeast"/>
              <w:ind w:left="373"/>
              <w:rPr>
                <w:rFonts w:eastAsia="Times New Roman" w:cstheme="minorHAnsi"/>
                <w:sz w:val="20"/>
                <w:szCs w:val="20"/>
                <w:lang w:val="en-GB"/>
              </w:rPr>
            </w:pPr>
            <w:r w:rsidRPr="006B51F3">
              <w:rPr>
                <w:rFonts w:eastAsia="Times New Roman" w:cstheme="minorHAnsi"/>
                <w:sz w:val="20"/>
                <w:szCs w:val="20"/>
                <w:lang w:val="en-GB"/>
              </w:rPr>
              <w:t>Increased sucking response</w:t>
            </w:r>
          </w:p>
          <w:p w14:paraId="31738F9E" w14:textId="1EC1823E" w:rsidR="006F6B74" w:rsidRPr="006B51F3" w:rsidRDefault="008153A5" w:rsidP="006B51F3">
            <w:pPr>
              <w:pStyle w:val="ListParagraph"/>
              <w:numPr>
                <w:ilvl w:val="0"/>
                <w:numId w:val="18"/>
              </w:numPr>
              <w:spacing w:before="80" w:after="60" w:line="240" w:lineRule="atLeast"/>
              <w:ind w:left="373"/>
              <w:rPr>
                <w:rFonts w:eastAsia="Times New Roman" w:cstheme="minorHAnsi"/>
                <w:sz w:val="20"/>
                <w:szCs w:val="20"/>
                <w:lang w:val="en-GB"/>
              </w:rPr>
            </w:pPr>
            <w:r w:rsidRPr="006B51F3">
              <w:rPr>
                <w:rFonts w:eastAsia="Times New Roman" w:cstheme="minorHAnsi"/>
                <w:sz w:val="20"/>
                <w:szCs w:val="20"/>
                <w:lang w:val="en-GB"/>
              </w:rPr>
              <w:t>Extension of limbs</w:t>
            </w:r>
          </w:p>
          <w:p w14:paraId="3959713F" w14:textId="3AE2D8EB" w:rsidR="006F6B74" w:rsidRPr="006B51F3" w:rsidRDefault="008153A5" w:rsidP="006B51F3">
            <w:pPr>
              <w:pStyle w:val="ListParagraph"/>
              <w:numPr>
                <w:ilvl w:val="0"/>
                <w:numId w:val="18"/>
              </w:numPr>
              <w:spacing w:before="80" w:after="60" w:line="240" w:lineRule="atLeast"/>
              <w:ind w:left="373"/>
              <w:rPr>
                <w:rFonts w:eastAsia="Times New Roman" w:cstheme="minorHAnsi"/>
                <w:sz w:val="20"/>
                <w:szCs w:val="20"/>
                <w:lang w:val="en-GB"/>
              </w:rPr>
            </w:pPr>
            <w:r w:rsidRPr="006B51F3">
              <w:rPr>
                <w:rFonts w:eastAsia="Times New Roman" w:cstheme="minorHAnsi"/>
                <w:sz w:val="20"/>
                <w:szCs w:val="20"/>
                <w:lang w:val="en-GB"/>
              </w:rPr>
              <w:t>Finger splay</w:t>
            </w:r>
          </w:p>
          <w:p w14:paraId="375A575A" w14:textId="78B67B81" w:rsidR="006F6B74" w:rsidRPr="006B51F3" w:rsidRDefault="008153A5" w:rsidP="006B51F3">
            <w:pPr>
              <w:pStyle w:val="ListParagraph"/>
              <w:numPr>
                <w:ilvl w:val="0"/>
                <w:numId w:val="18"/>
              </w:numPr>
              <w:spacing w:before="80" w:after="60" w:line="240" w:lineRule="atLeast"/>
              <w:ind w:left="373"/>
              <w:rPr>
                <w:rFonts w:eastAsia="Times New Roman" w:cstheme="minorHAnsi"/>
                <w:sz w:val="20"/>
                <w:szCs w:val="20"/>
                <w:lang w:val="en-GB"/>
              </w:rPr>
            </w:pPr>
            <w:r w:rsidRPr="006B51F3">
              <w:rPr>
                <w:rFonts w:eastAsia="Times New Roman" w:cstheme="minorHAnsi"/>
                <w:sz w:val="20"/>
                <w:szCs w:val="20"/>
                <w:lang w:val="en-GB"/>
              </w:rPr>
              <w:t>Decreased grasp</w:t>
            </w:r>
          </w:p>
          <w:p w14:paraId="1FD5ECE4" w14:textId="06739E15" w:rsidR="006F6B74" w:rsidRPr="006B51F3" w:rsidRDefault="008153A5" w:rsidP="006B51F3">
            <w:pPr>
              <w:pStyle w:val="ListParagraph"/>
              <w:numPr>
                <w:ilvl w:val="0"/>
                <w:numId w:val="18"/>
              </w:numPr>
              <w:spacing w:before="80" w:after="60" w:line="240" w:lineRule="atLeast"/>
              <w:ind w:left="373"/>
              <w:rPr>
                <w:rFonts w:eastAsia="Times New Roman" w:cstheme="minorHAnsi"/>
                <w:sz w:val="20"/>
                <w:szCs w:val="20"/>
                <w:lang w:val="en-GB"/>
              </w:rPr>
            </w:pPr>
            <w:r w:rsidRPr="006B51F3">
              <w:rPr>
                <w:rFonts w:eastAsia="Times New Roman" w:cstheme="minorHAnsi"/>
                <w:sz w:val="20"/>
                <w:szCs w:val="20"/>
                <w:lang w:val="en-GB"/>
              </w:rPr>
              <w:t>Head lag</w:t>
            </w:r>
          </w:p>
          <w:p w14:paraId="6CEDAE75" w14:textId="19FF8EC4" w:rsidR="006F6B74" w:rsidRPr="006B51F3" w:rsidRDefault="008153A5" w:rsidP="006B51F3">
            <w:pPr>
              <w:pStyle w:val="ListParagraph"/>
              <w:numPr>
                <w:ilvl w:val="0"/>
                <w:numId w:val="18"/>
              </w:numPr>
              <w:spacing w:before="80" w:after="60" w:line="240" w:lineRule="atLeast"/>
              <w:ind w:left="373"/>
              <w:rPr>
                <w:rFonts w:eastAsia="Times New Roman" w:cstheme="minorHAnsi"/>
                <w:sz w:val="20"/>
                <w:szCs w:val="20"/>
                <w:lang w:val="en-GB"/>
              </w:rPr>
            </w:pPr>
            <w:r w:rsidRPr="006B51F3">
              <w:rPr>
                <w:rFonts w:eastAsia="Times New Roman" w:cstheme="minorHAnsi"/>
                <w:sz w:val="20"/>
                <w:szCs w:val="20"/>
                <w:lang w:val="en-GB"/>
              </w:rPr>
              <w:t>Unable to keep head midline</w:t>
            </w:r>
          </w:p>
          <w:p w14:paraId="754AB137" w14:textId="41277AE8" w:rsidR="006F6B74" w:rsidRPr="006B51F3" w:rsidRDefault="008153A5" w:rsidP="006B51F3">
            <w:pPr>
              <w:pStyle w:val="ListParagraph"/>
              <w:numPr>
                <w:ilvl w:val="0"/>
                <w:numId w:val="18"/>
              </w:numPr>
              <w:spacing w:before="80" w:after="60" w:line="240" w:lineRule="atLeast"/>
              <w:ind w:left="373"/>
              <w:rPr>
                <w:rFonts w:eastAsia="Times New Roman" w:cstheme="minorHAnsi"/>
                <w:sz w:val="20"/>
                <w:szCs w:val="20"/>
              </w:rPr>
            </w:pPr>
            <w:r w:rsidRPr="006B51F3">
              <w:rPr>
                <w:rFonts w:eastAsia="Times New Roman" w:cstheme="minorHAnsi"/>
                <w:sz w:val="20"/>
                <w:szCs w:val="20"/>
                <w:lang w:val="en-GB"/>
              </w:rPr>
              <w:t xml:space="preserve">Increasing/decreasing tone + </w:t>
            </w:r>
            <w:r w:rsidR="006F6B74" w:rsidRPr="006B51F3">
              <w:rPr>
                <w:rFonts w:eastAsia="Times New Roman" w:cstheme="minorHAnsi"/>
                <w:sz w:val="20"/>
                <w:szCs w:val="20"/>
                <w:lang w:val="en-GB"/>
              </w:rPr>
              <w:t>movement</w:t>
            </w:r>
          </w:p>
        </w:tc>
        <w:tc>
          <w:tcPr>
            <w:tcW w:w="2982" w:type="dxa"/>
          </w:tcPr>
          <w:p w14:paraId="4D7D8EC7" w14:textId="6038E30D"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lang w:val="en-GB"/>
              </w:rPr>
            </w:pPr>
            <w:r w:rsidRPr="006B51F3">
              <w:rPr>
                <w:rFonts w:eastAsia="Times New Roman" w:cstheme="minorHAnsi"/>
                <w:sz w:val="20"/>
                <w:szCs w:val="20"/>
                <w:lang w:val="en-GB"/>
              </w:rPr>
              <w:t xml:space="preserve">Smooth movements </w:t>
            </w:r>
          </w:p>
          <w:p w14:paraId="64DB559D" w14:textId="0F728A4B"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lang w:val="en-GB"/>
              </w:rPr>
            </w:pPr>
            <w:r w:rsidRPr="006B51F3">
              <w:rPr>
                <w:rFonts w:eastAsia="Times New Roman" w:cstheme="minorHAnsi"/>
                <w:sz w:val="20"/>
                <w:szCs w:val="20"/>
                <w:lang w:val="en-GB"/>
              </w:rPr>
              <w:t>Normal, flexed tone</w:t>
            </w:r>
          </w:p>
          <w:p w14:paraId="4D704266" w14:textId="2698E867"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lang w:val="en-GB"/>
              </w:rPr>
            </w:pPr>
            <w:r w:rsidRPr="006B51F3">
              <w:rPr>
                <w:rFonts w:eastAsia="Times New Roman" w:cstheme="minorHAnsi"/>
                <w:sz w:val="20"/>
                <w:szCs w:val="20"/>
                <w:lang w:val="en-GB"/>
              </w:rPr>
              <w:t>Can bring/ maintain hand to face or mouth</w:t>
            </w:r>
          </w:p>
          <w:p w14:paraId="66B01F24" w14:textId="6AF4C2EC"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lang w:val="en-GB"/>
              </w:rPr>
            </w:pPr>
            <w:r w:rsidRPr="006B51F3">
              <w:rPr>
                <w:rFonts w:eastAsia="Times New Roman" w:cstheme="minorHAnsi"/>
                <w:sz w:val="20"/>
                <w:szCs w:val="20"/>
                <w:lang w:val="en-GB"/>
              </w:rPr>
              <w:t>Hand +/or foot clasping</w:t>
            </w:r>
          </w:p>
          <w:p w14:paraId="0DA78AFD" w14:textId="1161ED1E"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lang w:val="en-GB"/>
              </w:rPr>
            </w:pPr>
            <w:r w:rsidRPr="006B51F3">
              <w:rPr>
                <w:rFonts w:eastAsia="Times New Roman" w:cstheme="minorHAnsi"/>
                <w:sz w:val="20"/>
                <w:szCs w:val="20"/>
                <w:lang w:val="en-GB"/>
              </w:rPr>
              <w:t>Soft cheeks</w:t>
            </w:r>
          </w:p>
          <w:p w14:paraId="6F8BB664" w14:textId="441B029B"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lang w:val="en-GB"/>
              </w:rPr>
            </w:pPr>
            <w:r w:rsidRPr="006B51F3">
              <w:rPr>
                <w:rFonts w:eastAsia="Times New Roman" w:cstheme="minorHAnsi"/>
                <w:sz w:val="20"/>
                <w:szCs w:val="20"/>
                <w:lang w:val="en-GB"/>
              </w:rPr>
              <w:t>Strong rooting + sucking</w:t>
            </w:r>
          </w:p>
          <w:p w14:paraId="5DE11A28" w14:textId="395B9EE9"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rPr>
            </w:pPr>
            <w:r w:rsidRPr="006B51F3">
              <w:rPr>
                <w:rFonts w:eastAsia="Times New Roman" w:cstheme="minorHAnsi"/>
                <w:sz w:val="20"/>
                <w:szCs w:val="20"/>
                <w:lang w:val="en-GB"/>
              </w:rPr>
              <w:t>Strong grasp</w:t>
            </w:r>
          </w:p>
          <w:p w14:paraId="1FB545E0" w14:textId="77777777" w:rsidR="006F6B74" w:rsidRPr="006F6B74" w:rsidRDefault="006F6B74" w:rsidP="006F6B74">
            <w:pPr>
              <w:spacing w:before="80" w:after="60" w:line="240" w:lineRule="atLeast"/>
              <w:ind w:left="227"/>
              <w:rPr>
                <w:rFonts w:eastAsia="Times New Roman" w:cstheme="minorHAnsi"/>
                <w:sz w:val="20"/>
                <w:szCs w:val="20"/>
              </w:rPr>
            </w:pPr>
          </w:p>
        </w:tc>
      </w:tr>
      <w:tr w:rsidR="00991583" w:rsidRPr="006F6B74" w14:paraId="426EB03C" w14:textId="77777777" w:rsidTr="00683152">
        <w:trPr>
          <w:trHeight w:val="3025"/>
        </w:trPr>
        <w:tc>
          <w:tcPr>
            <w:tcW w:w="1701" w:type="dxa"/>
            <w:hideMark/>
          </w:tcPr>
          <w:p w14:paraId="12744307" w14:textId="1E46C9D4" w:rsidR="006F6B74" w:rsidRPr="006F6B74" w:rsidRDefault="008153A5" w:rsidP="00E363BB">
            <w:pPr>
              <w:spacing w:before="80" w:after="60" w:line="240" w:lineRule="atLeast"/>
              <w:rPr>
                <w:rFonts w:eastAsia="Times New Roman" w:cstheme="minorHAnsi"/>
                <w:b/>
                <w:bCs/>
                <w:sz w:val="20"/>
                <w:szCs w:val="20"/>
              </w:rPr>
            </w:pPr>
            <w:r w:rsidRPr="006F6B74">
              <w:rPr>
                <w:rFonts w:eastAsia="Times New Roman" w:cstheme="minorHAnsi"/>
                <w:b/>
                <w:bCs/>
                <w:sz w:val="20"/>
                <w:szCs w:val="20"/>
              </w:rPr>
              <w:t>Organisation</w:t>
            </w:r>
          </w:p>
        </w:tc>
        <w:tc>
          <w:tcPr>
            <w:tcW w:w="2551" w:type="dxa"/>
            <w:hideMark/>
          </w:tcPr>
          <w:p w14:paraId="113C1B4B" w14:textId="15DEBC1E" w:rsidR="006F6B74" w:rsidRPr="006B51F3" w:rsidRDefault="008153A5" w:rsidP="006B51F3">
            <w:pPr>
              <w:pStyle w:val="ListParagraph"/>
              <w:numPr>
                <w:ilvl w:val="0"/>
                <w:numId w:val="18"/>
              </w:numPr>
              <w:spacing w:before="80" w:after="60" w:line="240" w:lineRule="atLeast"/>
              <w:ind w:left="250"/>
              <w:rPr>
                <w:rFonts w:eastAsia="Times New Roman" w:cstheme="minorHAnsi"/>
                <w:sz w:val="20"/>
                <w:szCs w:val="20"/>
                <w:lang w:val="en-GB"/>
              </w:rPr>
            </w:pPr>
            <w:r w:rsidRPr="006B51F3">
              <w:rPr>
                <w:rFonts w:eastAsia="Times New Roman" w:cstheme="minorHAnsi"/>
                <w:sz w:val="20"/>
                <w:szCs w:val="20"/>
                <w:lang w:val="en-GB"/>
              </w:rPr>
              <w:t>Rapid state changes</w:t>
            </w:r>
          </w:p>
          <w:p w14:paraId="49EFC51E" w14:textId="5F3771C0" w:rsidR="006F6B74" w:rsidRPr="006B51F3" w:rsidRDefault="008153A5" w:rsidP="006B51F3">
            <w:pPr>
              <w:pStyle w:val="ListParagraph"/>
              <w:numPr>
                <w:ilvl w:val="0"/>
                <w:numId w:val="18"/>
              </w:numPr>
              <w:spacing w:before="80" w:after="60" w:line="240" w:lineRule="atLeast"/>
              <w:ind w:left="250"/>
              <w:rPr>
                <w:rFonts w:eastAsia="Times New Roman" w:cstheme="minorHAnsi"/>
                <w:sz w:val="20"/>
                <w:szCs w:val="20"/>
                <w:lang w:val="en-GB"/>
              </w:rPr>
            </w:pPr>
            <w:r w:rsidRPr="006B51F3">
              <w:rPr>
                <w:rFonts w:eastAsia="Times New Roman" w:cstheme="minorHAnsi"/>
                <w:sz w:val="20"/>
                <w:szCs w:val="20"/>
                <w:lang w:val="en-GB"/>
              </w:rPr>
              <w:t>States may be difficult to identify</w:t>
            </w:r>
          </w:p>
          <w:p w14:paraId="0E69E492" w14:textId="2ABF0144" w:rsidR="006F6B74" w:rsidRPr="006B51F3" w:rsidRDefault="008153A5" w:rsidP="006B51F3">
            <w:pPr>
              <w:pStyle w:val="ListParagraph"/>
              <w:numPr>
                <w:ilvl w:val="0"/>
                <w:numId w:val="18"/>
              </w:numPr>
              <w:spacing w:before="80" w:after="60" w:line="240" w:lineRule="atLeast"/>
              <w:ind w:left="250"/>
              <w:rPr>
                <w:rFonts w:eastAsia="Times New Roman" w:cstheme="minorHAnsi"/>
                <w:sz w:val="20"/>
                <w:szCs w:val="20"/>
                <w:lang w:val="en-GB"/>
              </w:rPr>
            </w:pPr>
            <w:r w:rsidRPr="006B51F3">
              <w:rPr>
                <w:rFonts w:eastAsia="Times New Roman" w:cstheme="minorHAnsi"/>
                <w:sz w:val="20"/>
                <w:szCs w:val="20"/>
                <w:lang w:val="en-GB"/>
              </w:rPr>
              <w:t xml:space="preserve">Ongoing gaze </w:t>
            </w:r>
            <w:r w:rsidR="006F6B74" w:rsidRPr="006B51F3">
              <w:rPr>
                <w:rFonts w:eastAsia="Times New Roman" w:cstheme="minorHAnsi"/>
                <w:sz w:val="20"/>
                <w:szCs w:val="20"/>
                <w:lang w:val="en-GB"/>
              </w:rPr>
              <w:t>aversion</w:t>
            </w:r>
          </w:p>
          <w:p w14:paraId="0F727242" w14:textId="2D303985" w:rsidR="006F6B74" w:rsidRPr="006B51F3" w:rsidRDefault="008153A5" w:rsidP="006B51F3">
            <w:pPr>
              <w:pStyle w:val="ListParagraph"/>
              <w:numPr>
                <w:ilvl w:val="0"/>
                <w:numId w:val="18"/>
              </w:numPr>
              <w:spacing w:before="80" w:after="60" w:line="240" w:lineRule="atLeast"/>
              <w:ind w:left="250"/>
              <w:rPr>
                <w:rFonts w:eastAsia="Times New Roman" w:cstheme="minorHAnsi"/>
                <w:sz w:val="20"/>
                <w:szCs w:val="20"/>
                <w:lang w:val="en-GB"/>
              </w:rPr>
            </w:pPr>
            <w:r w:rsidRPr="006B51F3">
              <w:rPr>
                <w:rFonts w:eastAsia="Times New Roman" w:cstheme="minorHAnsi"/>
                <w:sz w:val="20"/>
                <w:szCs w:val="20"/>
                <w:lang w:val="en-GB"/>
              </w:rPr>
              <w:t>Closed eyes</w:t>
            </w:r>
          </w:p>
          <w:p w14:paraId="349610D0" w14:textId="6CC8D9CA" w:rsidR="006F6B74" w:rsidRPr="006B51F3" w:rsidRDefault="008153A5" w:rsidP="006B51F3">
            <w:pPr>
              <w:pStyle w:val="ListParagraph"/>
              <w:numPr>
                <w:ilvl w:val="0"/>
                <w:numId w:val="18"/>
              </w:numPr>
              <w:spacing w:before="80" w:after="60" w:line="240" w:lineRule="atLeast"/>
              <w:ind w:left="250"/>
              <w:rPr>
                <w:rFonts w:eastAsia="Times New Roman" w:cstheme="minorHAnsi"/>
                <w:sz w:val="20"/>
                <w:szCs w:val="20"/>
              </w:rPr>
            </w:pPr>
            <w:r w:rsidRPr="006B51F3">
              <w:rPr>
                <w:rFonts w:eastAsia="Times New Roman" w:cstheme="minorHAnsi"/>
                <w:sz w:val="20"/>
                <w:szCs w:val="20"/>
              </w:rPr>
              <w:t>Difficult to soothe</w:t>
            </w:r>
          </w:p>
        </w:tc>
        <w:tc>
          <w:tcPr>
            <w:tcW w:w="2977" w:type="dxa"/>
          </w:tcPr>
          <w:p w14:paraId="7C0FD64C" w14:textId="7F56FA5B" w:rsidR="006F6B74" w:rsidRPr="006B51F3" w:rsidRDefault="008153A5" w:rsidP="006B51F3">
            <w:pPr>
              <w:pStyle w:val="ListParagraph"/>
              <w:numPr>
                <w:ilvl w:val="0"/>
                <w:numId w:val="18"/>
              </w:numPr>
              <w:spacing w:before="80" w:after="60" w:line="240" w:lineRule="atLeast"/>
              <w:ind w:left="380"/>
              <w:rPr>
                <w:rFonts w:eastAsia="Times New Roman" w:cstheme="minorHAnsi"/>
                <w:sz w:val="20"/>
                <w:szCs w:val="20"/>
                <w:lang w:val="en-GB"/>
              </w:rPr>
            </w:pPr>
            <w:r w:rsidRPr="006B51F3">
              <w:rPr>
                <w:rFonts w:eastAsia="Times New Roman" w:cstheme="minorHAnsi"/>
                <w:sz w:val="20"/>
                <w:szCs w:val="20"/>
                <w:lang w:val="en-GB"/>
              </w:rPr>
              <w:t>Cries intensify despite supportive intervention</w:t>
            </w:r>
          </w:p>
          <w:p w14:paraId="069D208B" w14:textId="1F87A074" w:rsidR="006F6B74" w:rsidRPr="006B51F3" w:rsidRDefault="008153A5" w:rsidP="006B51F3">
            <w:pPr>
              <w:pStyle w:val="ListParagraph"/>
              <w:numPr>
                <w:ilvl w:val="0"/>
                <w:numId w:val="18"/>
              </w:numPr>
              <w:spacing w:before="80" w:after="60" w:line="240" w:lineRule="atLeast"/>
              <w:ind w:left="380"/>
              <w:rPr>
                <w:rFonts w:eastAsia="Times New Roman" w:cstheme="minorHAnsi"/>
                <w:sz w:val="20"/>
                <w:szCs w:val="20"/>
                <w:lang w:val="en-GB"/>
              </w:rPr>
            </w:pPr>
            <w:r w:rsidRPr="006B51F3">
              <w:rPr>
                <w:rFonts w:eastAsia="Times New Roman" w:cstheme="minorHAnsi"/>
                <w:sz w:val="20"/>
                <w:szCs w:val="20"/>
                <w:lang w:val="en-GB"/>
              </w:rPr>
              <w:t>Averts gaze to 'take a break'</w:t>
            </w:r>
          </w:p>
          <w:p w14:paraId="54F61C95" w14:textId="2E962287" w:rsidR="006F6B74" w:rsidRPr="006B51F3" w:rsidRDefault="008153A5" w:rsidP="006B51F3">
            <w:pPr>
              <w:pStyle w:val="ListParagraph"/>
              <w:numPr>
                <w:ilvl w:val="0"/>
                <w:numId w:val="18"/>
              </w:numPr>
              <w:spacing w:before="80" w:after="60" w:line="240" w:lineRule="atLeast"/>
              <w:ind w:left="380"/>
              <w:rPr>
                <w:rFonts w:eastAsia="Times New Roman" w:cstheme="minorHAnsi"/>
                <w:sz w:val="20"/>
                <w:szCs w:val="20"/>
                <w:lang w:val="en-GB"/>
              </w:rPr>
            </w:pPr>
            <w:r w:rsidRPr="006B51F3">
              <w:rPr>
                <w:rFonts w:eastAsia="Times New Roman" w:cstheme="minorHAnsi"/>
                <w:sz w:val="20"/>
                <w:szCs w:val="20"/>
                <w:lang w:val="en-GB"/>
              </w:rPr>
              <w:t>Unable to focus eyes</w:t>
            </w:r>
          </w:p>
          <w:p w14:paraId="00B360CA" w14:textId="2850C3D6" w:rsidR="006F6B74" w:rsidRPr="006B51F3" w:rsidRDefault="008153A5" w:rsidP="006B51F3">
            <w:pPr>
              <w:pStyle w:val="ListParagraph"/>
              <w:numPr>
                <w:ilvl w:val="0"/>
                <w:numId w:val="18"/>
              </w:numPr>
              <w:spacing w:before="80" w:after="60" w:line="240" w:lineRule="atLeast"/>
              <w:ind w:left="380"/>
              <w:rPr>
                <w:rFonts w:eastAsia="Times New Roman" w:cstheme="minorHAnsi"/>
                <w:sz w:val="20"/>
                <w:szCs w:val="20"/>
                <w:lang w:val="en-GB"/>
              </w:rPr>
            </w:pPr>
            <w:r w:rsidRPr="006B51F3">
              <w:rPr>
                <w:rFonts w:eastAsia="Times New Roman" w:cstheme="minorHAnsi"/>
                <w:sz w:val="20"/>
                <w:szCs w:val="20"/>
                <w:lang w:val="en-GB"/>
              </w:rPr>
              <w:t>Fussing</w:t>
            </w:r>
          </w:p>
          <w:p w14:paraId="7C94E4FE" w14:textId="6621A90E" w:rsidR="006F6B74" w:rsidRPr="006B51F3" w:rsidRDefault="008153A5" w:rsidP="006B51F3">
            <w:pPr>
              <w:pStyle w:val="ListParagraph"/>
              <w:numPr>
                <w:ilvl w:val="0"/>
                <w:numId w:val="18"/>
              </w:numPr>
              <w:spacing w:before="80" w:after="60" w:line="240" w:lineRule="atLeast"/>
              <w:ind w:left="380"/>
              <w:rPr>
                <w:rFonts w:eastAsia="Times New Roman" w:cstheme="minorHAnsi"/>
                <w:sz w:val="20"/>
                <w:szCs w:val="20"/>
              </w:rPr>
            </w:pPr>
            <w:r w:rsidRPr="006B51F3">
              <w:rPr>
                <w:rFonts w:eastAsia="Times New Roman" w:cstheme="minorHAnsi"/>
                <w:sz w:val="20"/>
                <w:szCs w:val="20"/>
                <w:lang w:val="en-GB"/>
              </w:rPr>
              <w:t>Unable to maintain self-settling techniques (hand to mouth, grasp)</w:t>
            </w:r>
          </w:p>
          <w:p w14:paraId="7721ECA4" w14:textId="77777777" w:rsidR="006F6B74" w:rsidRPr="006F6B74" w:rsidRDefault="006F6B74" w:rsidP="006F6B74">
            <w:pPr>
              <w:spacing w:before="80" w:after="60" w:line="240" w:lineRule="atLeast"/>
              <w:ind w:left="227"/>
              <w:rPr>
                <w:rFonts w:eastAsia="Times New Roman" w:cstheme="minorHAnsi"/>
                <w:sz w:val="20"/>
                <w:szCs w:val="20"/>
              </w:rPr>
            </w:pPr>
          </w:p>
        </w:tc>
        <w:tc>
          <w:tcPr>
            <w:tcW w:w="2982" w:type="dxa"/>
            <w:hideMark/>
          </w:tcPr>
          <w:p w14:paraId="6B804B6F" w14:textId="4A357FD4"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lang w:val="en-GB"/>
              </w:rPr>
            </w:pPr>
            <w:r w:rsidRPr="006B51F3">
              <w:rPr>
                <w:rFonts w:eastAsia="Times New Roman" w:cstheme="minorHAnsi"/>
                <w:sz w:val="20"/>
                <w:szCs w:val="20"/>
                <w:lang w:val="en-GB"/>
              </w:rPr>
              <w:t>Alert</w:t>
            </w:r>
          </w:p>
          <w:p w14:paraId="33DAC4E8" w14:textId="1D1F25CB"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lang w:val="en-GB"/>
              </w:rPr>
            </w:pPr>
            <w:r w:rsidRPr="006B51F3">
              <w:rPr>
                <w:rFonts w:eastAsia="Times New Roman" w:cstheme="minorHAnsi"/>
                <w:sz w:val="20"/>
                <w:szCs w:val="20"/>
                <w:lang w:val="en-GB"/>
              </w:rPr>
              <w:t>Active</w:t>
            </w:r>
          </w:p>
          <w:p w14:paraId="6AC0BB31" w14:textId="5A9CAFA9"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lang w:val="en-GB"/>
              </w:rPr>
            </w:pPr>
            <w:r w:rsidRPr="006B51F3">
              <w:rPr>
                <w:rFonts w:eastAsia="Times New Roman" w:cstheme="minorHAnsi"/>
                <w:sz w:val="20"/>
                <w:szCs w:val="20"/>
                <w:lang w:val="en-GB"/>
              </w:rPr>
              <w:t>Easily soothed</w:t>
            </w:r>
          </w:p>
          <w:p w14:paraId="7EDA2881" w14:textId="05A3F1EE"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lang w:val="en-GB"/>
              </w:rPr>
            </w:pPr>
            <w:r w:rsidRPr="006B51F3">
              <w:rPr>
                <w:rFonts w:eastAsia="Times New Roman" w:cstheme="minorHAnsi"/>
                <w:sz w:val="20"/>
                <w:szCs w:val="20"/>
                <w:lang w:val="en-GB"/>
              </w:rPr>
              <w:t>Bright eyes</w:t>
            </w:r>
          </w:p>
          <w:p w14:paraId="1250D7AD" w14:textId="6F60E8EB" w:rsidR="006F6B74" w:rsidRPr="006B51F3" w:rsidRDefault="008153A5" w:rsidP="006B51F3">
            <w:pPr>
              <w:pStyle w:val="ListParagraph"/>
              <w:numPr>
                <w:ilvl w:val="0"/>
                <w:numId w:val="18"/>
              </w:numPr>
              <w:spacing w:before="80" w:after="60" w:line="240" w:lineRule="atLeast"/>
              <w:ind w:left="343"/>
              <w:rPr>
                <w:rFonts w:eastAsia="Times New Roman" w:cstheme="minorHAnsi"/>
                <w:sz w:val="20"/>
                <w:szCs w:val="20"/>
              </w:rPr>
            </w:pPr>
            <w:r w:rsidRPr="006B51F3">
              <w:rPr>
                <w:rFonts w:eastAsia="Times New Roman" w:cstheme="minorHAnsi"/>
                <w:sz w:val="20"/>
                <w:szCs w:val="20"/>
                <w:lang w:val="en-GB"/>
              </w:rPr>
              <w:t>Smooth transition from state to state</w:t>
            </w:r>
          </w:p>
        </w:tc>
      </w:tr>
      <w:tr w:rsidR="00991583" w:rsidRPr="006F6B74" w14:paraId="1EB1029D" w14:textId="77777777" w:rsidTr="00683152">
        <w:trPr>
          <w:trHeight w:val="1555"/>
        </w:trPr>
        <w:tc>
          <w:tcPr>
            <w:tcW w:w="1701" w:type="dxa"/>
            <w:hideMark/>
          </w:tcPr>
          <w:p w14:paraId="2B6BC3F7" w14:textId="77777777" w:rsidR="006F6B74" w:rsidRPr="006F6B74" w:rsidRDefault="006F6B74" w:rsidP="00E363BB">
            <w:pPr>
              <w:spacing w:before="80" w:after="60" w:line="240" w:lineRule="atLeast"/>
              <w:rPr>
                <w:rFonts w:eastAsia="Times New Roman" w:cstheme="minorHAnsi"/>
                <w:sz w:val="20"/>
                <w:szCs w:val="20"/>
              </w:rPr>
            </w:pPr>
            <w:r w:rsidRPr="006F6B74">
              <w:rPr>
                <w:rFonts w:eastAsia="Times New Roman" w:cstheme="minorHAnsi"/>
                <w:b/>
                <w:bCs/>
                <w:sz w:val="20"/>
                <w:szCs w:val="20"/>
              </w:rPr>
              <w:t>RESPONSIVITY</w:t>
            </w:r>
          </w:p>
        </w:tc>
        <w:tc>
          <w:tcPr>
            <w:tcW w:w="2551" w:type="dxa"/>
            <w:hideMark/>
          </w:tcPr>
          <w:p w14:paraId="6049B039" w14:textId="1CBCA0F6" w:rsidR="006F6B74" w:rsidRPr="008153A5" w:rsidRDefault="008153A5" w:rsidP="008153A5">
            <w:pPr>
              <w:pStyle w:val="ListParagraph"/>
              <w:numPr>
                <w:ilvl w:val="0"/>
                <w:numId w:val="18"/>
              </w:numPr>
              <w:spacing w:before="80" w:after="60" w:line="240" w:lineRule="atLeast"/>
              <w:ind w:left="392"/>
              <w:rPr>
                <w:rFonts w:eastAsia="Times New Roman" w:cstheme="minorHAnsi"/>
                <w:sz w:val="20"/>
                <w:szCs w:val="20"/>
                <w:lang w:val="en-GB"/>
              </w:rPr>
            </w:pPr>
            <w:r w:rsidRPr="008153A5">
              <w:rPr>
                <w:rFonts w:eastAsia="Times New Roman" w:cstheme="minorHAnsi"/>
                <w:sz w:val="20"/>
                <w:szCs w:val="20"/>
                <w:lang w:val="en-GB"/>
              </w:rPr>
              <w:t>Low level alertness</w:t>
            </w:r>
          </w:p>
          <w:p w14:paraId="05FA5E37" w14:textId="0B82CC3A" w:rsidR="006F6B74" w:rsidRPr="008153A5" w:rsidRDefault="008153A5" w:rsidP="008153A5">
            <w:pPr>
              <w:pStyle w:val="ListParagraph"/>
              <w:numPr>
                <w:ilvl w:val="0"/>
                <w:numId w:val="18"/>
              </w:numPr>
              <w:spacing w:before="80" w:after="60" w:line="240" w:lineRule="atLeast"/>
              <w:ind w:left="392"/>
              <w:rPr>
                <w:rFonts w:eastAsia="Times New Roman" w:cstheme="minorHAnsi"/>
                <w:sz w:val="20"/>
                <w:szCs w:val="20"/>
                <w:lang w:val="en-GB"/>
              </w:rPr>
            </w:pPr>
            <w:r w:rsidRPr="008153A5">
              <w:rPr>
                <w:rFonts w:eastAsia="Times New Roman" w:cstheme="minorHAnsi"/>
                <w:sz w:val="20"/>
                <w:szCs w:val="20"/>
                <w:lang w:val="en-GB"/>
              </w:rPr>
              <w:t>Hyperalert</w:t>
            </w:r>
          </w:p>
          <w:p w14:paraId="70FD1FD8" w14:textId="6F9CAF0B" w:rsidR="006F6B74" w:rsidRPr="008153A5" w:rsidRDefault="008153A5" w:rsidP="008153A5">
            <w:pPr>
              <w:pStyle w:val="ListParagraph"/>
              <w:numPr>
                <w:ilvl w:val="0"/>
                <w:numId w:val="18"/>
              </w:numPr>
              <w:spacing w:before="80" w:after="60" w:line="240" w:lineRule="atLeast"/>
              <w:ind w:left="392"/>
              <w:rPr>
                <w:rFonts w:eastAsia="Times New Roman" w:cstheme="minorHAnsi"/>
                <w:sz w:val="20"/>
                <w:szCs w:val="20"/>
                <w:lang w:val="en-GB"/>
              </w:rPr>
            </w:pPr>
            <w:r w:rsidRPr="008153A5">
              <w:rPr>
                <w:rFonts w:eastAsia="Times New Roman" w:cstheme="minorHAnsi"/>
                <w:sz w:val="20"/>
                <w:szCs w:val="20"/>
                <w:lang w:val="en-GB"/>
              </w:rPr>
              <w:t>Staring</w:t>
            </w:r>
          </w:p>
          <w:p w14:paraId="39BBA6B1" w14:textId="795D8CA3" w:rsidR="006F6B74" w:rsidRPr="008153A5" w:rsidRDefault="008153A5" w:rsidP="008153A5">
            <w:pPr>
              <w:pStyle w:val="ListParagraph"/>
              <w:numPr>
                <w:ilvl w:val="0"/>
                <w:numId w:val="18"/>
              </w:numPr>
              <w:spacing w:before="80" w:after="60" w:line="240" w:lineRule="atLeast"/>
              <w:ind w:left="392"/>
              <w:rPr>
                <w:rFonts w:eastAsia="Times New Roman" w:cstheme="minorHAnsi"/>
                <w:sz w:val="20"/>
                <w:szCs w:val="20"/>
              </w:rPr>
            </w:pPr>
            <w:r w:rsidRPr="008153A5">
              <w:rPr>
                <w:rFonts w:eastAsia="Times New Roman" w:cstheme="minorHAnsi"/>
                <w:sz w:val="20"/>
                <w:szCs w:val="20"/>
              </w:rPr>
              <w:t>Withdrawn, appears asleep</w:t>
            </w:r>
          </w:p>
        </w:tc>
        <w:tc>
          <w:tcPr>
            <w:tcW w:w="2977" w:type="dxa"/>
          </w:tcPr>
          <w:p w14:paraId="6EF6ACA4" w14:textId="5408C72C" w:rsidR="006F6B74" w:rsidRPr="008153A5" w:rsidRDefault="008153A5" w:rsidP="008153A5">
            <w:pPr>
              <w:pStyle w:val="ListParagraph"/>
              <w:numPr>
                <w:ilvl w:val="0"/>
                <w:numId w:val="18"/>
              </w:numPr>
              <w:spacing w:before="80" w:after="60" w:line="240" w:lineRule="atLeast"/>
              <w:ind w:left="392"/>
              <w:rPr>
                <w:rFonts w:eastAsia="Times New Roman" w:cstheme="minorHAnsi"/>
                <w:sz w:val="20"/>
                <w:szCs w:val="20"/>
                <w:lang w:val="en-GB"/>
              </w:rPr>
            </w:pPr>
            <w:r w:rsidRPr="008153A5">
              <w:rPr>
                <w:rFonts w:eastAsia="Times New Roman" w:cstheme="minorHAnsi"/>
                <w:sz w:val="20"/>
                <w:szCs w:val="20"/>
                <w:lang w:val="en-GB"/>
              </w:rPr>
              <w:t>Able to maintain short interactive periods</w:t>
            </w:r>
          </w:p>
          <w:p w14:paraId="0849EF57" w14:textId="44B1C6BA" w:rsidR="006F6B74" w:rsidRPr="008153A5" w:rsidRDefault="008153A5" w:rsidP="008153A5">
            <w:pPr>
              <w:pStyle w:val="ListParagraph"/>
              <w:numPr>
                <w:ilvl w:val="0"/>
                <w:numId w:val="18"/>
              </w:numPr>
              <w:spacing w:before="80" w:after="60" w:line="240" w:lineRule="atLeast"/>
              <w:ind w:left="392"/>
              <w:rPr>
                <w:rFonts w:eastAsia="Times New Roman" w:cstheme="minorHAnsi"/>
                <w:sz w:val="20"/>
                <w:szCs w:val="20"/>
              </w:rPr>
            </w:pPr>
            <w:r w:rsidRPr="008153A5">
              <w:rPr>
                <w:rFonts w:eastAsia="Times New Roman" w:cstheme="minorHAnsi"/>
                <w:sz w:val="20"/>
                <w:szCs w:val="20"/>
              </w:rPr>
              <w:t>Cries decrease briefly in response to caregiver settling attempts</w:t>
            </w:r>
          </w:p>
          <w:p w14:paraId="176F957B" w14:textId="77777777" w:rsidR="006F6B74" w:rsidRPr="006F6B74" w:rsidRDefault="006F6B74" w:rsidP="008153A5">
            <w:pPr>
              <w:spacing w:before="80" w:after="60" w:line="240" w:lineRule="atLeast"/>
              <w:ind w:left="392"/>
              <w:rPr>
                <w:rFonts w:eastAsia="Times New Roman" w:cstheme="minorHAnsi"/>
                <w:sz w:val="20"/>
                <w:szCs w:val="20"/>
              </w:rPr>
            </w:pPr>
          </w:p>
        </w:tc>
        <w:tc>
          <w:tcPr>
            <w:tcW w:w="2982" w:type="dxa"/>
            <w:hideMark/>
          </w:tcPr>
          <w:p w14:paraId="2EC63DFE" w14:textId="6D6AF574" w:rsidR="006F6B74" w:rsidRPr="008153A5" w:rsidRDefault="008153A5" w:rsidP="008153A5">
            <w:pPr>
              <w:pStyle w:val="ListParagraph"/>
              <w:numPr>
                <w:ilvl w:val="0"/>
                <w:numId w:val="18"/>
              </w:numPr>
              <w:spacing w:before="80" w:after="60" w:line="240" w:lineRule="atLeast"/>
              <w:ind w:left="392"/>
              <w:rPr>
                <w:rFonts w:eastAsia="Times New Roman" w:cstheme="minorHAnsi"/>
                <w:sz w:val="20"/>
                <w:szCs w:val="20"/>
                <w:lang w:val="en-GB"/>
              </w:rPr>
            </w:pPr>
            <w:r w:rsidRPr="008153A5">
              <w:rPr>
                <w:rFonts w:eastAsia="Times New Roman" w:cstheme="minorHAnsi"/>
                <w:sz w:val="20"/>
                <w:szCs w:val="20"/>
                <w:lang w:val="en-GB"/>
              </w:rPr>
              <w:t>Remains engaged</w:t>
            </w:r>
          </w:p>
          <w:p w14:paraId="0644F67E" w14:textId="1DEAAE00" w:rsidR="006F6B74" w:rsidRPr="008153A5" w:rsidRDefault="008153A5" w:rsidP="008153A5">
            <w:pPr>
              <w:pStyle w:val="ListParagraph"/>
              <w:numPr>
                <w:ilvl w:val="0"/>
                <w:numId w:val="18"/>
              </w:numPr>
              <w:spacing w:before="80" w:after="60" w:line="240" w:lineRule="atLeast"/>
              <w:ind w:left="392"/>
              <w:rPr>
                <w:rFonts w:eastAsia="Times New Roman" w:cstheme="minorHAnsi"/>
                <w:sz w:val="20"/>
                <w:szCs w:val="20"/>
              </w:rPr>
            </w:pPr>
            <w:r w:rsidRPr="008153A5">
              <w:rPr>
                <w:rFonts w:eastAsia="Times New Roman" w:cstheme="minorHAnsi"/>
                <w:sz w:val="20"/>
                <w:szCs w:val="20"/>
                <w:lang w:val="en-GB"/>
              </w:rPr>
              <w:t xml:space="preserve">Cries in </w:t>
            </w:r>
            <w:r w:rsidR="006F6B74" w:rsidRPr="008153A5">
              <w:rPr>
                <w:rFonts w:eastAsia="Times New Roman" w:cstheme="minorHAnsi"/>
                <w:sz w:val="20"/>
                <w:szCs w:val="20"/>
                <w:lang w:val="en-GB"/>
              </w:rPr>
              <w:t>response to pain/stress but calms with support</w:t>
            </w:r>
          </w:p>
        </w:tc>
      </w:tr>
    </w:tbl>
    <w:p w14:paraId="07BDF56A" w14:textId="77777777" w:rsidR="006F6B74" w:rsidRPr="003A7540" w:rsidRDefault="006F6B74" w:rsidP="00BA5F98">
      <w:pPr>
        <w:pStyle w:val="Heading2"/>
      </w:pPr>
      <w:bookmarkStart w:id="33" w:name="_Toc161926031"/>
      <w:bookmarkStart w:id="34" w:name="_Toc165371946"/>
      <w:bookmarkStart w:id="35" w:name="_Toc181190283"/>
      <w:r w:rsidRPr="003A7540">
        <w:t>Providing Cluster Cares</w:t>
      </w:r>
      <w:bookmarkEnd w:id="33"/>
      <w:bookmarkEnd w:id="34"/>
      <w:bookmarkEnd w:id="35"/>
      <w:r w:rsidRPr="003A7540">
        <w:t xml:space="preserve"> </w:t>
      </w:r>
    </w:p>
    <w:p w14:paraId="1D7C95B6" w14:textId="77777777" w:rsidR="006F6B74" w:rsidRPr="006F6B74" w:rsidRDefault="006F6B74" w:rsidP="006F6B74">
      <w:pPr>
        <w:rPr>
          <w:sz w:val="22"/>
          <w:szCs w:val="22"/>
        </w:rPr>
      </w:pPr>
      <w:r w:rsidRPr="006F6B74">
        <w:rPr>
          <w:sz w:val="22"/>
          <w:szCs w:val="22"/>
        </w:rPr>
        <w:t>Clustering or grouping cares encourages minimum handling and protects deep sleep by minimising the number of times an infant is woken or disturbed.</w:t>
      </w:r>
    </w:p>
    <w:p w14:paraId="4F88356B" w14:textId="77777777" w:rsidR="006F6B74" w:rsidRPr="006F6B74" w:rsidRDefault="006F6B74" w:rsidP="006F6B74">
      <w:pPr>
        <w:rPr>
          <w:sz w:val="22"/>
          <w:szCs w:val="22"/>
        </w:rPr>
      </w:pPr>
      <w:r w:rsidRPr="006F6B74">
        <w:rPr>
          <w:sz w:val="22"/>
          <w:szCs w:val="22"/>
        </w:rPr>
        <w:t xml:space="preserve">As always caregiving should be infant-led and the caregiver should be guided by what each individual infant is able to cope with each time. </w:t>
      </w:r>
    </w:p>
    <w:p w14:paraId="37761C98" w14:textId="77777777" w:rsidR="006F6B74" w:rsidRPr="006F6B74" w:rsidRDefault="006F6B74" w:rsidP="006F6B74">
      <w:pPr>
        <w:rPr>
          <w:sz w:val="22"/>
          <w:szCs w:val="22"/>
        </w:rPr>
      </w:pPr>
      <w:r w:rsidRPr="006F6B74">
        <w:rPr>
          <w:sz w:val="22"/>
          <w:szCs w:val="22"/>
        </w:rPr>
        <w:t>Care practices may include:</w:t>
      </w:r>
    </w:p>
    <w:p w14:paraId="4933BB13" w14:textId="42B99626" w:rsidR="006F6B74" w:rsidRPr="006F6B74" w:rsidRDefault="00C275AF" w:rsidP="00C275AF">
      <w:pPr>
        <w:pStyle w:val="SCVbullet1"/>
      </w:pPr>
      <w:r w:rsidRPr="006F6B74">
        <w:t>Protect infant sleep by performing cares based on the infant’s sleep</w:t>
      </w:r>
      <w:r w:rsidR="006F6B74" w:rsidRPr="006F6B74">
        <w:t xml:space="preserve">/wake cycle </w:t>
      </w:r>
    </w:p>
    <w:p w14:paraId="609CA928" w14:textId="0158035F" w:rsidR="006F6B74" w:rsidRPr="006F6B74" w:rsidRDefault="00C275AF" w:rsidP="00C275AF">
      <w:pPr>
        <w:pStyle w:val="SCVbullet1"/>
      </w:pPr>
      <w:r w:rsidRPr="006F6B74">
        <w:t>Perform cares 6</w:t>
      </w:r>
      <w:r w:rsidR="006F6B74" w:rsidRPr="006F6B74">
        <w:t xml:space="preserve">–8-hourly if able </w:t>
      </w:r>
    </w:p>
    <w:p w14:paraId="75125AE4" w14:textId="3645E66C" w:rsidR="006F6B74" w:rsidRPr="006F6B74" w:rsidRDefault="00C275AF" w:rsidP="00C275AF">
      <w:pPr>
        <w:pStyle w:val="SCVbullet1"/>
      </w:pPr>
      <w:r w:rsidRPr="006F6B74">
        <w:t xml:space="preserve">Group non-urgent tasks together but provide breaks/or defer procedures if the infant shows signs of stress </w:t>
      </w:r>
    </w:p>
    <w:p w14:paraId="5C35C43A" w14:textId="17076570" w:rsidR="006F6B74" w:rsidRPr="006F6B74" w:rsidRDefault="00C275AF" w:rsidP="00C275AF">
      <w:pPr>
        <w:pStyle w:val="SCVbullet1"/>
      </w:pPr>
      <w:r w:rsidRPr="006F6B74">
        <w:t>Gather all equipment for the procedure/interaction before disturbing the infant</w:t>
      </w:r>
    </w:p>
    <w:p w14:paraId="15B5D863" w14:textId="0FEFE3C4" w:rsidR="006F6B74" w:rsidRPr="006F6B74" w:rsidRDefault="00C275AF" w:rsidP="00C275AF">
      <w:pPr>
        <w:pStyle w:val="SCVbullet1"/>
      </w:pPr>
      <w:r w:rsidRPr="006F6B74">
        <w:t>Continuously monitor for behavioural signs of stress</w:t>
      </w:r>
      <w:r w:rsidR="006F6B74" w:rsidRPr="006F6B74">
        <w:rPr>
          <w:vertAlign w:val="superscript"/>
        </w:rPr>
        <w:fldChar w:fldCharType="begin"/>
      </w:r>
      <w:r w:rsidR="006F6B74" w:rsidRPr="006F6B74">
        <w:rPr>
          <w:vertAlign w:val="superscript"/>
        </w:rPr>
        <w:instrText xml:space="preserve"> REF _Ref161750146 \r \h  \* MERGEFORMAT </w:instrText>
      </w:r>
      <w:r w:rsidR="006F6B74" w:rsidRPr="006F6B74">
        <w:rPr>
          <w:vertAlign w:val="superscript"/>
        </w:rPr>
      </w:r>
      <w:r w:rsidR="006F6B74" w:rsidRPr="006F6B74">
        <w:rPr>
          <w:vertAlign w:val="superscript"/>
        </w:rPr>
        <w:fldChar w:fldCharType="separate"/>
      </w:r>
      <w:r w:rsidR="006F6B74" w:rsidRPr="006F6B74">
        <w:rPr>
          <w:vertAlign w:val="superscript"/>
        </w:rPr>
        <w:t>12</w:t>
      </w:r>
      <w:r w:rsidR="006F6B74" w:rsidRPr="006F6B74">
        <w:rPr>
          <w:vertAlign w:val="superscript"/>
        </w:rPr>
        <w:fldChar w:fldCharType="end"/>
      </w:r>
      <w:r w:rsidRPr="006F6B74">
        <w:t xml:space="preserve"> (i.e. Is the infant crying or agitated, desaturating, bradycardic or apnoeic)</w:t>
      </w:r>
      <w:r w:rsidR="006F6B74" w:rsidRPr="006F6B74">
        <w:t>.</w:t>
      </w:r>
    </w:p>
    <w:p w14:paraId="7C3B1658" w14:textId="74CD4419" w:rsidR="006F6B74" w:rsidRPr="003A7540" w:rsidRDefault="006F6B74" w:rsidP="00BA5F98">
      <w:pPr>
        <w:pStyle w:val="Heading2"/>
      </w:pPr>
      <w:bookmarkStart w:id="36" w:name="_Toc161926032"/>
      <w:bookmarkStart w:id="37" w:name="_Toc165371947"/>
      <w:bookmarkStart w:id="38" w:name="_Toc181190284"/>
      <w:r w:rsidRPr="003A7540">
        <w:t>Sleep protection</w:t>
      </w:r>
      <w:bookmarkEnd w:id="36"/>
      <w:bookmarkEnd w:id="37"/>
      <w:bookmarkEnd w:id="38"/>
    </w:p>
    <w:p w14:paraId="01D519A5" w14:textId="77777777" w:rsidR="006F6B74" w:rsidRPr="006F6B74" w:rsidRDefault="006F6B74" w:rsidP="006F6B74">
      <w:pPr>
        <w:rPr>
          <w:sz w:val="22"/>
          <w:szCs w:val="22"/>
        </w:rPr>
      </w:pPr>
      <w:r w:rsidRPr="006F6B74">
        <w:rPr>
          <w:sz w:val="22"/>
          <w:szCs w:val="22"/>
        </w:rPr>
        <w:t>As sleep is the main organisational state of the preterm baby, sleep protection is very important for optimal brain development. Sleep deprivation can have long term effects on growth and development. Understanding the infant's unique sleep/wake cycle and by providing cued-based and clustered cares, this will enable longer periods of uninterrupted sleep.</w:t>
      </w:r>
    </w:p>
    <w:p w14:paraId="6745832A" w14:textId="77777777" w:rsidR="006F6B74" w:rsidRPr="006F6B74" w:rsidRDefault="006F6B74" w:rsidP="006F6B74">
      <w:pPr>
        <w:rPr>
          <w:sz w:val="22"/>
          <w:szCs w:val="22"/>
        </w:rPr>
      </w:pPr>
      <w:r w:rsidRPr="006F6B74">
        <w:rPr>
          <w:sz w:val="22"/>
          <w:szCs w:val="22"/>
        </w:rPr>
        <w:t>Protect quiet (deep) sleep – delay handling where possible if infant is asleep.</w:t>
      </w:r>
      <w:r w:rsidRPr="006F6B74">
        <w:rPr>
          <w:sz w:val="22"/>
          <w:szCs w:val="22"/>
          <w:vertAlign w:val="superscript"/>
        </w:rPr>
        <w:t>5</w:t>
      </w:r>
    </w:p>
    <w:p w14:paraId="70C5D340" w14:textId="63DF7087" w:rsidR="006F6B74" w:rsidRPr="003A7540" w:rsidRDefault="006F6B74" w:rsidP="00BA5F98">
      <w:pPr>
        <w:pStyle w:val="Heading2"/>
      </w:pPr>
      <w:bookmarkStart w:id="39" w:name="_Toc161926033"/>
      <w:bookmarkStart w:id="40" w:name="_Toc165371948"/>
      <w:bookmarkStart w:id="41" w:name="_Toc181190285"/>
      <w:r w:rsidRPr="003A7540">
        <w:t>Stressful or painful procedures</w:t>
      </w:r>
      <w:bookmarkEnd w:id="39"/>
      <w:bookmarkEnd w:id="40"/>
      <w:bookmarkEnd w:id="41"/>
    </w:p>
    <w:p w14:paraId="70462BCB" w14:textId="77777777" w:rsidR="006F6B74" w:rsidRPr="006F6B74" w:rsidRDefault="006F6B74" w:rsidP="006F6B74">
      <w:pPr>
        <w:rPr>
          <w:sz w:val="22"/>
          <w:szCs w:val="22"/>
        </w:rPr>
      </w:pPr>
      <w:r w:rsidRPr="006F6B74">
        <w:rPr>
          <w:sz w:val="22"/>
          <w:szCs w:val="22"/>
        </w:rPr>
        <w:t xml:space="preserve">Infants experience many painful procedures during their hospital admission. It is imperative that pain and stress are avoided or managed appropriately. </w:t>
      </w:r>
    </w:p>
    <w:p w14:paraId="4F0AFA2A" w14:textId="77777777" w:rsidR="006F6B74" w:rsidRPr="006F6B74" w:rsidRDefault="006F6B74" w:rsidP="006F6B74">
      <w:pPr>
        <w:rPr>
          <w:sz w:val="22"/>
          <w:szCs w:val="22"/>
        </w:rPr>
      </w:pPr>
      <w:r w:rsidRPr="006F6B74">
        <w:rPr>
          <w:sz w:val="22"/>
          <w:szCs w:val="22"/>
        </w:rPr>
        <w:t xml:space="preserve">Strategies to reduce pain and stress: </w:t>
      </w:r>
    </w:p>
    <w:p w14:paraId="732BFAFE" w14:textId="07AECB94" w:rsidR="006F6B74" w:rsidRPr="006F6B74" w:rsidRDefault="00C275AF" w:rsidP="00C275AF">
      <w:pPr>
        <w:pStyle w:val="SCVbullet1"/>
      </w:pPr>
      <w:r w:rsidRPr="006F6B74">
        <w:t>Include parents in the care of their infant</w:t>
      </w:r>
    </w:p>
    <w:p w14:paraId="7948C507" w14:textId="2CC5C1E3" w:rsidR="006F6B74" w:rsidRPr="006F6B74" w:rsidRDefault="00C275AF" w:rsidP="00C275AF">
      <w:pPr>
        <w:pStyle w:val="SCVbullet1"/>
      </w:pPr>
      <w:r w:rsidRPr="006F6B74">
        <w:lastRenderedPageBreak/>
        <w:t>Minimise painful procedures where possible</w:t>
      </w:r>
    </w:p>
    <w:p w14:paraId="77BB86F7" w14:textId="143103E4" w:rsidR="006F6B74" w:rsidRPr="006F6B74" w:rsidRDefault="00C275AF" w:rsidP="00C275AF">
      <w:pPr>
        <w:pStyle w:val="SCVbullet1"/>
      </w:pPr>
      <w:r w:rsidRPr="006F6B74">
        <w:t>Regular pain assessment using an appropriate pain assessment scale</w:t>
      </w:r>
    </w:p>
    <w:p w14:paraId="7035A172" w14:textId="3AA25685" w:rsidR="006F6B74" w:rsidRPr="006F6B74" w:rsidRDefault="00C275AF" w:rsidP="00C275AF">
      <w:pPr>
        <w:pStyle w:val="SCVbullet1"/>
      </w:pPr>
      <w:r w:rsidRPr="006F6B74">
        <w:t xml:space="preserve">Use of non-pharmacological pain management strategies: breast feeding, breast milk, as well as positioning, swaddling, non-nutritive sucking and scent </w:t>
      </w:r>
    </w:p>
    <w:p w14:paraId="547F8C06" w14:textId="7DA8497E" w:rsidR="006F6B74" w:rsidRPr="006F6B74" w:rsidRDefault="00C275AF" w:rsidP="00C275AF">
      <w:pPr>
        <w:pStyle w:val="SCVbullet1"/>
      </w:pPr>
      <w:r w:rsidRPr="006F6B74">
        <w:t>Use of pharmacological pain management as appropriate. M</w:t>
      </w:r>
      <w:r w:rsidR="006F6B74" w:rsidRPr="006F6B74">
        <w:t>ost commonly this would involve the use of buccal sucrose.</w:t>
      </w:r>
      <w:r w:rsidR="006F6B74" w:rsidRPr="006F6B74">
        <w:rPr>
          <w:vertAlign w:val="superscript"/>
        </w:rPr>
        <w:fldChar w:fldCharType="begin"/>
      </w:r>
      <w:r w:rsidR="006F6B74" w:rsidRPr="006F6B74">
        <w:rPr>
          <w:vertAlign w:val="superscript"/>
        </w:rPr>
        <w:instrText xml:space="preserve"> REF _Ref161750694 \r \h  \* MERGEFORMAT </w:instrText>
      </w:r>
      <w:r w:rsidR="006F6B74" w:rsidRPr="006F6B74">
        <w:rPr>
          <w:vertAlign w:val="superscript"/>
        </w:rPr>
      </w:r>
      <w:r w:rsidR="006F6B74" w:rsidRPr="006F6B74">
        <w:rPr>
          <w:vertAlign w:val="superscript"/>
        </w:rPr>
        <w:fldChar w:fldCharType="separate"/>
      </w:r>
      <w:r w:rsidR="006F6B74" w:rsidRPr="006F6B74">
        <w:rPr>
          <w:vertAlign w:val="superscript"/>
        </w:rPr>
        <w:t>13</w:t>
      </w:r>
      <w:r w:rsidR="006F6B74" w:rsidRPr="006F6B74">
        <w:rPr>
          <w:vertAlign w:val="superscript"/>
        </w:rPr>
        <w:fldChar w:fldCharType="end"/>
      </w:r>
      <w:r w:rsidR="006F6B74" w:rsidRPr="006F6B74">
        <w:rPr>
          <w:vertAlign w:val="superscript"/>
        </w:rPr>
        <w:t xml:space="preserve"> </w:t>
      </w:r>
    </w:p>
    <w:p w14:paraId="3C2B9487" w14:textId="76FCB4C8" w:rsidR="006F6B74" w:rsidRPr="003A7540" w:rsidRDefault="006F6B74" w:rsidP="00BA5F98">
      <w:pPr>
        <w:pStyle w:val="Heading2"/>
      </w:pPr>
      <w:bookmarkStart w:id="42" w:name="_Toc161926034"/>
      <w:bookmarkStart w:id="43" w:name="_Toc165371949"/>
      <w:bookmarkStart w:id="44" w:name="_Toc181190286"/>
      <w:r w:rsidRPr="003A7540">
        <w:t>Feeding support</w:t>
      </w:r>
      <w:bookmarkEnd w:id="42"/>
      <w:bookmarkEnd w:id="43"/>
      <w:bookmarkEnd w:id="44"/>
    </w:p>
    <w:p w14:paraId="6EEDCA6B" w14:textId="77777777" w:rsidR="006F6B74" w:rsidRPr="006F6B74" w:rsidRDefault="006F6B74" w:rsidP="006F6B74">
      <w:pPr>
        <w:rPr>
          <w:sz w:val="22"/>
          <w:szCs w:val="22"/>
        </w:rPr>
      </w:pPr>
      <w:r w:rsidRPr="006F6B74">
        <w:rPr>
          <w:sz w:val="22"/>
          <w:szCs w:val="22"/>
        </w:rPr>
        <w:t>Nutritional support is key to neurodevelopment. Provide support for breastfeeding or alternatives as required with the emphasis on individualised family-centred care.</w:t>
      </w:r>
    </w:p>
    <w:p w14:paraId="337B60BC" w14:textId="77777777" w:rsidR="006F6B74" w:rsidRPr="006F6B74" w:rsidRDefault="006F6B74" w:rsidP="006F6B74">
      <w:pPr>
        <w:rPr>
          <w:sz w:val="22"/>
          <w:szCs w:val="22"/>
        </w:rPr>
      </w:pPr>
      <w:r w:rsidRPr="006F6B74">
        <w:rPr>
          <w:sz w:val="22"/>
          <w:szCs w:val="22"/>
        </w:rPr>
        <w:t>Follow the infant's cues and pace feeds according to the infant’s capacity to co-ordinate sucking, swallowing and breathing.</w:t>
      </w:r>
    </w:p>
    <w:p w14:paraId="1F3ADB80" w14:textId="77777777" w:rsidR="006F6B74" w:rsidRPr="006F6B74" w:rsidRDefault="006F6B74" w:rsidP="006F6B74">
      <w:pPr>
        <w:rPr>
          <w:sz w:val="22"/>
          <w:szCs w:val="22"/>
        </w:rPr>
      </w:pPr>
      <w:r w:rsidRPr="006F6B74">
        <w:rPr>
          <w:sz w:val="22"/>
          <w:szCs w:val="22"/>
        </w:rPr>
        <w:t>Non-nutritive sucking on a dummy should be encouraged as infants transition to suck feeds. Offer the infant an opportunity to suck on their dummy, or on an empty breast as they tube feed, if they are showing signs of oral readiness.</w:t>
      </w:r>
      <w:r w:rsidRPr="006F6B74">
        <w:rPr>
          <w:sz w:val="22"/>
          <w:szCs w:val="22"/>
          <w:vertAlign w:val="superscript"/>
        </w:rPr>
        <w:t>6</w:t>
      </w:r>
      <w:r w:rsidRPr="006F6B74">
        <w:rPr>
          <w:sz w:val="22"/>
          <w:szCs w:val="22"/>
        </w:rPr>
        <w:t xml:space="preserve"> </w:t>
      </w:r>
    </w:p>
    <w:p w14:paraId="300370C1" w14:textId="04D3F533" w:rsidR="006F6B74" w:rsidRPr="003A7540" w:rsidRDefault="006F6B74" w:rsidP="00BA5F98">
      <w:pPr>
        <w:pStyle w:val="Heading2"/>
      </w:pPr>
      <w:bookmarkStart w:id="45" w:name="_Toc161926035"/>
      <w:bookmarkStart w:id="46" w:name="_Toc165371950"/>
      <w:bookmarkStart w:id="47" w:name="_Toc181190287"/>
      <w:r w:rsidRPr="003A7540">
        <w:t>Staffing practices</w:t>
      </w:r>
      <w:bookmarkEnd w:id="45"/>
      <w:bookmarkEnd w:id="46"/>
      <w:bookmarkEnd w:id="47"/>
    </w:p>
    <w:p w14:paraId="0F0958E2" w14:textId="77777777" w:rsidR="006F6B74" w:rsidRPr="006F6B74" w:rsidRDefault="006F6B74" w:rsidP="006F6B74">
      <w:pPr>
        <w:rPr>
          <w:sz w:val="22"/>
          <w:szCs w:val="22"/>
        </w:rPr>
      </w:pPr>
      <w:r w:rsidRPr="006F6B74">
        <w:rPr>
          <w:sz w:val="22"/>
          <w:szCs w:val="22"/>
        </w:rPr>
        <w:t>Provide continuity of caregivers whenever possible. Develop caregiver groups for longer stay infants.</w:t>
      </w:r>
    </w:p>
    <w:p w14:paraId="74A3957D" w14:textId="252471C0" w:rsidR="006F6B74" w:rsidRPr="003A7540" w:rsidRDefault="006F6B74" w:rsidP="00BA5F98">
      <w:pPr>
        <w:pStyle w:val="Heading2"/>
        <w:rPr>
          <w:rFonts w:cs="Arial"/>
        </w:rPr>
      </w:pPr>
      <w:bookmarkStart w:id="48" w:name="_Toc181190288"/>
      <w:r w:rsidRPr="003A7540">
        <w:t>Touch</w:t>
      </w:r>
      <w:bookmarkEnd w:id="48"/>
    </w:p>
    <w:p w14:paraId="42AACFE0" w14:textId="77777777" w:rsidR="006F6B74" w:rsidRPr="006F6B74" w:rsidRDefault="006F6B74" w:rsidP="00B525BD">
      <w:pPr>
        <w:pStyle w:val="SCVbullet1"/>
      </w:pPr>
      <w:r w:rsidRPr="006F6B74">
        <w:t>Infants use their own touch and the touch of others to soothe and comfort themselves.</w:t>
      </w:r>
    </w:p>
    <w:p w14:paraId="2DF59AC5" w14:textId="77777777" w:rsidR="006F6B74" w:rsidRPr="006F6B74" w:rsidRDefault="006F6B74" w:rsidP="00271562">
      <w:pPr>
        <w:pStyle w:val="SCVbullet1"/>
      </w:pPr>
      <w:r w:rsidRPr="006F6B74">
        <w:t>The deliberate use of appropriate touch, that is responsive to the infant’s cues, level of maturity and gestational age, can provide infants with a positive touch experience which can help promote self-regulation and neurological stability.</w:t>
      </w:r>
    </w:p>
    <w:p w14:paraId="423F3B9A" w14:textId="77777777" w:rsidR="006F6B74" w:rsidRPr="006F6B74" w:rsidRDefault="006F6B74" w:rsidP="006F6B74">
      <w:pPr>
        <w:rPr>
          <w:sz w:val="22"/>
          <w:szCs w:val="22"/>
        </w:rPr>
      </w:pPr>
      <w:r w:rsidRPr="006F6B74">
        <w:rPr>
          <w:sz w:val="22"/>
          <w:szCs w:val="22"/>
        </w:rPr>
        <w:t>Handling techniques include the following:</w:t>
      </w:r>
    </w:p>
    <w:p w14:paraId="0EDE5A17" w14:textId="77777777" w:rsidR="006F6B74" w:rsidRPr="006F6B74" w:rsidRDefault="006F6B74" w:rsidP="00F64F82">
      <w:pPr>
        <w:pStyle w:val="SCVbullet1"/>
      </w:pPr>
      <w:r w:rsidRPr="006F6B74">
        <w:t>Handle infants in ways that minimise stress and uncontrolled responses, such as:</w:t>
      </w:r>
    </w:p>
    <w:p w14:paraId="0332E15A" w14:textId="77777777" w:rsidR="006F6B74" w:rsidRPr="006F6B74" w:rsidRDefault="006F6B74" w:rsidP="006F6ADA">
      <w:pPr>
        <w:pStyle w:val="SCVbullet2"/>
      </w:pPr>
      <w:r w:rsidRPr="006F6B74">
        <w:t xml:space="preserve">Involve the parents in the care of their infant </w:t>
      </w:r>
    </w:p>
    <w:p w14:paraId="51FBE7A0" w14:textId="77777777" w:rsidR="006F6B74" w:rsidRPr="006F6B74" w:rsidRDefault="006F6B74" w:rsidP="006F6ADA">
      <w:pPr>
        <w:pStyle w:val="SCVbullet2"/>
      </w:pPr>
      <w:r w:rsidRPr="006F6B74">
        <w:t xml:space="preserve">Use voice in preparation for touch, this preparatory touch method lets the infant know they are soon to be handled </w:t>
      </w:r>
    </w:p>
    <w:p w14:paraId="47F1CC3A" w14:textId="77777777" w:rsidR="006F6B74" w:rsidRPr="006F6B74" w:rsidRDefault="006F6B74" w:rsidP="006F6ADA">
      <w:pPr>
        <w:pStyle w:val="SCVbullet2"/>
      </w:pPr>
      <w:r w:rsidRPr="006F6B74">
        <w:t>Contain the infant using hands or a light swaddle to keep them in a flexed and contained position.</w:t>
      </w:r>
    </w:p>
    <w:p w14:paraId="2234BB84" w14:textId="77777777" w:rsidR="006F6B74" w:rsidRPr="006F6B74" w:rsidRDefault="006F6B74" w:rsidP="006F6ADA">
      <w:pPr>
        <w:pStyle w:val="SCVbullet2"/>
      </w:pPr>
      <w:r w:rsidRPr="006F6B74">
        <w:t>Move infants slowly and keep them in contact with a supporting surface whenever possible.</w:t>
      </w:r>
    </w:p>
    <w:p w14:paraId="5C0A86C0" w14:textId="77777777" w:rsidR="006F6B74" w:rsidRPr="006F6B74" w:rsidRDefault="006F6B74" w:rsidP="006F6ADA">
      <w:pPr>
        <w:pStyle w:val="SCVbullet2"/>
      </w:pPr>
      <w:r w:rsidRPr="006F6B74">
        <w:t>Introduce touch slowly and allow time for the infant to respond and adjust to a change in position.</w:t>
      </w:r>
    </w:p>
    <w:p w14:paraId="1AE05EC0" w14:textId="77777777" w:rsidR="006F6B74" w:rsidRPr="006F6B74" w:rsidRDefault="006F6B74" w:rsidP="006F6ADA">
      <w:pPr>
        <w:pStyle w:val="SCVbullet2"/>
      </w:pPr>
      <w:r w:rsidRPr="006F6B74">
        <w:t>Care should be individualised and at the infant’s pace.</w:t>
      </w:r>
      <w:r w:rsidRPr="006F6B74">
        <w:rPr>
          <w:vertAlign w:val="superscript"/>
        </w:rPr>
        <w:fldChar w:fldCharType="begin"/>
      </w:r>
      <w:r w:rsidRPr="006F6B74">
        <w:rPr>
          <w:vertAlign w:val="superscript"/>
        </w:rPr>
        <w:instrText xml:space="preserve"> REF _Ref161750146 \r \h  \* MERGEFORMAT </w:instrText>
      </w:r>
      <w:r w:rsidRPr="006F6B74">
        <w:rPr>
          <w:vertAlign w:val="superscript"/>
        </w:rPr>
      </w:r>
      <w:r w:rsidRPr="006F6B74">
        <w:rPr>
          <w:vertAlign w:val="superscript"/>
        </w:rPr>
        <w:fldChar w:fldCharType="separate"/>
      </w:r>
      <w:r w:rsidRPr="006F6B74">
        <w:rPr>
          <w:vertAlign w:val="superscript"/>
        </w:rPr>
        <w:t>12</w:t>
      </w:r>
      <w:r w:rsidRPr="006F6B74">
        <w:rPr>
          <w:vertAlign w:val="superscript"/>
        </w:rPr>
        <w:fldChar w:fldCharType="end"/>
      </w:r>
      <w:r w:rsidRPr="006F6B74">
        <w:rPr>
          <w:vertAlign w:val="superscript"/>
        </w:rPr>
        <w:t xml:space="preserve"> </w:t>
      </w:r>
    </w:p>
    <w:p w14:paraId="2C9FADEA" w14:textId="77777777" w:rsidR="006F6B74" w:rsidRPr="003A7540" w:rsidRDefault="006F6B74" w:rsidP="00BA5F98">
      <w:pPr>
        <w:pStyle w:val="Heading2"/>
      </w:pPr>
      <w:bookmarkStart w:id="49" w:name="_Toc161926036"/>
      <w:bookmarkStart w:id="50" w:name="_Toc165371951"/>
      <w:bookmarkStart w:id="51" w:name="_Toc181190289"/>
      <w:r w:rsidRPr="003A7540">
        <w:lastRenderedPageBreak/>
        <w:t>Skin-to-skin care</w:t>
      </w:r>
      <w:bookmarkEnd w:id="49"/>
      <w:bookmarkEnd w:id="50"/>
      <w:bookmarkEnd w:id="51"/>
    </w:p>
    <w:p w14:paraId="04DFAC66" w14:textId="77777777" w:rsidR="006F6B74" w:rsidRPr="006F6B74" w:rsidRDefault="006F6B74" w:rsidP="006F6B74">
      <w:pPr>
        <w:rPr>
          <w:sz w:val="22"/>
          <w:szCs w:val="22"/>
        </w:rPr>
      </w:pPr>
      <w:r w:rsidRPr="006F6B74">
        <w:rPr>
          <w:sz w:val="22"/>
          <w:szCs w:val="22"/>
        </w:rPr>
        <w:t>Skin-to-skin (kangaroo) care is one of the most well-researched and frequently applied components of developmental care. Skin-to-skin care is a method of holding an infant that involves skin to skin contact with a parent.</w:t>
      </w:r>
    </w:p>
    <w:p w14:paraId="13E575FC" w14:textId="77777777" w:rsidR="006F6B74" w:rsidRPr="006F6B74" w:rsidRDefault="006F6B74" w:rsidP="006F6B74">
      <w:pPr>
        <w:rPr>
          <w:sz w:val="22"/>
          <w:szCs w:val="22"/>
        </w:rPr>
      </w:pPr>
      <w:r w:rsidRPr="006F6B74">
        <w:rPr>
          <w:sz w:val="22"/>
          <w:szCs w:val="22"/>
        </w:rPr>
        <w:t>The benefits of skin-to-skin care for the infant include:</w:t>
      </w:r>
    </w:p>
    <w:p w14:paraId="64EC0F79" w14:textId="58128418" w:rsidR="006F6B74" w:rsidRPr="00687F08" w:rsidRDefault="00687F08" w:rsidP="00687F08">
      <w:pPr>
        <w:pStyle w:val="SCVbullet1"/>
      </w:pPr>
      <w:r w:rsidRPr="00687F08">
        <w:t>Promotes physiological stability</w:t>
      </w:r>
    </w:p>
    <w:p w14:paraId="4F1A875F" w14:textId="31B16ED8" w:rsidR="006F6B74" w:rsidRPr="00687F08" w:rsidRDefault="00687F08" w:rsidP="00687F08">
      <w:pPr>
        <w:pStyle w:val="SCVbullet1"/>
      </w:pPr>
      <w:r w:rsidRPr="00687F08">
        <w:t>Improve</w:t>
      </w:r>
      <w:r w:rsidR="006F6B74" w:rsidRPr="00687F08">
        <w:t>s thermal regulation</w:t>
      </w:r>
    </w:p>
    <w:p w14:paraId="47C82F5D" w14:textId="420884A7" w:rsidR="006F6B74" w:rsidRPr="00687F08" w:rsidRDefault="00687F08" w:rsidP="00687F08">
      <w:pPr>
        <w:pStyle w:val="SCVbullet1"/>
      </w:pPr>
      <w:r w:rsidRPr="00687F08">
        <w:t xml:space="preserve">Decreases pain and stress </w:t>
      </w:r>
    </w:p>
    <w:p w14:paraId="65CDD32E" w14:textId="340FDEDE" w:rsidR="006F6B74" w:rsidRPr="00687F08" w:rsidRDefault="00687F08" w:rsidP="00687F08">
      <w:pPr>
        <w:pStyle w:val="SCVbullet1"/>
      </w:pPr>
      <w:r w:rsidRPr="00687F08">
        <w:t xml:space="preserve">Promotes attachment and connection </w:t>
      </w:r>
    </w:p>
    <w:p w14:paraId="242B8818" w14:textId="0A541C3E" w:rsidR="006F6B74" w:rsidRPr="00687F08" w:rsidRDefault="00687F08" w:rsidP="00687F08">
      <w:pPr>
        <w:pStyle w:val="SCVbullet1"/>
      </w:pPr>
      <w:r w:rsidRPr="00687F08">
        <w:t xml:space="preserve">Improves digestion and reduces feed intolerance </w:t>
      </w:r>
    </w:p>
    <w:p w14:paraId="3510C847" w14:textId="5198EF76" w:rsidR="006F6B74" w:rsidRPr="00687F08" w:rsidRDefault="00687F08" w:rsidP="00687F08">
      <w:pPr>
        <w:pStyle w:val="SCVbullet1"/>
      </w:pPr>
      <w:r w:rsidRPr="00687F08">
        <w:t>Increased weight gain</w:t>
      </w:r>
    </w:p>
    <w:p w14:paraId="5FE0112D" w14:textId="4771C660" w:rsidR="006F6B74" w:rsidRPr="00687F08" w:rsidRDefault="00687F08" w:rsidP="00687F08">
      <w:pPr>
        <w:pStyle w:val="SCVbullet1"/>
      </w:pPr>
      <w:r w:rsidRPr="00687F08">
        <w:t xml:space="preserve">Encourages initiation and continuation of breast feeding </w:t>
      </w:r>
    </w:p>
    <w:p w14:paraId="31FFCCD5" w14:textId="501004CF" w:rsidR="006F6B74" w:rsidRPr="00687F08" w:rsidRDefault="00687F08" w:rsidP="00687F08">
      <w:pPr>
        <w:pStyle w:val="SCVbullet1"/>
      </w:pPr>
      <w:r w:rsidRPr="00687F08">
        <w:t>Improves sleep</w:t>
      </w:r>
    </w:p>
    <w:p w14:paraId="3D61C6EB" w14:textId="27D0819E" w:rsidR="006F6B74" w:rsidRPr="00687F08" w:rsidRDefault="00687F08" w:rsidP="00687F08">
      <w:pPr>
        <w:pStyle w:val="SCVbullet1"/>
      </w:pPr>
      <w:r w:rsidRPr="00687F08">
        <w:t>Decrease</w:t>
      </w:r>
      <w:r w:rsidR="006F6B74" w:rsidRPr="00687F08">
        <w:t xml:space="preserve">s infection rates </w:t>
      </w:r>
    </w:p>
    <w:p w14:paraId="6B190068" w14:textId="52BF1C32" w:rsidR="006F6B74" w:rsidRPr="00687F08" w:rsidRDefault="00687F08" w:rsidP="00687F08">
      <w:pPr>
        <w:pStyle w:val="SCVbullet1"/>
      </w:pPr>
      <w:r w:rsidRPr="00687F08">
        <w:t>Shortens hospital stay</w:t>
      </w:r>
      <w:r w:rsidR="006F6B74" w:rsidRPr="00687F08">
        <w:t>.</w:t>
      </w:r>
    </w:p>
    <w:p w14:paraId="39318A38" w14:textId="77777777" w:rsidR="006F6B74" w:rsidRPr="00687F08" w:rsidRDefault="006F6B74" w:rsidP="00687F08">
      <w:pPr>
        <w:pStyle w:val="SCVbullet1"/>
      </w:pPr>
      <w:r w:rsidRPr="00687F08">
        <w:t>The benefits of skin-to-skin care for parents:</w:t>
      </w:r>
    </w:p>
    <w:p w14:paraId="3C906AAC" w14:textId="6B9E5BFF" w:rsidR="006F6B74" w:rsidRPr="00687F08" w:rsidRDefault="00687F08" w:rsidP="00687F08">
      <w:pPr>
        <w:pStyle w:val="SCVbullet1"/>
      </w:pPr>
      <w:r w:rsidRPr="00687F08">
        <w:t xml:space="preserve">Promotes connection and bonding </w:t>
      </w:r>
    </w:p>
    <w:p w14:paraId="0B592AA5" w14:textId="626770D6" w:rsidR="006F6B74" w:rsidRPr="00687F08" w:rsidRDefault="00687F08" w:rsidP="00687F08">
      <w:pPr>
        <w:pStyle w:val="SCVbullet1"/>
      </w:pPr>
      <w:r w:rsidRPr="00687F08">
        <w:t>Decreases stress</w:t>
      </w:r>
    </w:p>
    <w:p w14:paraId="76C5AD77" w14:textId="58B8B838" w:rsidR="006F6B74" w:rsidRPr="00687F08" w:rsidRDefault="00687F08" w:rsidP="00687F08">
      <w:pPr>
        <w:pStyle w:val="SCVbullet1"/>
      </w:pPr>
      <w:r w:rsidRPr="00687F08">
        <w:t xml:space="preserve">Helps to establish the parental role </w:t>
      </w:r>
    </w:p>
    <w:p w14:paraId="189CB0E8" w14:textId="6B4CEA52" w:rsidR="006F6B74" w:rsidRPr="00687F08" w:rsidRDefault="00687F08" w:rsidP="00687F08">
      <w:pPr>
        <w:pStyle w:val="SCVbullet1"/>
      </w:pPr>
      <w:r w:rsidRPr="00687F08">
        <w:t xml:space="preserve">Establishes breast feeding </w:t>
      </w:r>
    </w:p>
    <w:p w14:paraId="4E3B85BA" w14:textId="4E9B2C45" w:rsidR="006F6B74" w:rsidRPr="00687F08" w:rsidRDefault="00687F08" w:rsidP="00687F08">
      <w:pPr>
        <w:pStyle w:val="SCVbullet1"/>
      </w:pPr>
      <w:r w:rsidRPr="00687F08">
        <w:t>Enhances breast milk supply.</w:t>
      </w:r>
      <w:r w:rsidR="006F6B74" w:rsidRPr="00687F08">
        <w:rPr>
          <w:vertAlign w:val="superscript"/>
        </w:rPr>
        <w:t xml:space="preserve">1 </w:t>
      </w:r>
    </w:p>
    <w:p w14:paraId="5C861B6B" w14:textId="77777777" w:rsidR="006F6B74" w:rsidRPr="006F6B74" w:rsidRDefault="006F6B74" w:rsidP="006F6B74">
      <w:pPr>
        <w:spacing w:before="60" w:after="60"/>
        <w:ind w:left="284"/>
      </w:pPr>
    </w:p>
    <w:p w14:paraId="1FD6B276" w14:textId="77777777" w:rsidR="006F6B74" w:rsidRPr="006F6B74" w:rsidRDefault="006F6B74" w:rsidP="0002602C">
      <w:pPr>
        <w:pStyle w:val="Heading1"/>
      </w:pPr>
      <w:bookmarkStart w:id="52" w:name="_Toc161926037"/>
      <w:bookmarkStart w:id="53" w:name="_Toc165371952"/>
      <w:bookmarkStart w:id="54" w:name="_Toc181190290"/>
      <w:r w:rsidRPr="006F6B74">
        <w:t>The Nursery Sensory Environment</w:t>
      </w:r>
      <w:bookmarkEnd w:id="52"/>
      <w:bookmarkEnd w:id="53"/>
      <w:bookmarkEnd w:id="54"/>
    </w:p>
    <w:p w14:paraId="0A892380" w14:textId="77777777" w:rsidR="006F6B74" w:rsidRPr="003A7540" w:rsidRDefault="006F6B74" w:rsidP="00BA5F98">
      <w:pPr>
        <w:pStyle w:val="Heading2"/>
      </w:pPr>
      <w:bookmarkStart w:id="55" w:name="_Toc161926038"/>
      <w:bookmarkStart w:id="56" w:name="_Toc165371953"/>
      <w:bookmarkStart w:id="57" w:name="_Toc181190291"/>
      <w:r w:rsidRPr="003A7540">
        <w:t>Sound levels</w:t>
      </w:r>
      <w:bookmarkEnd w:id="55"/>
      <w:bookmarkEnd w:id="56"/>
      <w:bookmarkEnd w:id="57"/>
      <w:r w:rsidRPr="003A7540">
        <w:t xml:space="preserve"> </w:t>
      </w:r>
    </w:p>
    <w:p w14:paraId="4A2395AE" w14:textId="77777777" w:rsidR="006F6B74" w:rsidRPr="006F6B74" w:rsidRDefault="006F6B74" w:rsidP="006F6B74">
      <w:pPr>
        <w:rPr>
          <w:sz w:val="22"/>
          <w:szCs w:val="22"/>
        </w:rPr>
      </w:pPr>
      <w:r w:rsidRPr="006F6B74">
        <w:rPr>
          <w:sz w:val="22"/>
          <w:szCs w:val="22"/>
        </w:rPr>
        <w:t>Always maintain a quiet environment in the nursery. Sound levels for the nursery environment (Australian and New Zealand guidelines) should not exceed 45–50 decibels (dBs).</w:t>
      </w:r>
      <w:r w:rsidRPr="006F6B74">
        <w:rPr>
          <w:sz w:val="22"/>
          <w:szCs w:val="22"/>
          <w:vertAlign w:val="superscript"/>
        </w:rPr>
        <w:t>14</w:t>
      </w:r>
    </w:p>
    <w:p w14:paraId="5232062F" w14:textId="77777777" w:rsidR="006F6B74" w:rsidRPr="003A7540" w:rsidRDefault="006F6B74" w:rsidP="00BA5F98">
      <w:pPr>
        <w:pStyle w:val="Heading2"/>
      </w:pPr>
      <w:bookmarkStart w:id="58" w:name="_Toc181190292"/>
      <w:r w:rsidRPr="003A7540">
        <w:t>Noise reduction strategies</w:t>
      </w:r>
      <w:bookmarkEnd w:id="58"/>
      <w:r w:rsidRPr="003A7540">
        <w:t xml:space="preserve"> </w:t>
      </w:r>
    </w:p>
    <w:p w14:paraId="642407F9" w14:textId="77777777" w:rsidR="006F6B74" w:rsidRPr="006F6B74" w:rsidRDefault="006F6B74" w:rsidP="00907CEF">
      <w:pPr>
        <w:pStyle w:val="SCVbullet1"/>
      </w:pPr>
      <w:r w:rsidRPr="006F6B74">
        <w:t>Avoid tapping or writing on incubators. Close incubator doors and portholes carefully.</w:t>
      </w:r>
    </w:p>
    <w:p w14:paraId="5552BF8F" w14:textId="77777777" w:rsidR="006F6B74" w:rsidRPr="006F6B74" w:rsidRDefault="006F6B74" w:rsidP="00907CEF">
      <w:pPr>
        <w:pStyle w:val="SCVbullet1"/>
      </w:pPr>
      <w:r w:rsidRPr="006F6B74">
        <w:t>Use incubator covers where appropriate.</w:t>
      </w:r>
    </w:p>
    <w:p w14:paraId="628BC490" w14:textId="77777777" w:rsidR="006F6B74" w:rsidRPr="006F6B74" w:rsidRDefault="006F6B74" w:rsidP="00907CEF">
      <w:pPr>
        <w:pStyle w:val="SCVbullet1"/>
      </w:pPr>
      <w:r w:rsidRPr="006F6B74">
        <w:t>Encourage staff and visitors to talk quietly (using a ‘library voice’) and avoid talking over the infant’s cot.</w:t>
      </w:r>
    </w:p>
    <w:p w14:paraId="2700AC92" w14:textId="77777777" w:rsidR="006F6B74" w:rsidRPr="006F6B74" w:rsidRDefault="006F6B74" w:rsidP="00907CEF">
      <w:pPr>
        <w:pStyle w:val="SCVbullet1"/>
      </w:pPr>
      <w:r w:rsidRPr="006F6B74">
        <w:t>Move medical and nursing ward rounds away from the bedside or be mindful of speaking quietly.</w:t>
      </w:r>
    </w:p>
    <w:p w14:paraId="5FE911DD" w14:textId="77777777" w:rsidR="006F6B74" w:rsidRPr="006F6B74" w:rsidRDefault="006F6B74" w:rsidP="00907CEF">
      <w:pPr>
        <w:pStyle w:val="SCVbullet1"/>
      </w:pPr>
      <w:r w:rsidRPr="006F6B74">
        <w:t>Avoid banging bin lids.</w:t>
      </w:r>
    </w:p>
    <w:p w14:paraId="0B5F274D" w14:textId="77777777" w:rsidR="006F6B74" w:rsidRPr="006F6B74" w:rsidRDefault="006F6B74" w:rsidP="00907CEF">
      <w:pPr>
        <w:pStyle w:val="SCVbullet1"/>
      </w:pPr>
      <w:r w:rsidRPr="006F6B74">
        <w:t>Set monitor alarm limits and tones at appropriate levels and try to silence alarms as soon as possible.</w:t>
      </w:r>
    </w:p>
    <w:p w14:paraId="5C736A8C" w14:textId="77777777" w:rsidR="006F6B74" w:rsidRPr="006F6B74" w:rsidRDefault="006F6B74" w:rsidP="00907CEF">
      <w:pPr>
        <w:pStyle w:val="SCVbullet1"/>
      </w:pPr>
      <w:r w:rsidRPr="006F6B74">
        <w:t>Purchase equipment with a low noise criterion.</w:t>
      </w:r>
    </w:p>
    <w:p w14:paraId="52CB51D4" w14:textId="77777777" w:rsidR="006F6B74" w:rsidRPr="006F6B74" w:rsidRDefault="006F6B74" w:rsidP="00E4600B">
      <w:pPr>
        <w:pStyle w:val="SCVbullet1"/>
      </w:pPr>
      <w:r w:rsidRPr="006F6B74">
        <w:t>Monitor noise levels periodically to identify areas for strategic improvement.</w:t>
      </w:r>
      <w:r w:rsidRPr="006F6B74">
        <w:rPr>
          <w:vertAlign w:val="superscript"/>
        </w:rPr>
        <w:t xml:space="preserve"> 7</w:t>
      </w:r>
    </w:p>
    <w:p w14:paraId="5D0F0B1B" w14:textId="77777777" w:rsidR="006F6B74" w:rsidRPr="003A7540" w:rsidRDefault="006F6B74" w:rsidP="00BA5F98">
      <w:pPr>
        <w:pStyle w:val="Heading2"/>
      </w:pPr>
      <w:bookmarkStart w:id="59" w:name="_Toc161926039"/>
      <w:bookmarkStart w:id="60" w:name="_Toc165371954"/>
      <w:bookmarkStart w:id="61" w:name="_Toc181190293"/>
      <w:r w:rsidRPr="003A7540">
        <w:lastRenderedPageBreak/>
        <w:t>Light levels</w:t>
      </w:r>
      <w:bookmarkEnd w:id="59"/>
      <w:bookmarkEnd w:id="60"/>
      <w:bookmarkEnd w:id="61"/>
      <w:r w:rsidRPr="003A7540">
        <w:t xml:space="preserve"> </w:t>
      </w:r>
    </w:p>
    <w:p w14:paraId="2529E387" w14:textId="77777777" w:rsidR="006F6B74" w:rsidRPr="006F6B74" w:rsidRDefault="006F6B74" w:rsidP="006F6B74">
      <w:pPr>
        <w:rPr>
          <w:sz w:val="22"/>
          <w:szCs w:val="22"/>
        </w:rPr>
      </w:pPr>
      <w:r w:rsidRPr="006F6B74">
        <w:rPr>
          <w:sz w:val="22"/>
          <w:szCs w:val="22"/>
        </w:rPr>
        <w:t xml:space="preserve">Current literature supports the use of low intensity cycled lighting as it closely mimics the intrauterine environment. Light should be adjusted accordingly to the needs of the infant in addition to the needs of the staff to safely and adequately care for the infant. Excessive light significantly contributes to sleep deprivation and altered sleep patterns. </w:t>
      </w:r>
    </w:p>
    <w:p w14:paraId="530A67EA" w14:textId="77777777" w:rsidR="006F6B74" w:rsidRPr="006F6B74" w:rsidRDefault="006F6B74" w:rsidP="006F6B74">
      <w:pPr>
        <w:rPr>
          <w:sz w:val="22"/>
          <w:szCs w:val="22"/>
        </w:rPr>
      </w:pPr>
      <w:r w:rsidRPr="006F6B74">
        <w:rPr>
          <w:sz w:val="22"/>
          <w:szCs w:val="22"/>
        </w:rPr>
        <w:t xml:space="preserve">It is suggested that ambient lighting levels in NICUs be adjustable through a range of intensities and that infants be exposed to diurnal variation in ambient lighting and daylight. </w:t>
      </w:r>
    </w:p>
    <w:p w14:paraId="51416CD9" w14:textId="77777777" w:rsidR="006F6B74" w:rsidRPr="006F6B74" w:rsidRDefault="006F6B74" w:rsidP="006F6B74">
      <w:pPr>
        <w:rPr>
          <w:i/>
          <w:sz w:val="22"/>
          <w:szCs w:val="22"/>
          <w:highlight w:val="yellow"/>
        </w:rPr>
      </w:pPr>
      <w:r w:rsidRPr="006F6B74">
        <w:rPr>
          <w:sz w:val="22"/>
          <w:szCs w:val="22"/>
        </w:rPr>
        <w:t>This helps to establish their day/night sleep schedule and supports diurnal variations in hormones and temperature levels. Lighting should be adjustable – the adjustment level range of 100–600 lux is recommended.</w:t>
      </w:r>
      <w:r w:rsidRPr="006F6B74">
        <w:rPr>
          <w:sz w:val="22"/>
          <w:szCs w:val="22"/>
          <w:vertAlign w:val="superscript"/>
        </w:rPr>
        <w:fldChar w:fldCharType="begin"/>
      </w:r>
      <w:r w:rsidRPr="006F6B74">
        <w:rPr>
          <w:sz w:val="22"/>
          <w:szCs w:val="22"/>
          <w:vertAlign w:val="superscript"/>
        </w:rPr>
        <w:instrText xml:space="preserve"> REF _Ref161752362 \r \h  \* MERGEFORMAT </w:instrText>
      </w:r>
      <w:r w:rsidRPr="006F6B74">
        <w:rPr>
          <w:sz w:val="22"/>
          <w:szCs w:val="22"/>
          <w:vertAlign w:val="superscript"/>
        </w:rPr>
      </w:r>
      <w:r w:rsidRPr="006F6B74">
        <w:rPr>
          <w:sz w:val="22"/>
          <w:szCs w:val="22"/>
          <w:vertAlign w:val="superscript"/>
        </w:rPr>
        <w:fldChar w:fldCharType="separate"/>
      </w:r>
      <w:r w:rsidRPr="006F6B74">
        <w:rPr>
          <w:sz w:val="22"/>
          <w:szCs w:val="22"/>
          <w:vertAlign w:val="superscript"/>
        </w:rPr>
        <w:t>1</w:t>
      </w:r>
      <w:r w:rsidRPr="006F6B74">
        <w:rPr>
          <w:sz w:val="22"/>
          <w:szCs w:val="22"/>
          <w:vertAlign w:val="superscript"/>
        </w:rPr>
        <w:fldChar w:fldCharType="end"/>
      </w:r>
      <w:r w:rsidRPr="006F6B74">
        <w:rPr>
          <w:sz w:val="22"/>
          <w:szCs w:val="22"/>
          <w:vertAlign w:val="superscript"/>
        </w:rPr>
        <w:t>5</w:t>
      </w:r>
    </w:p>
    <w:p w14:paraId="55F9AFCD" w14:textId="77777777" w:rsidR="006F6B74" w:rsidRPr="003A7540" w:rsidRDefault="006F6B74" w:rsidP="00BA5F98">
      <w:pPr>
        <w:pStyle w:val="Heading2"/>
      </w:pPr>
      <w:bookmarkStart w:id="62" w:name="_Toc181190294"/>
      <w:r w:rsidRPr="003A7540">
        <w:t>Light reduction tips</w:t>
      </w:r>
      <w:bookmarkEnd w:id="62"/>
    </w:p>
    <w:p w14:paraId="66DA25AF" w14:textId="77777777" w:rsidR="006F6B74" w:rsidRPr="006F6B74" w:rsidRDefault="006F6B74" w:rsidP="00E4600B">
      <w:pPr>
        <w:pStyle w:val="SCVbullet1"/>
      </w:pPr>
      <w:r w:rsidRPr="006F6B74">
        <w:t>Utilise appropriate individualised lighting when required.</w:t>
      </w:r>
    </w:p>
    <w:p w14:paraId="59E49F16" w14:textId="77777777" w:rsidR="006F6B74" w:rsidRPr="006F6B74" w:rsidRDefault="006F6B74" w:rsidP="00E4600B">
      <w:pPr>
        <w:pStyle w:val="SCVbullet1"/>
      </w:pPr>
      <w:r w:rsidRPr="006F6B74">
        <w:t>Use adjustable light levels within each nursery area and use procedure lights for observation and procedures.</w:t>
      </w:r>
    </w:p>
    <w:p w14:paraId="32B7FA24" w14:textId="77777777" w:rsidR="006F6B74" w:rsidRPr="006F6B74" w:rsidRDefault="006F6B74" w:rsidP="00E4600B">
      <w:pPr>
        <w:pStyle w:val="SCVbullet1"/>
      </w:pPr>
      <w:r w:rsidRPr="006F6B74">
        <w:t>Monitor ambient light levels.</w:t>
      </w:r>
    </w:p>
    <w:p w14:paraId="5704072D" w14:textId="77777777" w:rsidR="006F6B74" w:rsidRPr="006F6B74" w:rsidRDefault="006F6B74" w:rsidP="00E4600B">
      <w:pPr>
        <w:pStyle w:val="SCVbullet1"/>
      </w:pPr>
      <w:r w:rsidRPr="006F6B74">
        <w:t>Shield infants from bright light with cot covers, eye covers and dimmed lights.</w:t>
      </w:r>
    </w:p>
    <w:p w14:paraId="509429DB" w14:textId="77777777" w:rsidR="006F6B74" w:rsidRPr="006F6B74" w:rsidRDefault="006F6B74" w:rsidP="00E4600B">
      <w:pPr>
        <w:pStyle w:val="SCVbullet1"/>
      </w:pPr>
      <w:r w:rsidRPr="006F6B74">
        <w:t>Reduce light levels generally in the nursery, maintaining a safe level for accurate clinical observation as necessary.</w:t>
      </w:r>
    </w:p>
    <w:p w14:paraId="5F168E99" w14:textId="77777777" w:rsidR="006F6B74" w:rsidRPr="006F6B74" w:rsidRDefault="006F6B74" w:rsidP="00E4600B">
      <w:pPr>
        <w:pStyle w:val="SCVbullet1"/>
      </w:pPr>
      <w:r w:rsidRPr="006F6B74">
        <w:t>Make use of available natural lighting.</w:t>
      </w:r>
      <w:r w:rsidRPr="006F6B74">
        <w:rPr>
          <w:vertAlign w:val="superscript"/>
        </w:rPr>
        <w:t>16</w:t>
      </w:r>
    </w:p>
    <w:p w14:paraId="7F696DD4" w14:textId="77777777" w:rsidR="006F6B74" w:rsidRPr="006F6B74" w:rsidRDefault="006F6B74" w:rsidP="006F6B74">
      <w:pPr>
        <w:spacing w:before="60" w:after="60"/>
        <w:ind w:left="284"/>
        <w:rPr>
          <w:sz w:val="12"/>
          <w:szCs w:val="12"/>
        </w:rPr>
      </w:pPr>
    </w:p>
    <w:p w14:paraId="0AA74D96" w14:textId="77777777" w:rsidR="006F6B74" w:rsidRPr="006F6B74" w:rsidRDefault="006F6B74" w:rsidP="0002602C">
      <w:pPr>
        <w:pStyle w:val="Heading1"/>
      </w:pPr>
      <w:bookmarkStart w:id="63" w:name="_Toc161926040"/>
      <w:bookmarkStart w:id="64" w:name="_Toc165371955"/>
      <w:bookmarkStart w:id="65" w:name="_Toc181190295"/>
      <w:r w:rsidRPr="006F6B74">
        <w:t>More information</w:t>
      </w:r>
      <w:bookmarkEnd w:id="63"/>
      <w:bookmarkEnd w:id="64"/>
      <w:bookmarkEnd w:id="65"/>
    </w:p>
    <w:p w14:paraId="4F5838CD" w14:textId="77777777" w:rsidR="006F6B74" w:rsidRPr="003A7540" w:rsidRDefault="006F6B74" w:rsidP="003A7540">
      <w:pPr>
        <w:pStyle w:val="SCVbody"/>
        <w:rPr>
          <w:rFonts w:eastAsiaTheme="majorEastAsia"/>
          <w:b/>
          <w:bCs/>
          <w:sz w:val="22"/>
          <w:szCs w:val="22"/>
        </w:rPr>
      </w:pPr>
      <w:bookmarkStart w:id="66" w:name="_Toc161926041"/>
      <w:bookmarkStart w:id="67" w:name="_Toc165371956"/>
      <w:r w:rsidRPr="003A7540">
        <w:rPr>
          <w:rFonts w:eastAsiaTheme="majorEastAsia"/>
          <w:b/>
          <w:bCs/>
          <w:sz w:val="22"/>
          <w:szCs w:val="22"/>
        </w:rPr>
        <w:t>Further resources</w:t>
      </w:r>
      <w:bookmarkEnd w:id="66"/>
      <w:bookmarkEnd w:id="67"/>
    </w:p>
    <w:p w14:paraId="0687EAFD" w14:textId="77777777" w:rsidR="006F6B74" w:rsidRPr="006F6B74" w:rsidRDefault="006F6B74" w:rsidP="006F6B74">
      <w:pPr>
        <w:rPr>
          <w:rFonts w:eastAsia="Times New Roman"/>
          <w:sz w:val="22"/>
          <w:szCs w:val="22"/>
          <w:u w:val="single"/>
        </w:rPr>
      </w:pPr>
      <w:r w:rsidRPr="006F6B74">
        <w:rPr>
          <w:rFonts w:eastAsia="Times New Roman"/>
          <w:i/>
          <w:sz w:val="22"/>
          <w:szCs w:val="22"/>
        </w:rPr>
        <w:t>Newborn Behavioural Observations Training (NBO</w:t>
      </w:r>
      <w:r w:rsidRPr="006F6B74">
        <w:rPr>
          <w:rFonts w:eastAsia="Times New Roman"/>
          <w:sz w:val="22"/>
          <w:szCs w:val="22"/>
        </w:rPr>
        <w:t xml:space="preserve">) </w:t>
      </w:r>
      <w:hyperlink r:id="rId26" w:history="1">
        <w:r w:rsidRPr="006F6B74">
          <w:rPr>
            <w:rFonts w:eastAsia="Times New Roman"/>
            <w:sz w:val="22"/>
            <w:szCs w:val="22"/>
            <w:u w:val="single"/>
          </w:rPr>
          <w:t>https://www.thewomens.org.au/health-professionals/clinical-education-training/nbo-australia</w:t>
        </w:r>
      </w:hyperlink>
    </w:p>
    <w:p w14:paraId="274EAF92" w14:textId="77777777" w:rsidR="006F6B74" w:rsidRPr="006F6B74" w:rsidRDefault="006F6B74" w:rsidP="006F6B74">
      <w:pPr>
        <w:rPr>
          <w:sz w:val="22"/>
          <w:szCs w:val="22"/>
        </w:rPr>
      </w:pPr>
      <w:r w:rsidRPr="006F6B74">
        <w:rPr>
          <w:sz w:val="22"/>
          <w:szCs w:val="22"/>
        </w:rPr>
        <w:br w:type="page"/>
      </w:r>
    </w:p>
    <w:p w14:paraId="10B24EB5" w14:textId="77777777" w:rsidR="006F6B74" w:rsidRPr="006F6B74" w:rsidRDefault="006F6B74" w:rsidP="0002602C">
      <w:pPr>
        <w:pStyle w:val="Heading1"/>
      </w:pPr>
      <w:bookmarkStart w:id="68" w:name="_Toc161926042"/>
      <w:bookmarkStart w:id="69" w:name="_Toc161926346"/>
      <w:bookmarkStart w:id="70" w:name="_Toc165371957"/>
      <w:bookmarkStart w:id="71" w:name="_Toc181190296"/>
      <w:r w:rsidRPr="006F6B74">
        <w:lastRenderedPageBreak/>
        <w:t>References</w:t>
      </w:r>
      <w:bookmarkEnd w:id="68"/>
      <w:bookmarkEnd w:id="69"/>
      <w:bookmarkEnd w:id="70"/>
      <w:bookmarkEnd w:id="71"/>
    </w:p>
    <w:p w14:paraId="238220FD" w14:textId="77777777" w:rsidR="006F6B74" w:rsidRPr="006F6B74" w:rsidRDefault="006F6B74" w:rsidP="006F6B74">
      <w:pPr>
        <w:numPr>
          <w:ilvl w:val="0"/>
          <w:numId w:val="15"/>
        </w:numPr>
        <w:ind w:left="426"/>
        <w:rPr>
          <w:sz w:val="22"/>
          <w:szCs w:val="22"/>
        </w:rPr>
      </w:pPr>
      <w:bookmarkStart w:id="72" w:name="_Ref161749483"/>
      <w:r w:rsidRPr="006F6B74">
        <w:rPr>
          <w:sz w:val="22"/>
          <w:szCs w:val="22"/>
        </w:rPr>
        <w:t>Spence K. Historical trends in neonatal nursing: developmental care and NIDCAP. J Perinat Neonatal Nurs. 2016;30(3):273-276.</w:t>
      </w:r>
      <w:bookmarkEnd w:id="72"/>
    </w:p>
    <w:p w14:paraId="52385C55" w14:textId="77777777" w:rsidR="006F6B74" w:rsidRPr="006F6B74" w:rsidRDefault="006F6B74" w:rsidP="006F6B74">
      <w:pPr>
        <w:numPr>
          <w:ilvl w:val="0"/>
          <w:numId w:val="15"/>
        </w:numPr>
        <w:tabs>
          <w:tab w:val="left" w:pos="6521"/>
        </w:tabs>
        <w:ind w:left="426"/>
        <w:rPr>
          <w:sz w:val="22"/>
          <w:szCs w:val="22"/>
        </w:rPr>
      </w:pPr>
      <w:bookmarkStart w:id="73" w:name="_Ref161749579"/>
      <w:r w:rsidRPr="006F6B74">
        <w:rPr>
          <w:sz w:val="22"/>
          <w:szCs w:val="22"/>
          <w:lang w:val="en-GB"/>
          <w14:ligatures w14:val="standardContextual"/>
        </w:rPr>
        <w:t>Duffy N, Hickey L, Treyvaud K, Delany C. The lived experiences of critically ill infants hospitalised in neonatal intensive care: A scoping review. Early Hum Dev. 2020;151:105244.</w:t>
      </w:r>
      <w:bookmarkEnd w:id="73"/>
    </w:p>
    <w:p w14:paraId="573AFB39" w14:textId="77777777" w:rsidR="006F6B74" w:rsidRPr="006F6B74" w:rsidRDefault="006F6B74" w:rsidP="006F6B74">
      <w:pPr>
        <w:numPr>
          <w:ilvl w:val="0"/>
          <w:numId w:val="15"/>
        </w:numPr>
        <w:tabs>
          <w:tab w:val="left" w:pos="6521"/>
        </w:tabs>
        <w:ind w:left="426"/>
        <w:rPr>
          <w:sz w:val="22"/>
          <w:szCs w:val="22"/>
        </w:rPr>
      </w:pPr>
      <w:bookmarkStart w:id="74" w:name="_Ref161749619"/>
      <w:r w:rsidRPr="006F6B74">
        <w:rPr>
          <w:sz w:val="22"/>
          <w:szCs w:val="22"/>
        </w:rPr>
        <w:t>Symmington A, Pinelli J. Developmental care for promoting development and preventing morbidity in preterm infants. Cochrane Database Syst Rev. 2006;(2):CD001814.</w:t>
      </w:r>
      <w:bookmarkEnd w:id="74"/>
    </w:p>
    <w:p w14:paraId="0CC4AB74" w14:textId="77777777" w:rsidR="006F6B74" w:rsidRPr="006F6B74" w:rsidRDefault="006F6B74" w:rsidP="006F6B74">
      <w:pPr>
        <w:numPr>
          <w:ilvl w:val="0"/>
          <w:numId w:val="15"/>
        </w:numPr>
        <w:tabs>
          <w:tab w:val="left" w:pos="6521"/>
        </w:tabs>
        <w:ind w:left="426"/>
        <w:rPr>
          <w:sz w:val="22"/>
          <w:szCs w:val="22"/>
        </w:rPr>
      </w:pPr>
      <w:bookmarkStart w:id="75" w:name="_Ref161749675"/>
      <w:r w:rsidRPr="006F6B74">
        <w:rPr>
          <w:sz w:val="22"/>
          <w:szCs w:val="22"/>
        </w:rPr>
        <w:t>Westrup B, Spence K. Infant &amp; Family-Centred Developmental Care (IFCDC) in a global systems perspective. Lancet. 2017;389(10064):91-102.</w:t>
      </w:r>
      <w:bookmarkEnd w:id="75"/>
    </w:p>
    <w:p w14:paraId="6FF22A46" w14:textId="77777777" w:rsidR="006F6B74" w:rsidRPr="006F6B74" w:rsidRDefault="006F6B74" w:rsidP="006F6B74">
      <w:pPr>
        <w:numPr>
          <w:ilvl w:val="0"/>
          <w:numId w:val="15"/>
        </w:numPr>
        <w:tabs>
          <w:tab w:val="left" w:pos="6521"/>
        </w:tabs>
        <w:ind w:left="426"/>
        <w:rPr>
          <w:sz w:val="22"/>
          <w:szCs w:val="22"/>
        </w:rPr>
      </w:pPr>
      <w:bookmarkStart w:id="76" w:name="_Ref161749687"/>
      <w:r w:rsidRPr="006F6B74">
        <w:rPr>
          <w:sz w:val="22"/>
          <w:szCs w:val="22"/>
        </w:rPr>
        <w:t xml:space="preserve">Griffiths N, Spence K, Loughran-Fowlds A, Westrup F. Individualised developmental care for infants and parents in the NICU: Evidence-based best practice guideline recommendations. Early Hum Dev. 2019;139:104840. doi:10.1016/j.pedn.2019.03.014 </w:t>
      </w:r>
      <w:hyperlink r:id="rId27" w:history="1">
        <w:r w:rsidRPr="006F6B74">
          <w:rPr>
            <w:rFonts w:cs="Arial"/>
            <w:color w:val="004C97"/>
            <w:sz w:val="22"/>
            <w:szCs w:val="22"/>
            <w:u w:val="single"/>
          </w:rPr>
          <w:t>https://doi.org/10.1016/j.pedn.2019.03.01</w:t>
        </w:r>
      </w:hyperlink>
      <w:r w:rsidRPr="006F6B74">
        <w:rPr>
          <w:sz w:val="22"/>
          <w:szCs w:val="22"/>
        </w:rPr>
        <w:t>4</w:t>
      </w:r>
      <w:bookmarkEnd w:id="76"/>
    </w:p>
    <w:p w14:paraId="384CB4EB" w14:textId="77777777" w:rsidR="006F6B74" w:rsidRPr="006F6B74" w:rsidRDefault="006F6B74" w:rsidP="006F6B74">
      <w:pPr>
        <w:numPr>
          <w:ilvl w:val="0"/>
          <w:numId w:val="15"/>
        </w:numPr>
        <w:tabs>
          <w:tab w:val="left" w:pos="6521"/>
        </w:tabs>
        <w:ind w:left="426"/>
        <w:rPr>
          <w:sz w:val="22"/>
          <w:szCs w:val="22"/>
        </w:rPr>
      </w:pPr>
      <w:bookmarkStart w:id="77" w:name="_Ref161749708"/>
      <w:r w:rsidRPr="006F6B74">
        <w:rPr>
          <w:sz w:val="22"/>
          <w:szCs w:val="22"/>
        </w:rPr>
        <w:t>Altimier L, Phillips R. The Neonatal Integrative Developmental Care model: Advanced Clinical applications of the seven Core measures for Neuroprotective Family-centred Developmental care. Newborn Infant Nurs Rev. 2016;16(4):230-44.</w:t>
      </w:r>
      <w:bookmarkEnd w:id="77"/>
    </w:p>
    <w:p w14:paraId="71C56E04" w14:textId="77777777" w:rsidR="006F6B74" w:rsidRPr="006F6B74" w:rsidRDefault="006F6B74" w:rsidP="006F6B74">
      <w:pPr>
        <w:numPr>
          <w:ilvl w:val="0"/>
          <w:numId w:val="15"/>
        </w:numPr>
        <w:tabs>
          <w:tab w:val="left" w:pos="6521"/>
        </w:tabs>
        <w:ind w:left="426"/>
        <w:rPr>
          <w:sz w:val="22"/>
          <w:szCs w:val="22"/>
        </w:rPr>
      </w:pPr>
      <w:r w:rsidRPr="006F6B74">
        <w:rPr>
          <w:sz w:val="22"/>
          <w:szCs w:val="22"/>
        </w:rPr>
        <w:t>Altimier L.B. Neuroprotective Core Measure 1: The Healing NICU Environment. Newborn Infant Nurs Rev. 2015; 15 91-96. http://dx.doi.org/10.1053/j.nainr.2015.06.014</w:t>
      </w:r>
    </w:p>
    <w:p w14:paraId="3E1A76B4" w14:textId="77777777" w:rsidR="006F6B74" w:rsidRPr="006F6B74" w:rsidRDefault="006F6B74" w:rsidP="006F6B74">
      <w:pPr>
        <w:numPr>
          <w:ilvl w:val="0"/>
          <w:numId w:val="15"/>
        </w:numPr>
        <w:tabs>
          <w:tab w:val="left" w:pos="6521"/>
        </w:tabs>
        <w:ind w:left="426"/>
        <w:rPr>
          <w:sz w:val="22"/>
          <w:szCs w:val="22"/>
        </w:rPr>
      </w:pPr>
      <w:bookmarkStart w:id="78" w:name="_Ref161749735"/>
      <w:r w:rsidRPr="006F6B74">
        <w:rPr>
          <w:sz w:val="22"/>
          <w:szCs w:val="22"/>
        </w:rPr>
        <w:t>Barlow J, Herath NINS, Bartram Torrance C, Bennett C, Wei Y. The Neonatal Behavioral Assessment Scale (NBAS) and Newborn Behavioral Observations (NBO) system for supporting caregivers and improving outcomes in caregivers and their infants (Review). Cochrane Database Syst Rev. 2018;(3):CD011754.</w:t>
      </w:r>
      <w:bookmarkEnd w:id="78"/>
    </w:p>
    <w:p w14:paraId="1848BCEC" w14:textId="77777777" w:rsidR="006F6B74" w:rsidRPr="006F6B74" w:rsidRDefault="006F6B74" w:rsidP="006F6B74">
      <w:pPr>
        <w:numPr>
          <w:ilvl w:val="0"/>
          <w:numId w:val="15"/>
        </w:numPr>
        <w:tabs>
          <w:tab w:val="left" w:pos="6521"/>
        </w:tabs>
        <w:ind w:left="426"/>
        <w:rPr>
          <w:sz w:val="22"/>
          <w:szCs w:val="22"/>
        </w:rPr>
      </w:pPr>
      <w:bookmarkStart w:id="79" w:name="_Ref161749800"/>
      <w:r w:rsidRPr="006F6B74">
        <w:rPr>
          <w:sz w:val="22"/>
          <w:szCs w:val="22"/>
          <w:lang w:val="en-GB"/>
          <w14:ligatures w14:val="standardContextual"/>
        </w:rPr>
        <w:t xml:space="preserve">Duffy N, Hickey L, Treyvaud K, Delany C. 360-degree phenomenology: A qualitative approach to exploring the infant experience of hospitalisation in neonatal intensive care. Early Hum Dev. 2024;190:105963. doi:10.1016/J.earlhumdev.2019.104840. </w:t>
      </w:r>
      <w:hyperlink r:id="rId28" w:history="1">
        <w:r w:rsidRPr="006F6B74">
          <w:rPr>
            <w:rFonts w:cs="Arial"/>
            <w:color w:val="004C97"/>
            <w:sz w:val="22"/>
            <w:szCs w:val="22"/>
            <w:u w:val="single"/>
          </w:rPr>
          <w:t>https://doi.org/10.1016/J.earlhumdev.2019.104840</w:t>
        </w:r>
      </w:hyperlink>
      <w:r w:rsidRPr="006F6B74">
        <w:rPr>
          <w:sz w:val="22"/>
          <w:szCs w:val="22"/>
        </w:rPr>
        <w:t>.</w:t>
      </w:r>
      <w:bookmarkEnd w:id="79"/>
    </w:p>
    <w:p w14:paraId="398461EE" w14:textId="77777777" w:rsidR="006F6B74" w:rsidRPr="006F6B74" w:rsidRDefault="006F6B74" w:rsidP="006F6B74">
      <w:pPr>
        <w:numPr>
          <w:ilvl w:val="0"/>
          <w:numId w:val="15"/>
        </w:numPr>
        <w:tabs>
          <w:tab w:val="left" w:pos="6521"/>
        </w:tabs>
        <w:ind w:left="426"/>
        <w:rPr>
          <w:rFonts w:cstheme="minorHAnsi"/>
          <w:color w:val="000000"/>
          <w:sz w:val="22"/>
          <w:szCs w:val="22"/>
          <w:lang w:val="en-GB"/>
          <w14:ligatures w14:val="standardContextual"/>
        </w:rPr>
      </w:pPr>
      <w:bookmarkStart w:id="80" w:name="_Ref161749898"/>
      <w:r w:rsidRPr="006F6B74">
        <w:rPr>
          <w:sz w:val="22"/>
          <w:szCs w:val="22"/>
        </w:rPr>
        <w:t xml:space="preserve">Red Nose. Safe Sleeping: Red Nose; 2017 [21 April 2017]. Available from: </w:t>
      </w:r>
      <w:bookmarkEnd w:id="80"/>
      <w:r w:rsidRPr="006F6B74">
        <w:fldChar w:fldCharType="begin"/>
      </w:r>
      <w:r w:rsidRPr="006F6B74">
        <w:rPr>
          <w:sz w:val="22"/>
          <w:szCs w:val="22"/>
        </w:rPr>
        <w:instrText>HYPERLINK "https://rednose.com.au/section/safe-sleeping" \h</w:instrText>
      </w:r>
      <w:r w:rsidRPr="006F6B74">
        <w:fldChar w:fldCharType="separate"/>
      </w:r>
      <w:r w:rsidRPr="006F6B74">
        <w:rPr>
          <w:color w:val="004C97"/>
          <w:sz w:val="22"/>
          <w:szCs w:val="22"/>
          <w:u w:val="single"/>
        </w:rPr>
        <w:t>https://rednose.com.au/section/safe-sleeping</w:t>
      </w:r>
      <w:r w:rsidRPr="006F6B74">
        <w:rPr>
          <w:color w:val="004C97"/>
          <w:sz w:val="22"/>
          <w:szCs w:val="22"/>
          <w:u w:val="single"/>
        </w:rPr>
        <w:fldChar w:fldCharType="end"/>
      </w:r>
      <w:r w:rsidRPr="006F6B74">
        <w:rPr>
          <w:sz w:val="22"/>
          <w:szCs w:val="22"/>
        </w:rPr>
        <w:t>.</w:t>
      </w:r>
    </w:p>
    <w:p w14:paraId="26ADCA25" w14:textId="77777777" w:rsidR="006F6B74" w:rsidRPr="006F6B74" w:rsidRDefault="006F6B74" w:rsidP="006F6B74">
      <w:pPr>
        <w:numPr>
          <w:ilvl w:val="0"/>
          <w:numId w:val="15"/>
        </w:numPr>
        <w:tabs>
          <w:tab w:val="left" w:pos="6521"/>
        </w:tabs>
        <w:ind w:left="426"/>
        <w:rPr>
          <w:rFonts w:cstheme="minorHAnsi"/>
          <w:color w:val="000000"/>
          <w:sz w:val="22"/>
          <w:szCs w:val="22"/>
          <w:lang w:val="en-GB"/>
          <w14:ligatures w14:val="standardContextual"/>
        </w:rPr>
      </w:pPr>
      <w:bookmarkStart w:id="81" w:name="_Ref161749960"/>
      <w:r w:rsidRPr="006F6B74">
        <w:rPr>
          <w:sz w:val="22"/>
          <w:szCs w:val="22"/>
          <w:lang w:val="en-GB"/>
          <w14:ligatures w14:val="standardContextual"/>
        </w:rPr>
        <w:t xml:space="preserve">Church E, Duffy N, Nicolson S, Atkins D, Paul C. The Newborn Traffic Light Tool. The Education Hub, Royal Children’s Hospital; 2023. </w:t>
      </w:r>
      <w:bookmarkEnd w:id="81"/>
      <w:r w:rsidRPr="006F6B74">
        <w:rPr>
          <w:sz w:val="22"/>
          <w:szCs w:val="22"/>
          <w:lang w:val="en-GB"/>
          <w14:ligatures w14:val="standardContextual"/>
        </w:rPr>
        <w:fldChar w:fldCharType="begin"/>
      </w:r>
      <w:r w:rsidRPr="006F6B74">
        <w:rPr>
          <w:sz w:val="22"/>
          <w:szCs w:val="22"/>
          <w:lang w:val="en-GB"/>
          <w14:ligatures w14:val="standardContextual"/>
        </w:rPr>
        <w:instrText>HYPERLINK "https://learn.rch.org.au/course/info.php?id=97" \l ":~:text=The%20Newborn%20Traffic%20Light%20Tool%20About%20this%20course%3A,as%20prioritised%20mindful%20guidance%C2%A0during%20painful%20and%20stressful%20interventions."</w:instrText>
      </w:r>
      <w:r w:rsidRPr="006F6B74">
        <w:rPr>
          <w:sz w:val="22"/>
          <w:szCs w:val="22"/>
          <w:lang w:val="en-GB"/>
          <w14:ligatures w14:val="standardContextual"/>
        </w:rPr>
      </w:r>
      <w:r w:rsidRPr="006F6B74">
        <w:rPr>
          <w:sz w:val="22"/>
          <w:szCs w:val="22"/>
          <w:lang w:val="en-GB"/>
          <w14:ligatures w14:val="standardContextual"/>
        </w:rPr>
        <w:fldChar w:fldCharType="separate"/>
      </w:r>
      <w:r w:rsidRPr="006F6B74">
        <w:rPr>
          <w:color w:val="004C97"/>
          <w:sz w:val="22"/>
          <w:szCs w:val="22"/>
          <w:u w:val="single"/>
          <w:lang w:val="en-GB"/>
          <w14:ligatures w14:val="standardContextual"/>
        </w:rPr>
        <w:t>RCH Education Hub-The Newborn Traffic Light Tool course</w:t>
      </w:r>
      <w:r w:rsidRPr="006F6B74">
        <w:rPr>
          <w:sz w:val="22"/>
          <w:szCs w:val="22"/>
          <w:lang w:val="en-GB"/>
          <w14:ligatures w14:val="standardContextual"/>
        </w:rPr>
        <w:fldChar w:fldCharType="end"/>
      </w:r>
    </w:p>
    <w:p w14:paraId="7430A962" w14:textId="77777777" w:rsidR="006F6B74" w:rsidRPr="006F6B74" w:rsidRDefault="006F6B74" w:rsidP="006F6B74">
      <w:pPr>
        <w:numPr>
          <w:ilvl w:val="0"/>
          <w:numId w:val="15"/>
        </w:numPr>
        <w:tabs>
          <w:tab w:val="left" w:pos="6521"/>
        </w:tabs>
        <w:ind w:left="426"/>
        <w:rPr>
          <w:sz w:val="22"/>
          <w:szCs w:val="22"/>
        </w:rPr>
      </w:pPr>
      <w:bookmarkStart w:id="82" w:name="_Ref161750146"/>
      <w:r w:rsidRPr="006F6B74">
        <w:rPr>
          <w:sz w:val="22"/>
          <w:szCs w:val="22"/>
        </w:rPr>
        <w:t xml:space="preserve">Developmental Care in NICU: Guideline. The Royal Women's Hospital; 2021. Available from: </w:t>
      </w:r>
      <w:bookmarkEnd w:id="82"/>
      <w:r w:rsidRPr="006F6B74">
        <w:fldChar w:fldCharType="begin"/>
      </w:r>
      <w:r w:rsidRPr="006F6B74">
        <w:rPr>
          <w:sz w:val="22"/>
          <w:szCs w:val="22"/>
        </w:rPr>
        <w:instrText>HYPERLINK "https://www.thewomens.org.au/health-professionals/clinical-resources/clinical-guidelines-gps" \h</w:instrText>
      </w:r>
      <w:r w:rsidRPr="006F6B74">
        <w:fldChar w:fldCharType="separate"/>
      </w:r>
      <w:r w:rsidRPr="006F6B74">
        <w:rPr>
          <w:rFonts w:cs="Arial"/>
          <w:color w:val="004C97"/>
          <w:sz w:val="22"/>
          <w:szCs w:val="22"/>
          <w:u w:val="single"/>
        </w:rPr>
        <w:t>https://www.thewomens.org.au/health-professionals/clinical-resources/clinical-guidelines-gps</w:t>
      </w:r>
      <w:r w:rsidRPr="006F6B74">
        <w:rPr>
          <w:rFonts w:cs="Arial"/>
          <w:color w:val="004C97"/>
          <w:sz w:val="22"/>
          <w:szCs w:val="22"/>
          <w:u w:val="single"/>
        </w:rPr>
        <w:fldChar w:fldCharType="end"/>
      </w:r>
    </w:p>
    <w:p w14:paraId="09DEFA6F" w14:textId="77777777" w:rsidR="006F6B74" w:rsidRPr="006F6B74" w:rsidRDefault="006F6B74" w:rsidP="006F6B74">
      <w:pPr>
        <w:numPr>
          <w:ilvl w:val="0"/>
          <w:numId w:val="15"/>
        </w:numPr>
        <w:tabs>
          <w:tab w:val="left" w:pos="6521"/>
        </w:tabs>
        <w:ind w:left="426"/>
        <w:rPr>
          <w:sz w:val="22"/>
          <w:szCs w:val="22"/>
          <w:lang w:val="en-US"/>
        </w:rPr>
      </w:pPr>
      <w:r w:rsidRPr="006F6B74">
        <w:rPr>
          <w:sz w:val="22"/>
          <w:szCs w:val="22"/>
          <w:lang w:val="en-US"/>
        </w:rPr>
        <w:t xml:space="preserve">Cruz M D, Fernandes A M, Oliveira C R. Epidemiology of painful procedures performed in neonates: A systematic review of observational studies. European Journal of Pain. </w:t>
      </w:r>
      <w:r w:rsidRPr="006F6B74">
        <w:rPr>
          <w:b/>
          <w:bCs/>
          <w:sz w:val="22"/>
          <w:szCs w:val="22"/>
          <w:lang w:val="en-US"/>
        </w:rPr>
        <w:t>20</w:t>
      </w:r>
      <w:r w:rsidRPr="006F6B74">
        <w:rPr>
          <w:sz w:val="22"/>
          <w:szCs w:val="22"/>
          <w:lang w:val="en-US"/>
        </w:rPr>
        <w:t xml:space="preserve"> 2016 489-498.</w:t>
      </w:r>
    </w:p>
    <w:p w14:paraId="4A3A221B" w14:textId="77777777" w:rsidR="006F6B74" w:rsidRPr="006F6B74" w:rsidRDefault="006F6B74" w:rsidP="006F6B74">
      <w:pPr>
        <w:numPr>
          <w:ilvl w:val="0"/>
          <w:numId w:val="15"/>
        </w:numPr>
        <w:tabs>
          <w:tab w:val="left" w:pos="6521"/>
        </w:tabs>
        <w:ind w:left="426"/>
        <w:rPr>
          <w:sz w:val="22"/>
          <w:szCs w:val="22"/>
        </w:rPr>
      </w:pPr>
      <w:r w:rsidRPr="006F6B74">
        <w:rPr>
          <w:sz w:val="22"/>
          <w:szCs w:val="22"/>
        </w:rPr>
        <w:t xml:space="preserve">Government of Western Australia. Child and Adolescent Health Service. Neonatology. Guideline Developmental care: Reducing Environmental Stimuli 2021 King Edward Memorial Hospital. Western Australia. </w:t>
      </w:r>
      <w:hyperlink r:id="rId29">
        <w:r w:rsidRPr="006F6B74">
          <w:rPr>
            <w:color w:val="004C97"/>
            <w:sz w:val="22"/>
            <w:szCs w:val="22"/>
            <w:u w:val="single"/>
          </w:rPr>
          <w:t>Child and Adolescent Health Service | CAHS - Neonatology guidelines</w:t>
        </w:r>
      </w:hyperlink>
    </w:p>
    <w:p w14:paraId="333B3EF9" w14:textId="77777777" w:rsidR="006F6B74" w:rsidRPr="006F6B74" w:rsidRDefault="006F6B74" w:rsidP="006F6B74">
      <w:pPr>
        <w:numPr>
          <w:ilvl w:val="0"/>
          <w:numId w:val="15"/>
        </w:numPr>
        <w:tabs>
          <w:tab w:val="left" w:pos="6521"/>
        </w:tabs>
        <w:ind w:left="426"/>
        <w:rPr>
          <w:rFonts w:eastAsia="Arial"/>
          <w:sz w:val="22"/>
          <w:szCs w:val="22"/>
        </w:rPr>
      </w:pPr>
      <w:r w:rsidRPr="006F6B74">
        <w:rPr>
          <w:rFonts w:eastAsia="Arial"/>
          <w:sz w:val="22"/>
          <w:szCs w:val="22"/>
        </w:rPr>
        <w:lastRenderedPageBreak/>
        <w:t xml:space="preserve">Australian / New Zealand Standards, 2009, AS/NZS 1680.0:2009 Interior lighting - Safe movement (SAI Global). </w:t>
      </w:r>
      <w:hyperlink r:id="rId30">
        <w:r w:rsidRPr="006F6B74">
          <w:rPr>
            <w:rFonts w:eastAsia="Arial" w:cs="Arial"/>
            <w:color w:val="004C97"/>
            <w:sz w:val="22"/>
            <w:szCs w:val="22"/>
            <w:u w:val="single"/>
          </w:rPr>
          <w:t>AS/NZS 1680.0:2009 :: Standards New Zealand</w:t>
        </w:r>
      </w:hyperlink>
    </w:p>
    <w:p w14:paraId="02EBB625" w14:textId="77777777" w:rsidR="006F6B74" w:rsidRPr="006F6B74" w:rsidRDefault="006F6B74" w:rsidP="006F6B74">
      <w:pPr>
        <w:numPr>
          <w:ilvl w:val="0"/>
          <w:numId w:val="15"/>
        </w:numPr>
        <w:tabs>
          <w:tab w:val="left" w:pos="6521"/>
        </w:tabs>
        <w:ind w:left="426"/>
      </w:pPr>
      <w:r w:rsidRPr="006F6B74">
        <w:rPr>
          <w:rFonts w:eastAsia="Arial"/>
          <w:sz w:val="22"/>
          <w:szCs w:val="22"/>
        </w:rPr>
        <w:t>Altimier L, Phillips R M. The Neonatal Integrative Developmental Care Model: seven neuroprotective care measures for family-centred developmental care. Newborn and Infant Nursing Reviews. 2013 13(1), 9-2</w:t>
      </w:r>
    </w:p>
    <w:p w14:paraId="27B75B32" w14:textId="77777777" w:rsidR="006F6B74" w:rsidRPr="006F6B74" w:rsidRDefault="006F6B74" w:rsidP="006F6B74">
      <w:pPr>
        <w:tabs>
          <w:tab w:val="left" w:pos="6521"/>
        </w:tabs>
        <w:ind w:left="426"/>
      </w:pPr>
    </w:p>
    <w:p w14:paraId="40325805" w14:textId="77777777" w:rsidR="006F6B74" w:rsidRPr="006F6B74" w:rsidRDefault="006F6B74" w:rsidP="003A7540">
      <w:pPr>
        <w:pStyle w:val="Heading1"/>
      </w:pPr>
      <w:bookmarkStart w:id="83" w:name="_Toc181190297"/>
      <w:r w:rsidRPr="006F6B74">
        <w:t>Citation</w:t>
      </w:r>
      <w:bookmarkEnd w:id="83"/>
      <w:r w:rsidRPr="006F6B74">
        <w:t> </w:t>
      </w:r>
    </w:p>
    <w:p w14:paraId="666793E7" w14:textId="77777777" w:rsidR="006F6B74" w:rsidRPr="006F6B74" w:rsidRDefault="006F6B74" w:rsidP="006F6B74">
      <w:pPr>
        <w:spacing w:before="0" w:after="0" w:line="240" w:lineRule="auto"/>
        <w:textAlignment w:val="baseline"/>
        <w:rPr>
          <w:rFonts w:ascii="Segoe UI" w:eastAsia="Times New Roman" w:hAnsi="Segoe UI" w:cs="Segoe UI"/>
          <w:color w:val="007586"/>
          <w:sz w:val="18"/>
          <w:szCs w:val="18"/>
        </w:rPr>
      </w:pPr>
      <w:r w:rsidRPr="006F6B74">
        <w:rPr>
          <w:rFonts w:ascii="Arial" w:eastAsia="Times New Roman" w:hAnsi="Arial" w:cs="Arial"/>
          <w:color w:val="000000"/>
          <w:sz w:val="22"/>
          <w:szCs w:val="22"/>
          <w:shd w:val="clear" w:color="auto" w:fill="FFFFFF"/>
        </w:rPr>
        <w:t>To cite this document use: Safer Care Victoria. Developmental care in neonates</w:t>
      </w:r>
      <w:r w:rsidRPr="006F6B74">
        <w:rPr>
          <w:rFonts w:ascii="Arial" w:eastAsia="Times New Roman" w:hAnsi="Arial" w:cs="Arial"/>
          <w:color w:val="1A97D9"/>
          <w:sz w:val="22"/>
          <w:szCs w:val="22"/>
          <w:shd w:val="clear" w:color="auto" w:fill="FFFFFF"/>
        </w:rPr>
        <w:t xml:space="preserve"> </w:t>
      </w:r>
      <w:r w:rsidRPr="006F6B74">
        <w:rPr>
          <w:rFonts w:ascii="Arial" w:eastAsia="Times New Roman" w:hAnsi="Arial" w:cs="Arial"/>
          <w:color w:val="000000"/>
          <w:sz w:val="22"/>
          <w:szCs w:val="22"/>
          <w:shd w:val="clear" w:color="auto" w:fill="FFFFFF"/>
        </w:rPr>
        <w:t xml:space="preserve">[Internet]. Victoria: </w:t>
      </w:r>
      <w:r w:rsidRPr="006F6B74">
        <w:rPr>
          <w:rFonts w:ascii="Arial" w:eastAsia="Times New Roman" w:hAnsi="Arial" w:cs="Arial"/>
          <w:sz w:val="22"/>
          <w:szCs w:val="22"/>
          <w:shd w:val="clear" w:color="auto" w:fill="FFFFFF"/>
        </w:rPr>
        <w:t xml:space="preserve">Neonatal </w:t>
      </w:r>
      <w:r w:rsidRPr="006F6B74">
        <w:rPr>
          <w:rFonts w:ascii="Arial" w:eastAsia="Times New Roman" w:hAnsi="Arial" w:cs="Arial"/>
          <w:color w:val="000000"/>
          <w:sz w:val="22"/>
          <w:szCs w:val="22"/>
          <w:shd w:val="clear" w:color="auto" w:fill="FFFFFF"/>
        </w:rPr>
        <w:t xml:space="preserve">eHandbook; 2024 [cited </w:t>
      </w:r>
      <w:r w:rsidRPr="006F6B74">
        <w:rPr>
          <w:rFonts w:ascii="Arial" w:eastAsia="Times New Roman" w:hAnsi="Arial" w:cs="Arial"/>
          <w:i/>
          <w:iCs/>
          <w:color w:val="000000"/>
          <w:sz w:val="22"/>
          <w:szCs w:val="22"/>
          <w:shd w:val="clear" w:color="auto" w:fill="FFFFFF"/>
        </w:rPr>
        <w:t>xxxx</w:t>
      </w:r>
      <w:r w:rsidRPr="006F6B74">
        <w:rPr>
          <w:rFonts w:ascii="Arial" w:eastAsia="Times New Roman" w:hAnsi="Arial" w:cs="Arial"/>
          <w:color w:val="000000"/>
          <w:sz w:val="22"/>
          <w:szCs w:val="22"/>
          <w:shd w:val="clear" w:color="auto" w:fill="FFFFFF"/>
        </w:rPr>
        <w:t xml:space="preserve">] Available from: </w:t>
      </w:r>
      <w:hyperlink r:id="rId31" w:tgtFrame="_blank" w:history="1">
        <w:r w:rsidRPr="006F6B74">
          <w:rPr>
            <w:rFonts w:ascii="Arial" w:eastAsia="Times New Roman" w:hAnsi="Arial" w:cs="Arial"/>
            <w:color w:val="004C97"/>
            <w:sz w:val="22"/>
            <w:szCs w:val="22"/>
            <w:u w:val="single"/>
            <w:shd w:val="clear" w:color="auto" w:fill="FFFFFF"/>
          </w:rPr>
          <w:t>https://www.safercare.vic.gov.au/clinical-guidance/neonatal</w:t>
        </w:r>
      </w:hyperlink>
      <w:r w:rsidRPr="006F6B74">
        <w:rPr>
          <w:rFonts w:ascii="Arial" w:eastAsia="Times New Roman" w:hAnsi="Arial" w:cs="Arial"/>
          <w:color w:val="1A97D9"/>
          <w:sz w:val="22"/>
          <w:szCs w:val="22"/>
        </w:rPr>
        <w:t> </w:t>
      </w:r>
    </w:p>
    <w:p w14:paraId="6C20BFC9" w14:textId="38C41896" w:rsidR="00C50A2B" w:rsidRPr="0059267A" w:rsidRDefault="00C50A2B" w:rsidP="00F71150">
      <w:pPr>
        <w:pStyle w:val="SCVbody"/>
      </w:pPr>
    </w:p>
    <w:p w14:paraId="2081AB39" w14:textId="77777777" w:rsidR="005C12A8" w:rsidRPr="0059267A" w:rsidRDefault="005C12A8" w:rsidP="00A45CB0">
      <w:pPr>
        <w:pStyle w:val="SCVbody"/>
        <w:sectPr w:rsidR="005C12A8" w:rsidRPr="0059267A" w:rsidSect="00681BAD">
          <w:headerReference w:type="even" r:id="rId32"/>
          <w:headerReference w:type="default" r:id="rId33"/>
          <w:pgSz w:w="11906" w:h="16838" w:code="9"/>
          <w:pgMar w:top="2552" w:right="851" w:bottom="1361" w:left="851" w:header="851" w:footer="851" w:gutter="0"/>
          <w:cols w:space="284"/>
          <w:docGrid w:linePitch="360"/>
        </w:sectPr>
      </w:pPr>
    </w:p>
    <w:p w14:paraId="29925CBC" w14:textId="77777777" w:rsidR="00E22A20" w:rsidRPr="0059267A" w:rsidRDefault="00E22A20" w:rsidP="00A45CB0">
      <w:pPr>
        <w:pStyle w:val="SCVbody"/>
      </w:pPr>
    </w:p>
    <w:sectPr w:rsidR="00E22A20" w:rsidRPr="0059267A" w:rsidSect="00681BAD">
      <w:headerReference w:type="even" r:id="rId34"/>
      <w:headerReference w:type="default" r:id="rId35"/>
      <w:footerReference w:type="even" r:id="rId36"/>
      <w:footerReference w:type="default" r:id="rId37"/>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AFFE1" w14:textId="77777777" w:rsidR="008B3EF5" w:rsidRDefault="008B3EF5" w:rsidP="002D711A">
      <w:pPr>
        <w:spacing w:after="0" w:line="240" w:lineRule="auto"/>
      </w:pPr>
      <w:r>
        <w:separator/>
      </w:r>
    </w:p>
  </w:endnote>
  <w:endnote w:type="continuationSeparator" w:id="0">
    <w:p w14:paraId="2C1E3B9B" w14:textId="77777777" w:rsidR="008B3EF5" w:rsidRDefault="008B3EF5" w:rsidP="002D711A">
      <w:pPr>
        <w:spacing w:after="0" w:line="240" w:lineRule="auto"/>
      </w:pPr>
      <w:r>
        <w:continuationSeparator/>
      </w:r>
    </w:p>
  </w:endnote>
  <w:endnote w:type="continuationNotice" w:id="1">
    <w:p w14:paraId="221D3D65" w14:textId="77777777" w:rsidR="00A83730" w:rsidRDefault="00A837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DF89" w14:textId="77777777" w:rsidR="00C50A2B" w:rsidRDefault="00651BA6">
    <w:pPr>
      <w:pStyle w:val="Footer"/>
    </w:pPr>
    <w:r>
      <mc:AlternateContent>
        <mc:Choice Requires="wps">
          <w:drawing>
            <wp:anchor distT="0" distB="0" distL="114300" distR="114300" simplePos="0" relativeHeight="251658242" behindDoc="0" locked="0" layoutInCell="0" allowOverlap="1" wp14:anchorId="5E77A0B3" wp14:editId="2E5CE2BF">
              <wp:simplePos x="0" y="0"/>
              <wp:positionH relativeFrom="page">
                <wp:posOffset>0</wp:posOffset>
              </wp:positionH>
              <wp:positionV relativeFrom="page">
                <wp:posOffset>10189687</wp:posOffset>
              </wp:positionV>
              <wp:extent cx="7560310" cy="311785"/>
              <wp:effectExtent l="0" t="0" r="0" b="12065"/>
              <wp:wrapNone/>
              <wp:docPr id="8" name="MSIPCM85da41e59cf8990602f6e33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053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77A0B3" id="_x0000_t202" coordsize="21600,21600" o:spt="202" path="m,l,21600r21600,l21600,xe">
              <v:stroke joinstyle="miter"/>
              <v:path gradientshapeok="t" o:connecttype="rect"/>
            </v:shapetype>
            <v:shape id="MSIPCM85da41e59cf8990602f6e330"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1E053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DE75" w14:textId="77777777" w:rsidR="00C50A2B" w:rsidRPr="006B337A" w:rsidRDefault="00651BA6" w:rsidP="006B337A">
    <w:pPr>
      <w:pStyle w:val="SCVheaderempty"/>
    </w:pPr>
    <w:r>
      <w:rPr>
        <w:noProof/>
      </w:rPr>
      <mc:AlternateContent>
        <mc:Choice Requires="wps">
          <w:drawing>
            <wp:anchor distT="0" distB="0" distL="114300" distR="114300" simplePos="0" relativeHeight="251658241" behindDoc="0" locked="0" layoutInCell="0" allowOverlap="1" wp14:anchorId="3C738C8F" wp14:editId="37E41541">
              <wp:simplePos x="0" y="0"/>
              <wp:positionH relativeFrom="page">
                <wp:posOffset>0</wp:posOffset>
              </wp:positionH>
              <wp:positionV relativeFrom="page">
                <wp:posOffset>10189210</wp:posOffset>
              </wp:positionV>
              <wp:extent cx="7560310" cy="311785"/>
              <wp:effectExtent l="0" t="0" r="0" b="12065"/>
              <wp:wrapNone/>
              <wp:docPr id="2" name="MSIPCM4fe946caa31db4b464ad4a8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1E4E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738C8F" id="_x0000_t202" coordsize="21600,21600" o:spt="202" path="m,l,21600r21600,l21600,xe">
              <v:stroke joinstyle="miter"/>
              <v:path gradientshapeok="t" o:connecttype="rect"/>
            </v:shapetype>
            <v:shape id="MSIPCM4fe946caa31db4b464ad4a8e"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521E4E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153B" w14:textId="77777777" w:rsidR="00C50A2B" w:rsidRPr="002A5891" w:rsidRDefault="00651BA6" w:rsidP="006B337A">
    <w:pPr>
      <w:pStyle w:val="SCVfooterempty"/>
    </w:pPr>
    <w:r>
      <w:rPr>
        <w:noProof/>
      </w:rPr>
      <mc:AlternateContent>
        <mc:Choice Requires="wps">
          <w:drawing>
            <wp:anchor distT="0" distB="0" distL="114300" distR="114300" simplePos="0" relativeHeight="251658247" behindDoc="0" locked="0" layoutInCell="0" allowOverlap="1" wp14:anchorId="2140F736" wp14:editId="54589707">
              <wp:simplePos x="0" y="0"/>
              <wp:positionH relativeFrom="page">
                <wp:posOffset>0</wp:posOffset>
              </wp:positionH>
              <wp:positionV relativeFrom="page">
                <wp:posOffset>10189210</wp:posOffset>
              </wp:positionV>
              <wp:extent cx="7560310" cy="311785"/>
              <wp:effectExtent l="0" t="0" r="0" b="12065"/>
              <wp:wrapNone/>
              <wp:docPr id="14" name="MSIPCM95f549839bdbab76079cfd26"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8CEE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40F736" id="_x0000_t202" coordsize="21600,21600" o:spt="202" path="m,l,21600r21600,l21600,xe">
              <v:stroke joinstyle="miter"/>
              <v:path gradientshapeok="t" o:connecttype="rect"/>
            </v:shapetype>
            <v:shape id="MSIPCM95f549839bdbab76079cfd26" o:spid="_x0000_s1029" type="#_x0000_t202" alt="{&quot;HashCode&quot;:904758361,&quot;Height&quot;:841.0,&quot;Width&quot;:595.0,&quot;Placement&quot;:&quot;Footer&quot;,&quot;Index&quot;:&quot;OddAndEven&quot;,&quot;Section&quot;:2,&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118CEE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1A32" w14:textId="77777777" w:rsidR="00C50A2B" w:rsidRPr="006B337A" w:rsidRDefault="00651BA6" w:rsidP="006B337A">
    <w:pPr>
      <w:pStyle w:val="SCVheaderempty"/>
    </w:pPr>
    <w:r>
      <w:rPr>
        <w:noProof/>
      </w:rPr>
      <mc:AlternateContent>
        <mc:Choice Requires="wps">
          <w:drawing>
            <wp:anchor distT="0" distB="0" distL="114300" distR="114300" simplePos="0" relativeHeight="251658246" behindDoc="0" locked="0" layoutInCell="0" allowOverlap="1" wp14:anchorId="65A6BB29" wp14:editId="48670902">
              <wp:simplePos x="0" y="0"/>
              <wp:positionH relativeFrom="page">
                <wp:posOffset>0</wp:posOffset>
              </wp:positionH>
              <wp:positionV relativeFrom="page">
                <wp:posOffset>10189687</wp:posOffset>
              </wp:positionV>
              <wp:extent cx="7560310" cy="311785"/>
              <wp:effectExtent l="0" t="0" r="0" b="12065"/>
              <wp:wrapNone/>
              <wp:docPr id="13" name="MSIPCMcb4047618476c565b29a716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CF8D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A6BB29" id="_x0000_t202" coordsize="21600,21600" o:spt="202" path="m,l,21600r21600,l21600,xe">
              <v:stroke joinstyle="miter"/>
              <v:path gradientshapeok="t" o:connecttype="rect"/>
            </v:shapetype>
            <v:shape id="MSIPCMcb4047618476c565b29a7162" o:spid="_x0000_s1030" type="#_x0000_t202" alt="{&quot;HashCode&quot;:904758361,&quot;Height&quot;:841.0,&quot;Width&quot;:595.0,&quot;Placement&quot;:&quot;Footer&quot;,&quot;Index&quot;:&quot;Primary&quot;,&quot;Section&quot;:2,&quot;Top&quot;:0.0,&quot;Left&quot;:0.0}" style="position:absolute;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1CF8D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4EB9" w14:textId="77777777" w:rsidR="00C50A2B" w:rsidRDefault="00C50A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8978" w14:textId="77777777" w:rsidR="00C50A2B" w:rsidRPr="002A5891" w:rsidRDefault="00651BA6" w:rsidP="00BC437C">
    <w:pPr>
      <w:pStyle w:val="SCVfooterempty"/>
    </w:pPr>
    <w:r>
      <w:rPr>
        <w:noProof/>
      </w:rPr>
      <mc:AlternateContent>
        <mc:Choice Requires="wps">
          <w:drawing>
            <wp:anchor distT="0" distB="0" distL="114300" distR="114300" simplePos="0" relativeHeight="251658249" behindDoc="0" locked="0" layoutInCell="0" allowOverlap="1" wp14:anchorId="0222C687" wp14:editId="0B26CF2F">
              <wp:simplePos x="0" y="0"/>
              <wp:positionH relativeFrom="page">
                <wp:posOffset>0</wp:posOffset>
              </wp:positionH>
              <wp:positionV relativeFrom="page">
                <wp:posOffset>10189687</wp:posOffset>
              </wp:positionV>
              <wp:extent cx="7560310" cy="311785"/>
              <wp:effectExtent l="0" t="0" r="0" b="12065"/>
              <wp:wrapNone/>
              <wp:docPr id="20" name="MSIPCMd08d4d098ab544d95265a8fb"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A24E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22C687" id="_x0000_t202" coordsize="21600,21600" o:spt="202" path="m,l,21600r21600,l21600,xe">
              <v:stroke joinstyle="miter"/>
              <v:path gradientshapeok="t" o:connecttype="rect"/>
            </v:shapetype>
            <v:shape id="MSIPCMd08d4d098ab544d95265a8fb" o:spid="_x0000_s1031" type="#_x0000_t202" alt="{&quot;HashCode&quot;:904758361,&quot;Height&quot;:841.0,&quot;Width&quot;:595.0,&quot;Placement&quot;:&quot;Footer&quot;,&quot;Index&quot;:&quot;OddAndEven&quot;,&quot;Section&quot;:5,&quot;Top&quot;:0.0,&quot;Left&quot;:0.0}" style="position:absolute;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347A24E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7592" w14:textId="77777777" w:rsidR="00C50A2B" w:rsidRPr="002A5891" w:rsidRDefault="00651BA6" w:rsidP="00BC437C">
    <w:pPr>
      <w:pStyle w:val="SCVfooterempty"/>
    </w:pPr>
    <w:r>
      <w:rPr>
        <w:noProof/>
      </w:rPr>
      <mc:AlternateContent>
        <mc:Choice Requires="wps">
          <w:drawing>
            <wp:anchor distT="0" distB="0" distL="114300" distR="114300" simplePos="0" relativeHeight="251658248" behindDoc="0" locked="0" layoutInCell="0" allowOverlap="1" wp14:anchorId="6AE70302" wp14:editId="3B6B58C1">
              <wp:simplePos x="0" y="0"/>
              <wp:positionH relativeFrom="page">
                <wp:posOffset>0</wp:posOffset>
              </wp:positionH>
              <wp:positionV relativeFrom="page">
                <wp:posOffset>10189210</wp:posOffset>
              </wp:positionV>
              <wp:extent cx="7560310" cy="311785"/>
              <wp:effectExtent l="0" t="0" r="0" b="12065"/>
              <wp:wrapNone/>
              <wp:docPr id="19" name="MSIPCM27e14e23aaba14f2ae2f9ee4"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5D00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E70302" id="_x0000_t202" coordsize="21600,21600" o:spt="202" path="m,l,21600r21600,l21600,xe">
              <v:stroke joinstyle="miter"/>
              <v:path gradientshapeok="t" o:connecttype="rect"/>
            </v:shapetype>
            <v:shape id="MSIPCM27e14e23aaba14f2ae2f9ee4" o:spid="_x0000_s1032" type="#_x0000_t202" alt="{&quot;HashCode&quot;:904758361,&quot;Height&quot;:841.0,&quot;Width&quot;:595.0,&quot;Placement&quot;:&quot;Footer&quot;,&quot;Index&quot;:&quot;Primary&quot;,&quot;Section&quot;:5,&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535D00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79C05" w14:textId="77777777" w:rsidR="008B3EF5" w:rsidRDefault="008B3EF5" w:rsidP="00E33E08">
      <w:pPr>
        <w:spacing w:before="0" w:after="0" w:line="240" w:lineRule="auto"/>
      </w:pPr>
    </w:p>
  </w:footnote>
  <w:footnote w:type="continuationSeparator" w:id="0">
    <w:p w14:paraId="0C182051" w14:textId="77777777" w:rsidR="008B3EF5" w:rsidRDefault="008B3EF5" w:rsidP="00E33E08">
      <w:pPr>
        <w:spacing w:before="0" w:after="0" w:line="240" w:lineRule="auto"/>
      </w:pPr>
    </w:p>
  </w:footnote>
  <w:footnote w:type="continuationNotice" w:id="1">
    <w:p w14:paraId="1618ECB1" w14:textId="77777777" w:rsidR="00A83730" w:rsidRDefault="00A837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9A4" w14:textId="77777777" w:rsidR="00AA4288" w:rsidRDefault="005619BB" w:rsidP="00AA4288">
    <w:pPr>
      <w:pStyle w:val="SCVheaderempty"/>
    </w:pPr>
    <w:r>
      <w:rPr>
        <w:noProof/>
      </w:rPr>
      <w:drawing>
        <wp:anchor distT="0" distB="0" distL="114300" distR="114300" simplePos="0" relativeHeight="251658240" behindDoc="1" locked="1" layoutInCell="1" allowOverlap="1" wp14:anchorId="099CE42F" wp14:editId="347078CD">
          <wp:simplePos x="0" y="0"/>
          <wp:positionH relativeFrom="page">
            <wp:posOffset>0</wp:posOffset>
          </wp:positionH>
          <wp:positionV relativeFrom="page">
            <wp:posOffset>-593725</wp:posOffset>
          </wp:positionV>
          <wp:extent cx="7563485" cy="10877550"/>
          <wp:effectExtent l="0" t="0" r="0" b="0"/>
          <wp:wrapNone/>
          <wp:docPr id="1447311796" name="Picture 1447311796"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877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A661" w14:textId="77777777" w:rsidR="00C50A2B" w:rsidRDefault="00C50A2B" w:rsidP="00947A0F">
    <w:pPr>
      <w:pStyle w:val="SCVheaderempty"/>
    </w:pPr>
    <w:r>
      <w:rPr>
        <w:noProof/>
      </w:rPr>
      <w:drawing>
        <wp:anchor distT="0" distB="0" distL="114300" distR="114300" simplePos="0" relativeHeight="251658243" behindDoc="1" locked="1" layoutInCell="1" allowOverlap="1" wp14:anchorId="44102725" wp14:editId="43A0A53A">
          <wp:simplePos x="0" y="0"/>
          <wp:positionH relativeFrom="page">
            <wp:posOffset>546100</wp:posOffset>
          </wp:positionH>
          <wp:positionV relativeFrom="page">
            <wp:posOffset>723900</wp:posOffset>
          </wp:positionV>
          <wp:extent cx="6504940" cy="6483350"/>
          <wp:effectExtent l="0" t="0" r="0" b="0"/>
          <wp:wrapNone/>
          <wp:docPr id="1077982440" name="Picture 107798244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4940" cy="6483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1E0C" w14:textId="77777777" w:rsidR="000C0AE9" w:rsidRDefault="000C0AE9" w:rsidP="00AA4288">
    <w:pPr>
      <w:pStyle w:val="SCVheaderempt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474C" w14:textId="77777777" w:rsidR="00C50A2B" w:rsidRDefault="00C50A2B" w:rsidP="0086277A">
    <w:pPr>
      <w:pStyle w:val="No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B55F" w14:textId="77777777" w:rsidR="00C50A2B" w:rsidRDefault="00C50A2B" w:rsidP="00BC437C">
    <w:pPr>
      <w:pStyle w:val="SCV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C055" w14:textId="77777777" w:rsidR="00C50A2B" w:rsidRDefault="00C50A2B" w:rsidP="00972812">
    <w:pPr>
      <w:pStyle w:val="SCV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9A2F" w14:textId="77777777" w:rsidR="00C50A2B" w:rsidRDefault="000C0AE9" w:rsidP="006B337A">
    <w:pPr>
      <w:pStyle w:val="SCVheaderempty"/>
    </w:pPr>
    <w:r>
      <w:rPr>
        <w:noProof/>
      </w:rPr>
      <w:drawing>
        <wp:anchor distT="0" distB="0" distL="114300" distR="114300" simplePos="0" relativeHeight="251658245" behindDoc="1" locked="1" layoutInCell="1" allowOverlap="1" wp14:anchorId="3E6B3DFF" wp14:editId="333637D4">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5816" w14:textId="77777777" w:rsidR="00C50A2B" w:rsidRDefault="00F504CA" w:rsidP="00BC437C">
    <w:pPr>
      <w:pStyle w:val="SCVheaderempty"/>
    </w:pPr>
    <w:r>
      <w:rPr>
        <w:noProof/>
      </w:rPr>
      <w:drawing>
        <wp:anchor distT="0" distB="0" distL="114300" distR="114300" simplePos="0" relativeHeight="251658244" behindDoc="1" locked="1" layoutInCell="1" allowOverlap="1" wp14:anchorId="420891D6" wp14:editId="5DCFA611">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4DC0F36"/>
    <w:multiLevelType w:val="hybridMultilevel"/>
    <w:tmpl w:val="88DA7D50"/>
    <w:lvl w:ilvl="0" w:tplc="DC1A92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4"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6" w15:restartNumberingAfterBreak="0">
    <w:nsid w:val="55311378"/>
    <w:multiLevelType w:val="hybridMultilevel"/>
    <w:tmpl w:val="37644672"/>
    <w:lvl w:ilvl="0" w:tplc="DC1A92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9" w15:restartNumberingAfterBreak="0">
    <w:nsid w:val="6B3F211F"/>
    <w:multiLevelType w:val="hybridMultilevel"/>
    <w:tmpl w:val="524A6A80"/>
    <w:lvl w:ilvl="0" w:tplc="DC1A92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2020B7"/>
    <w:multiLevelType w:val="hybridMultilevel"/>
    <w:tmpl w:val="846E1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923030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963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639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067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599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970783">
    <w:abstractNumId w:val="7"/>
  </w:num>
  <w:num w:numId="7" w16cid:durableId="923227505">
    <w:abstractNumId w:val="11"/>
  </w:num>
  <w:num w:numId="8" w16cid:durableId="1021660768">
    <w:abstractNumId w:val="3"/>
  </w:num>
  <w:num w:numId="9" w16cid:durableId="670913307">
    <w:abstractNumId w:val="0"/>
  </w:num>
  <w:num w:numId="10" w16cid:durableId="47460287">
    <w:abstractNumId w:val="8"/>
  </w:num>
  <w:num w:numId="11" w16cid:durableId="1438404703">
    <w:abstractNumId w:val="5"/>
  </w:num>
  <w:num w:numId="12" w16cid:durableId="544371940">
    <w:abstractNumId w:val="4"/>
  </w:num>
  <w:num w:numId="13" w16cid:durableId="98875016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71375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7636867">
    <w:abstractNumId w:val="10"/>
  </w:num>
  <w:num w:numId="16" w16cid:durableId="101658467">
    <w:abstractNumId w:val="1"/>
  </w:num>
  <w:num w:numId="17" w16cid:durableId="471870335">
    <w:abstractNumId w:val="6"/>
  </w:num>
  <w:num w:numId="18" w16cid:durableId="15023120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F5"/>
    <w:rsid w:val="00012F6F"/>
    <w:rsid w:val="00014213"/>
    <w:rsid w:val="00014B55"/>
    <w:rsid w:val="00020E3E"/>
    <w:rsid w:val="0002328B"/>
    <w:rsid w:val="00023BF3"/>
    <w:rsid w:val="0002602C"/>
    <w:rsid w:val="00026811"/>
    <w:rsid w:val="0004185E"/>
    <w:rsid w:val="0004698F"/>
    <w:rsid w:val="000477DC"/>
    <w:rsid w:val="00056988"/>
    <w:rsid w:val="00072279"/>
    <w:rsid w:val="00075E6C"/>
    <w:rsid w:val="00081C12"/>
    <w:rsid w:val="00087D42"/>
    <w:rsid w:val="000A2620"/>
    <w:rsid w:val="000B29AD"/>
    <w:rsid w:val="000B7B42"/>
    <w:rsid w:val="000C0AE9"/>
    <w:rsid w:val="000C1FF5"/>
    <w:rsid w:val="000C3FD6"/>
    <w:rsid w:val="000C6372"/>
    <w:rsid w:val="000D0EF6"/>
    <w:rsid w:val="000D7841"/>
    <w:rsid w:val="000E1232"/>
    <w:rsid w:val="000E392D"/>
    <w:rsid w:val="000E39B6"/>
    <w:rsid w:val="000E3D05"/>
    <w:rsid w:val="000F4288"/>
    <w:rsid w:val="000F7165"/>
    <w:rsid w:val="000F768F"/>
    <w:rsid w:val="00100361"/>
    <w:rsid w:val="00102379"/>
    <w:rsid w:val="00103722"/>
    <w:rsid w:val="00105EB8"/>
    <w:rsid w:val="001065D6"/>
    <w:rsid w:val="001068D5"/>
    <w:rsid w:val="00121252"/>
    <w:rsid w:val="00124609"/>
    <w:rsid w:val="001254CE"/>
    <w:rsid w:val="00127D7A"/>
    <w:rsid w:val="001422CC"/>
    <w:rsid w:val="00142CC3"/>
    <w:rsid w:val="00145346"/>
    <w:rsid w:val="00150333"/>
    <w:rsid w:val="00160CF0"/>
    <w:rsid w:val="001617B6"/>
    <w:rsid w:val="00165E66"/>
    <w:rsid w:val="00174F38"/>
    <w:rsid w:val="001849FD"/>
    <w:rsid w:val="0019351B"/>
    <w:rsid w:val="00194B79"/>
    <w:rsid w:val="00196143"/>
    <w:rsid w:val="001A24FC"/>
    <w:rsid w:val="001C7BAE"/>
    <w:rsid w:val="001E31FA"/>
    <w:rsid w:val="001E48F9"/>
    <w:rsid w:val="001E64F6"/>
    <w:rsid w:val="001E7AEB"/>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1562"/>
    <w:rsid w:val="00272EC4"/>
    <w:rsid w:val="00276717"/>
    <w:rsid w:val="00282118"/>
    <w:rsid w:val="00284FA2"/>
    <w:rsid w:val="00286657"/>
    <w:rsid w:val="00292657"/>
    <w:rsid w:val="00292D36"/>
    <w:rsid w:val="00294A5A"/>
    <w:rsid w:val="00297281"/>
    <w:rsid w:val="00297A47"/>
    <w:rsid w:val="002A4AD5"/>
    <w:rsid w:val="002A5891"/>
    <w:rsid w:val="002B03F1"/>
    <w:rsid w:val="002B53FF"/>
    <w:rsid w:val="002B5E2B"/>
    <w:rsid w:val="002B6DAA"/>
    <w:rsid w:val="002D6F3C"/>
    <w:rsid w:val="002D70F7"/>
    <w:rsid w:val="002D711A"/>
    <w:rsid w:val="002D7336"/>
    <w:rsid w:val="002E3396"/>
    <w:rsid w:val="002F2953"/>
    <w:rsid w:val="002F4173"/>
    <w:rsid w:val="00303E66"/>
    <w:rsid w:val="0031149C"/>
    <w:rsid w:val="003117E3"/>
    <w:rsid w:val="00315B8F"/>
    <w:rsid w:val="00316FC9"/>
    <w:rsid w:val="00325E21"/>
    <w:rsid w:val="00345B45"/>
    <w:rsid w:val="00345F0B"/>
    <w:rsid w:val="00350441"/>
    <w:rsid w:val="00354D98"/>
    <w:rsid w:val="00357CCB"/>
    <w:rsid w:val="0036778F"/>
    <w:rsid w:val="00374271"/>
    <w:rsid w:val="0038771C"/>
    <w:rsid w:val="003A24F9"/>
    <w:rsid w:val="003A430B"/>
    <w:rsid w:val="003A541A"/>
    <w:rsid w:val="003A6923"/>
    <w:rsid w:val="003A7540"/>
    <w:rsid w:val="003C2C67"/>
    <w:rsid w:val="003C2D4C"/>
    <w:rsid w:val="003C3B3A"/>
    <w:rsid w:val="003C5BA4"/>
    <w:rsid w:val="003E3E26"/>
    <w:rsid w:val="003F1295"/>
    <w:rsid w:val="003F5102"/>
    <w:rsid w:val="003F566D"/>
    <w:rsid w:val="003F5D02"/>
    <w:rsid w:val="003F76FC"/>
    <w:rsid w:val="004002EB"/>
    <w:rsid w:val="00407A79"/>
    <w:rsid w:val="004108A6"/>
    <w:rsid w:val="00422DDC"/>
    <w:rsid w:val="004231B5"/>
    <w:rsid w:val="004236C8"/>
    <w:rsid w:val="00427681"/>
    <w:rsid w:val="00427728"/>
    <w:rsid w:val="00433DB7"/>
    <w:rsid w:val="0043696B"/>
    <w:rsid w:val="00453750"/>
    <w:rsid w:val="00456941"/>
    <w:rsid w:val="00463C5A"/>
    <w:rsid w:val="004702EA"/>
    <w:rsid w:val="004777DB"/>
    <w:rsid w:val="0048259C"/>
    <w:rsid w:val="00482D02"/>
    <w:rsid w:val="00484326"/>
    <w:rsid w:val="00485F38"/>
    <w:rsid w:val="00490369"/>
    <w:rsid w:val="00497EB0"/>
    <w:rsid w:val="004A7519"/>
    <w:rsid w:val="004B19C7"/>
    <w:rsid w:val="004B64B1"/>
    <w:rsid w:val="004D01AC"/>
    <w:rsid w:val="004D3518"/>
    <w:rsid w:val="004D62D6"/>
    <w:rsid w:val="004D6898"/>
    <w:rsid w:val="004D7778"/>
    <w:rsid w:val="004E0327"/>
    <w:rsid w:val="004F2019"/>
    <w:rsid w:val="004F3F4E"/>
    <w:rsid w:val="00501DA9"/>
    <w:rsid w:val="005079B2"/>
    <w:rsid w:val="00510167"/>
    <w:rsid w:val="00511E12"/>
    <w:rsid w:val="00513E86"/>
    <w:rsid w:val="00514F89"/>
    <w:rsid w:val="00515958"/>
    <w:rsid w:val="00523825"/>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267A"/>
    <w:rsid w:val="00593A04"/>
    <w:rsid w:val="005953EA"/>
    <w:rsid w:val="005A3416"/>
    <w:rsid w:val="005B27FE"/>
    <w:rsid w:val="005B76DF"/>
    <w:rsid w:val="005B79CB"/>
    <w:rsid w:val="005C04F0"/>
    <w:rsid w:val="005C07D3"/>
    <w:rsid w:val="005C12A8"/>
    <w:rsid w:val="005C1410"/>
    <w:rsid w:val="005E08D7"/>
    <w:rsid w:val="005E1CAE"/>
    <w:rsid w:val="005E4C16"/>
    <w:rsid w:val="005E57E1"/>
    <w:rsid w:val="005E5947"/>
    <w:rsid w:val="005F61DF"/>
    <w:rsid w:val="0060163A"/>
    <w:rsid w:val="006023F9"/>
    <w:rsid w:val="00610559"/>
    <w:rsid w:val="00614076"/>
    <w:rsid w:val="00616087"/>
    <w:rsid w:val="00617BB5"/>
    <w:rsid w:val="006208C4"/>
    <w:rsid w:val="00632F2E"/>
    <w:rsid w:val="006332F6"/>
    <w:rsid w:val="00633C69"/>
    <w:rsid w:val="006413F2"/>
    <w:rsid w:val="00645E9B"/>
    <w:rsid w:val="00651BA6"/>
    <w:rsid w:val="006534B2"/>
    <w:rsid w:val="0065615D"/>
    <w:rsid w:val="00657011"/>
    <w:rsid w:val="006617F6"/>
    <w:rsid w:val="006650B5"/>
    <w:rsid w:val="006651B1"/>
    <w:rsid w:val="00665778"/>
    <w:rsid w:val="00674DD1"/>
    <w:rsid w:val="00676E5F"/>
    <w:rsid w:val="00681BAD"/>
    <w:rsid w:val="00683152"/>
    <w:rsid w:val="00687F08"/>
    <w:rsid w:val="006945CA"/>
    <w:rsid w:val="006A3309"/>
    <w:rsid w:val="006A3A5A"/>
    <w:rsid w:val="006A5B34"/>
    <w:rsid w:val="006B337A"/>
    <w:rsid w:val="006B51F3"/>
    <w:rsid w:val="006C77A9"/>
    <w:rsid w:val="006D4720"/>
    <w:rsid w:val="006D5B85"/>
    <w:rsid w:val="006E0A62"/>
    <w:rsid w:val="006E4C46"/>
    <w:rsid w:val="006E6CDF"/>
    <w:rsid w:val="006E7C80"/>
    <w:rsid w:val="006F37F2"/>
    <w:rsid w:val="006F6693"/>
    <w:rsid w:val="006F6ADA"/>
    <w:rsid w:val="006F6B74"/>
    <w:rsid w:val="00704EAC"/>
    <w:rsid w:val="00707FE8"/>
    <w:rsid w:val="00714AAE"/>
    <w:rsid w:val="00724962"/>
    <w:rsid w:val="00724A0F"/>
    <w:rsid w:val="00726D2F"/>
    <w:rsid w:val="00736732"/>
    <w:rsid w:val="00740019"/>
    <w:rsid w:val="007432F9"/>
    <w:rsid w:val="00746426"/>
    <w:rsid w:val="00750BF9"/>
    <w:rsid w:val="00750CBE"/>
    <w:rsid w:val="007650D2"/>
    <w:rsid w:val="00766B5A"/>
    <w:rsid w:val="00767B8C"/>
    <w:rsid w:val="00772209"/>
    <w:rsid w:val="007770A5"/>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3A5"/>
    <w:rsid w:val="00815A8A"/>
    <w:rsid w:val="0082194C"/>
    <w:rsid w:val="008222FF"/>
    <w:rsid w:val="008241FF"/>
    <w:rsid w:val="00827454"/>
    <w:rsid w:val="0083539D"/>
    <w:rsid w:val="00836CC9"/>
    <w:rsid w:val="008411E9"/>
    <w:rsid w:val="00841617"/>
    <w:rsid w:val="0084200F"/>
    <w:rsid w:val="00843B2C"/>
    <w:rsid w:val="00844F16"/>
    <w:rsid w:val="00847745"/>
    <w:rsid w:val="00852CA1"/>
    <w:rsid w:val="00855FF9"/>
    <w:rsid w:val="0086277A"/>
    <w:rsid w:val="00865A5B"/>
    <w:rsid w:val="008668A8"/>
    <w:rsid w:val="00866BEE"/>
    <w:rsid w:val="008719DF"/>
    <w:rsid w:val="008768AD"/>
    <w:rsid w:val="00880AC4"/>
    <w:rsid w:val="00897447"/>
    <w:rsid w:val="008A4900"/>
    <w:rsid w:val="008A55FE"/>
    <w:rsid w:val="008B146D"/>
    <w:rsid w:val="008B3EF5"/>
    <w:rsid w:val="008B42AD"/>
    <w:rsid w:val="008B5666"/>
    <w:rsid w:val="008D0281"/>
    <w:rsid w:val="008D1DD2"/>
    <w:rsid w:val="008D6AEE"/>
    <w:rsid w:val="008E2348"/>
    <w:rsid w:val="008E347D"/>
    <w:rsid w:val="008E4DFC"/>
    <w:rsid w:val="008F04C8"/>
    <w:rsid w:val="008F6D45"/>
    <w:rsid w:val="00903F5A"/>
    <w:rsid w:val="00903F81"/>
    <w:rsid w:val="00905E6A"/>
    <w:rsid w:val="00907CEF"/>
    <w:rsid w:val="00907FF7"/>
    <w:rsid w:val="00916FB6"/>
    <w:rsid w:val="00920E37"/>
    <w:rsid w:val="00922944"/>
    <w:rsid w:val="00931FD9"/>
    <w:rsid w:val="00934C41"/>
    <w:rsid w:val="00936479"/>
    <w:rsid w:val="00937A10"/>
    <w:rsid w:val="009464B0"/>
    <w:rsid w:val="00947A0F"/>
    <w:rsid w:val="009579EA"/>
    <w:rsid w:val="00966115"/>
    <w:rsid w:val="0097036F"/>
    <w:rsid w:val="00972812"/>
    <w:rsid w:val="009834C0"/>
    <w:rsid w:val="00986AAC"/>
    <w:rsid w:val="009905FA"/>
    <w:rsid w:val="00991583"/>
    <w:rsid w:val="00995526"/>
    <w:rsid w:val="009A0E50"/>
    <w:rsid w:val="009A1DA2"/>
    <w:rsid w:val="009A2194"/>
    <w:rsid w:val="009A35AA"/>
    <w:rsid w:val="009A3704"/>
    <w:rsid w:val="009A4739"/>
    <w:rsid w:val="009A674F"/>
    <w:rsid w:val="009A6D22"/>
    <w:rsid w:val="009B199C"/>
    <w:rsid w:val="009B3849"/>
    <w:rsid w:val="009B5979"/>
    <w:rsid w:val="009B61F1"/>
    <w:rsid w:val="009B62E0"/>
    <w:rsid w:val="009C3D88"/>
    <w:rsid w:val="009D6EA9"/>
    <w:rsid w:val="009E0ECD"/>
    <w:rsid w:val="009E1651"/>
    <w:rsid w:val="009E3858"/>
    <w:rsid w:val="009E467D"/>
    <w:rsid w:val="009E70DD"/>
    <w:rsid w:val="009F128B"/>
    <w:rsid w:val="009F2ED9"/>
    <w:rsid w:val="009F3231"/>
    <w:rsid w:val="009F5C58"/>
    <w:rsid w:val="009F698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528D0"/>
    <w:rsid w:val="00A612FE"/>
    <w:rsid w:val="00A66F4D"/>
    <w:rsid w:val="00A703B3"/>
    <w:rsid w:val="00A70B49"/>
    <w:rsid w:val="00A740D4"/>
    <w:rsid w:val="00A8084F"/>
    <w:rsid w:val="00A83730"/>
    <w:rsid w:val="00A900B6"/>
    <w:rsid w:val="00A92D94"/>
    <w:rsid w:val="00AA26B8"/>
    <w:rsid w:val="00AA4288"/>
    <w:rsid w:val="00AA4907"/>
    <w:rsid w:val="00AB1B76"/>
    <w:rsid w:val="00AB24E4"/>
    <w:rsid w:val="00AC0B87"/>
    <w:rsid w:val="00AC2624"/>
    <w:rsid w:val="00AC32A8"/>
    <w:rsid w:val="00AD1351"/>
    <w:rsid w:val="00AD4528"/>
    <w:rsid w:val="00AD7E4E"/>
    <w:rsid w:val="00AE271D"/>
    <w:rsid w:val="00AF4D58"/>
    <w:rsid w:val="00AF6666"/>
    <w:rsid w:val="00AF7BC5"/>
    <w:rsid w:val="00B116E3"/>
    <w:rsid w:val="00B15592"/>
    <w:rsid w:val="00B16D2B"/>
    <w:rsid w:val="00B23AE9"/>
    <w:rsid w:val="00B37FF8"/>
    <w:rsid w:val="00B41DEC"/>
    <w:rsid w:val="00B515DB"/>
    <w:rsid w:val="00B525BD"/>
    <w:rsid w:val="00B556E1"/>
    <w:rsid w:val="00B673BB"/>
    <w:rsid w:val="00B73B9C"/>
    <w:rsid w:val="00B81B44"/>
    <w:rsid w:val="00B9053B"/>
    <w:rsid w:val="00B9059E"/>
    <w:rsid w:val="00B9777C"/>
    <w:rsid w:val="00BA0C37"/>
    <w:rsid w:val="00BA3782"/>
    <w:rsid w:val="00BA5BEB"/>
    <w:rsid w:val="00BA5F98"/>
    <w:rsid w:val="00BB4D98"/>
    <w:rsid w:val="00BB4EBF"/>
    <w:rsid w:val="00BB59E0"/>
    <w:rsid w:val="00BB7DF0"/>
    <w:rsid w:val="00BC3422"/>
    <w:rsid w:val="00BC437C"/>
    <w:rsid w:val="00BC6E19"/>
    <w:rsid w:val="00BD05FA"/>
    <w:rsid w:val="00BD0B31"/>
    <w:rsid w:val="00BD4FF1"/>
    <w:rsid w:val="00BD5018"/>
    <w:rsid w:val="00BE1608"/>
    <w:rsid w:val="00BE4EDC"/>
    <w:rsid w:val="00BE5ADC"/>
    <w:rsid w:val="00BF4F96"/>
    <w:rsid w:val="00C015B9"/>
    <w:rsid w:val="00C022F9"/>
    <w:rsid w:val="00C032EA"/>
    <w:rsid w:val="00C06EB5"/>
    <w:rsid w:val="00C1145F"/>
    <w:rsid w:val="00C11CD1"/>
    <w:rsid w:val="00C15701"/>
    <w:rsid w:val="00C258F2"/>
    <w:rsid w:val="00C2715F"/>
    <w:rsid w:val="00C275AF"/>
    <w:rsid w:val="00C32D49"/>
    <w:rsid w:val="00C33AD3"/>
    <w:rsid w:val="00C41B3C"/>
    <w:rsid w:val="00C43F06"/>
    <w:rsid w:val="00C45702"/>
    <w:rsid w:val="00C47503"/>
    <w:rsid w:val="00C50A2B"/>
    <w:rsid w:val="00C51C01"/>
    <w:rsid w:val="00C539DC"/>
    <w:rsid w:val="00C561ED"/>
    <w:rsid w:val="00C637E1"/>
    <w:rsid w:val="00C67EAC"/>
    <w:rsid w:val="00C70D50"/>
    <w:rsid w:val="00C72252"/>
    <w:rsid w:val="00C81050"/>
    <w:rsid w:val="00C907D7"/>
    <w:rsid w:val="00C92338"/>
    <w:rsid w:val="00C95E66"/>
    <w:rsid w:val="00C96051"/>
    <w:rsid w:val="00C97B86"/>
    <w:rsid w:val="00CA05DC"/>
    <w:rsid w:val="00CA4837"/>
    <w:rsid w:val="00CA7B47"/>
    <w:rsid w:val="00CB1DD6"/>
    <w:rsid w:val="00CB3976"/>
    <w:rsid w:val="00CB441A"/>
    <w:rsid w:val="00CC6087"/>
    <w:rsid w:val="00CD0307"/>
    <w:rsid w:val="00CD1A7A"/>
    <w:rsid w:val="00CD3D1B"/>
    <w:rsid w:val="00CE083F"/>
    <w:rsid w:val="00CF2474"/>
    <w:rsid w:val="00CF6EC4"/>
    <w:rsid w:val="00D02663"/>
    <w:rsid w:val="00D0633E"/>
    <w:rsid w:val="00D114DB"/>
    <w:rsid w:val="00D12E74"/>
    <w:rsid w:val="00D15955"/>
    <w:rsid w:val="00D2312F"/>
    <w:rsid w:val="00D23B04"/>
    <w:rsid w:val="00D269C1"/>
    <w:rsid w:val="00D27944"/>
    <w:rsid w:val="00D321BE"/>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4380"/>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6416"/>
    <w:rsid w:val="00E07DE5"/>
    <w:rsid w:val="00E21C8E"/>
    <w:rsid w:val="00E22A20"/>
    <w:rsid w:val="00E24F69"/>
    <w:rsid w:val="00E26B32"/>
    <w:rsid w:val="00E31CD4"/>
    <w:rsid w:val="00E31E60"/>
    <w:rsid w:val="00E33E08"/>
    <w:rsid w:val="00E363BB"/>
    <w:rsid w:val="00E407B6"/>
    <w:rsid w:val="00E41EF1"/>
    <w:rsid w:val="00E42942"/>
    <w:rsid w:val="00E45C9C"/>
    <w:rsid w:val="00E4600B"/>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7A0D"/>
    <w:rsid w:val="00EF295D"/>
    <w:rsid w:val="00EF4286"/>
    <w:rsid w:val="00F0222C"/>
    <w:rsid w:val="00F05AFA"/>
    <w:rsid w:val="00F12312"/>
    <w:rsid w:val="00F177C7"/>
    <w:rsid w:val="00F17CE1"/>
    <w:rsid w:val="00F2115C"/>
    <w:rsid w:val="00F22ABA"/>
    <w:rsid w:val="00F349C9"/>
    <w:rsid w:val="00F36B12"/>
    <w:rsid w:val="00F47C64"/>
    <w:rsid w:val="00F504CA"/>
    <w:rsid w:val="00F577A0"/>
    <w:rsid w:val="00F60F9F"/>
    <w:rsid w:val="00F635D9"/>
    <w:rsid w:val="00F64CFF"/>
    <w:rsid w:val="00F64F08"/>
    <w:rsid w:val="00F64F82"/>
    <w:rsid w:val="00F70055"/>
    <w:rsid w:val="00F71150"/>
    <w:rsid w:val="00F717B1"/>
    <w:rsid w:val="00F71D46"/>
    <w:rsid w:val="00F734F5"/>
    <w:rsid w:val="00F73B5B"/>
    <w:rsid w:val="00F7492A"/>
    <w:rsid w:val="00F857A6"/>
    <w:rsid w:val="00F90EA5"/>
    <w:rsid w:val="00F91F5A"/>
    <w:rsid w:val="00F966B1"/>
    <w:rsid w:val="00F97736"/>
    <w:rsid w:val="00F97D48"/>
    <w:rsid w:val="00FA0311"/>
    <w:rsid w:val="00FA1489"/>
    <w:rsid w:val="00FA39E1"/>
    <w:rsid w:val="00FB557B"/>
    <w:rsid w:val="00FD07EF"/>
    <w:rsid w:val="00FD50F0"/>
    <w:rsid w:val="00FD640F"/>
    <w:rsid w:val="00FD6B4C"/>
    <w:rsid w:val="00FD7069"/>
    <w:rsid w:val="00FE0553"/>
    <w:rsid w:val="00FE25D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D650D"/>
  <w15:docId w15:val="{525D1966-2868-468E-9AD1-9C8891AC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9F128B"/>
    <w:pPr>
      <w:keepNext/>
      <w:keepLines/>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9F128B"/>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D84380"/>
    <w:pPr>
      <w:numPr>
        <w:numId w:val="6"/>
      </w:numPr>
      <w:spacing w:before="60" w:after="60"/>
    </w:pPr>
    <w:rPr>
      <w:sz w:val="22"/>
    </w:r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39"/>
    <w:qFormat/>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semiHidden/>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semiHidden/>
    <w:unhideWhenUsed/>
    <w:rsid w:val="00E45C9C"/>
    <w:pPr>
      <w:spacing w:line="240" w:lineRule="auto"/>
    </w:pPr>
  </w:style>
  <w:style w:type="character" w:customStyle="1" w:styleId="CommentTextChar">
    <w:name w:val="Comment Text Char"/>
    <w:basedOn w:val="DefaultParagraphFont"/>
    <w:link w:val="CommentText"/>
    <w:uiPriority w:val="1"/>
    <w:semiHidden/>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numbering" w:customStyle="1" w:styleId="ZZBullets1">
    <w:name w:val="ZZ Bullets1"/>
    <w:basedOn w:val="NoList"/>
    <w:uiPriority w:val="99"/>
    <w:rsid w:val="006F6B7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www.thewomens.org.au/health-professionals/clinical-education-training/nbo-australia"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afercare.vic" TargetMode="External"/><Relationship Id="rId25" Type="http://schemas.openxmlformats.org/officeDocument/2006/relationships/hyperlink" Target="https://rednose.com.au/section/safe-sleeping"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fercare.vic.gov.au" TargetMode="External"/><Relationship Id="rId20" Type="http://schemas.openxmlformats.org/officeDocument/2006/relationships/header" Target="header3.xml"/><Relationship Id="rId29" Type="http://schemas.openxmlformats.org/officeDocument/2006/relationships/hyperlink" Target="https://www.cahs.health.wa.gov.au/For-health-professionals/Resources/Neonatology-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5.xm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mailto:safercarevictoria@dhhs.vic" TargetMode="External"/><Relationship Id="rId23" Type="http://schemas.openxmlformats.org/officeDocument/2006/relationships/header" Target="header4.xml"/><Relationship Id="rId28" Type="http://schemas.openxmlformats.org/officeDocument/2006/relationships/hyperlink" Target="https://doi.org/10.1016/J.earlhumdev.2019.104840"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safercare.vic.gov.au/clinical-guidance/neona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fercarevictoria.vic.gov.au" TargetMode="External"/><Relationship Id="rId22" Type="http://schemas.openxmlformats.org/officeDocument/2006/relationships/footer" Target="footer4.xml"/><Relationship Id="rId27" Type="http://schemas.openxmlformats.org/officeDocument/2006/relationships/hyperlink" Target="https://doi.org/10.1016/j.pedn.2019.03.01" TargetMode="External"/><Relationship Id="rId30" Type="http://schemas.openxmlformats.org/officeDocument/2006/relationships/hyperlink" Target="https://www.standards.govt.nz/shop/asnzs-1680-02009/" TargetMode="External"/><Relationship Id="rId35"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HomeDirs6\wcut2209\Desktop\SCV%20Word%20templat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9" ma:contentTypeDescription="Create a new document." ma:contentTypeScope="" ma:versionID="51a68ecaa7838491ba8508cfd3ce297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750b38550318232ff8a14c47b7d43b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ile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Comments" ma:index="26" nillable="true" ma:displayName="FileComments" ma:format="Dropdown" ma:internalName="Fil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405c5fd-2e4a-4ce0-a732-d705580bdaea}"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Kathlene Kumar (SCV)</DisplayName>
        <AccountId>557</AccountId>
        <AccountType/>
      </UserInfo>
      <UserInfo>
        <DisplayName>Simone Pike (SCV)</DisplayName>
        <AccountId>540</AccountId>
        <AccountType/>
      </UserInfo>
      <UserInfo>
        <DisplayName>Julie Kirkpatrick (Health)</DisplayName>
        <AccountId>1416</AccountId>
        <AccountType/>
      </UserInfo>
      <UserInfo>
        <DisplayName>Ross Donnan (Health)</DisplayName>
        <AccountId>1351</AccountId>
        <AccountType/>
      </UserInfo>
    </SharedWithUsers>
    <FileComments xmlns="31b2e4f9-c376-4e2f-bd2e-796d1bcd57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8795D-8006-47FB-8ABA-9C731E89D088}"/>
</file>

<file path=customXml/itemProps2.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3.xml><?xml version="1.0" encoding="utf-8"?>
<ds:datastoreItem xmlns:ds="http://schemas.openxmlformats.org/officeDocument/2006/customXml" ds:itemID="{AA604BED-FF29-4C77-A2C9-C8DBCEC446BD}">
  <ds:schemaRefs>
    <ds:schemaRef ds:uri="http://purl.org/dc/terms/"/>
    <ds:schemaRef ds:uri="31b2e4f9-c376-4e2f-bd2e-796d1bcd5746"/>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Word template.dotx</Template>
  <TotalTime>22</TotalTime>
  <Pages>15</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Wendy Cutchie (Health)</dc:creator>
  <cp:lastModifiedBy>Wendy Cutchie (SCV)</cp:lastModifiedBy>
  <cp:revision>21</cp:revision>
  <cp:lastPrinted>2020-08-13T04:56:00Z</cp:lastPrinted>
  <dcterms:created xsi:type="dcterms:W3CDTF">2024-10-30T03:27:00Z</dcterms:created>
  <dcterms:modified xsi:type="dcterms:W3CDTF">2024-10-30T03:48:00Z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2024-10-30T03:27:19Z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02a34bbe-e06c-46e8-a5df-29468907616d</vt:lpwstr>
  </property>
  <property fmtid="{D5CDD505-2E9C-101B-9397-08002B2CF9AE}" pid="11" name="MSIP_Label_43e64453-338c-4f93-8a4d-0039a0a41f2a_ContentBits">
    <vt:lpwstr>2</vt:lpwstr>
  </property>
</Properties>
</file>